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0D71" w:rsidTr="00345119">
        <w:tc>
          <w:tcPr>
            <w:tcW w:w="9576" w:type="dxa"/>
            <w:noWrap/>
          </w:tcPr>
          <w:p w:rsidR="008423E4" w:rsidRPr="0022177D" w:rsidRDefault="009629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29CE" w:rsidP="008423E4">
      <w:pPr>
        <w:jc w:val="center"/>
      </w:pPr>
    </w:p>
    <w:p w:rsidR="008423E4" w:rsidRPr="00B31F0E" w:rsidRDefault="009629CE" w:rsidP="008423E4"/>
    <w:p w:rsidR="008423E4" w:rsidRPr="00742794" w:rsidRDefault="009629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0D71" w:rsidTr="00345119">
        <w:tc>
          <w:tcPr>
            <w:tcW w:w="9576" w:type="dxa"/>
          </w:tcPr>
          <w:p w:rsidR="008423E4" w:rsidRPr="00861995" w:rsidRDefault="009629CE" w:rsidP="00345119">
            <w:pPr>
              <w:jc w:val="right"/>
            </w:pPr>
            <w:r>
              <w:t>H.B. 4120</w:t>
            </w:r>
          </w:p>
        </w:tc>
      </w:tr>
      <w:tr w:rsidR="008B0D71" w:rsidTr="00345119">
        <w:tc>
          <w:tcPr>
            <w:tcW w:w="9576" w:type="dxa"/>
          </w:tcPr>
          <w:p w:rsidR="008423E4" w:rsidRPr="00861995" w:rsidRDefault="009629CE" w:rsidP="00B478D9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8B0D71" w:rsidTr="00345119">
        <w:tc>
          <w:tcPr>
            <w:tcW w:w="9576" w:type="dxa"/>
          </w:tcPr>
          <w:p w:rsidR="008423E4" w:rsidRPr="00861995" w:rsidRDefault="009629CE" w:rsidP="00345119">
            <w:pPr>
              <w:jc w:val="right"/>
            </w:pPr>
            <w:r>
              <w:t>Licensing &amp; Administrative Procedures</w:t>
            </w:r>
          </w:p>
        </w:tc>
      </w:tr>
      <w:tr w:rsidR="008B0D71" w:rsidTr="00345119">
        <w:tc>
          <w:tcPr>
            <w:tcW w:w="9576" w:type="dxa"/>
          </w:tcPr>
          <w:p w:rsidR="008423E4" w:rsidRDefault="009629CE" w:rsidP="00B478D9">
            <w:pPr>
              <w:jc w:val="right"/>
            </w:pPr>
            <w:r>
              <w:t>Committee Report (Unamended)</w:t>
            </w:r>
          </w:p>
        </w:tc>
      </w:tr>
    </w:tbl>
    <w:p w:rsidR="008423E4" w:rsidRDefault="009629CE" w:rsidP="008423E4">
      <w:pPr>
        <w:tabs>
          <w:tab w:val="right" w:pos="9360"/>
        </w:tabs>
      </w:pPr>
    </w:p>
    <w:p w:rsidR="008423E4" w:rsidRDefault="009629CE" w:rsidP="008423E4"/>
    <w:p w:rsidR="008423E4" w:rsidRDefault="009629C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0D71" w:rsidTr="00345119">
        <w:tc>
          <w:tcPr>
            <w:tcW w:w="9576" w:type="dxa"/>
          </w:tcPr>
          <w:p w:rsidR="008423E4" w:rsidRPr="00A8133F" w:rsidRDefault="009629CE" w:rsidP="007D195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29CE" w:rsidP="007D1951"/>
          <w:p w:rsidR="008423E4" w:rsidRDefault="009629CE" w:rsidP="007D1951">
            <w:pPr>
              <w:pStyle w:val="Header"/>
              <w:jc w:val="both"/>
            </w:pPr>
            <w:r>
              <w:t>It has been suggested that the</w:t>
            </w:r>
            <w:r>
              <w:t xml:space="preserve"> </w:t>
            </w:r>
            <w:r w:rsidRPr="00D17B2C">
              <w:t>amount of the required financial security deposit for provider</w:t>
            </w:r>
            <w:r>
              <w:t>s</w:t>
            </w:r>
            <w:r w:rsidRPr="00D17B2C">
              <w:t xml:space="preserve"> of </w:t>
            </w:r>
            <w:r>
              <w:t xml:space="preserve">certain </w:t>
            </w:r>
            <w:r w:rsidRPr="00D17B2C">
              <w:t xml:space="preserve">service </w:t>
            </w:r>
            <w:r w:rsidRPr="00D17B2C">
              <w:t>contract</w:t>
            </w:r>
            <w:r>
              <w:t>s</w:t>
            </w:r>
            <w:r w:rsidRPr="00D17B2C">
              <w:t xml:space="preserve"> </w:t>
            </w:r>
            <w:r>
              <w:t xml:space="preserve">is too high </w:t>
            </w:r>
            <w:r>
              <w:t xml:space="preserve">and has </w:t>
            </w:r>
            <w:r>
              <w:t xml:space="preserve">had a negative effect on those providers and has </w:t>
            </w:r>
            <w:r>
              <w:t xml:space="preserve">created higher service contract rates for customers. </w:t>
            </w:r>
            <w:r w:rsidRPr="00A30EE9">
              <w:t xml:space="preserve">H.B. 4120 seeks to address this issue by </w:t>
            </w:r>
            <w:r>
              <w:t>provid</w:t>
            </w:r>
            <w:r>
              <w:t>ing</w:t>
            </w:r>
            <w:r>
              <w:t xml:space="preserve"> a more reasonable amount</w:t>
            </w:r>
            <w:r>
              <w:t xml:space="preserve"> for such a security deposit</w:t>
            </w:r>
            <w:r>
              <w:t xml:space="preserve"> for </w:t>
            </w:r>
            <w:r>
              <w:t xml:space="preserve">a </w:t>
            </w:r>
            <w:r w:rsidRPr="00B14B5A">
              <w:t>provider</w:t>
            </w:r>
            <w:r>
              <w:t xml:space="preserve"> who</w:t>
            </w:r>
            <w:r w:rsidRPr="00B14B5A">
              <w:t xml:space="preserve"> i</w:t>
            </w:r>
            <w:r w:rsidRPr="00B14B5A">
              <w:t>s a licensed motor vehicle dealer and offers to sell service contracts only on motor vehicles sold by the provider</w:t>
            </w:r>
            <w:r>
              <w:t>.</w:t>
            </w:r>
            <w:r w:rsidRPr="00B14B5A">
              <w:t xml:space="preserve"> </w:t>
            </w:r>
          </w:p>
          <w:p w:rsidR="008423E4" w:rsidRPr="00E26B13" w:rsidRDefault="009629CE" w:rsidP="007D1951">
            <w:pPr>
              <w:rPr>
                <w:b/>
              </w:rPr>
            </w:pPr>
          </w:p>
        </w:tc>
      </w:tr>
      <w:tr w:rsidR="008B0D71" w:rsidTr="00345119">
        <w:tc>
          <w:tcPr>
            <w:tcW w:w="9576" w:type="dxa"/>
          </w:tcPr>
          <w:p w:rsidR="0017725B" w:rsidRDefault="009629CE" w:rsidP="007D19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29CE" w:rsidP="007D1951">
            <w:pPr>
              <w:rPr>
                <w:b/>
                <w:u w:val="single"/>
              </w:rPr>
            </w:pPr>
          </w:p>
          <w:p w:rsidR="008615D2" w:rsidRPr="008615D2" w:rsidRDefault="009629CE" w:rsidP="007D1951">
            <w:pPr>
              <w:jc w:val="both"/>
            </w:pPr>
            <w:r>
              <w:t>It is the committee's opinion that this bill does not expressly create a criminal offense, increase the punishme</w:t>
            </w:r>
            <w:r>
              <w:t>nt for an existing criminal offense or category of offenses, or change the eligibility of a person for community supervision, parole, or mandatory supervision.</w:t>
            </w:r>
          </w:p>
          <w:p w:rsidR="0017725B" w:rsidRPr="0017725B" w:rsidRDefault="009629CE" w:rsidP="007D1951">
            <w:pPr>
              <w:rPr>
                <w:b/>
                <w:u w:val="single"/>
              </w:rPr>
            </w:pPr>
          </w:p>
        </w:tc>
      </w:tr>
      <w:tr w:rsidR="008B0D71" w:rsidTr="00345119">
        <w:tc>
          <w:tcPr>
            <w:tcW w:w="9576" w:type="dxa"/>
          </w:tcPr>
          <w:p w:rsidR="008423E4" w:rsidRPr="00A8133F" w:rsidRDefault="009629CE" w:rsidP="007D195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29CE" w:rsidP="007D1951"/>
          <w:p w:rsidR="008615D2" w:rsidRDefault="009629CE" w:rsidP="007D19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9629CE" w:rsidP="007D1951">
            <w:pPr>
              <w:rPr>
                <w:b/>
              </w:rPr>
            </w:pPr>
          </w:p>
        </w:tc>
      </w:tr>
      <w:tr w:rsidR="008B0D71" w:rsidTr="00345119">
        <w:tc>
          <w:tcPr>
            <w:tcW w:w="9576" w:type="dxa"/>
          </w:tcPr>
          <w:p w:rsidR="008423E4" w:rsidRPr="00A8133F" w:rsidRDefault="009629CE" w:rsidP="007D195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29CE" w:rsidP="007D1951"/>
          <w:p w:rsidR="008423E4" w:rsidRDefault="009629CE" w:rsidP="007D19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4120 amends the Occupations Code to </w:t>
            </w:r>
            <w:r>
              <w:t>reduce</w:t>
            </w:r>
            <w:r>
              <w:t xml:space="preserve"> the amount of the</w:t>
            </w:r>
            <w:r>
              <w:t xml:space="preserve"> required</w:t>
            </w:r>
            <w:r>
              <w:t xml:space="preserve"> financial security deposit </w:t>
            </w:r>
            <w:r>
              <w:t>for</w:t>
            </w:r>
            <w:r>
              <w:t xml:space="preserve"> a</w:t>
            </w:r>
            <w:r>
              <w:t xml:space="preserve"> provider of a service contract </w:t>
            </w:r>
            <w:r>
              <w:t>under the Se</w:t>
            </w:r>
            <w:r>
              <w:t>rvice Contract Regulatory Act from</w:t>
            </w:r>
            <w:r>
              <w:t xml:space="preserve"> not less that $250,000 to not</w:t>
            </w:r>
            <w:r>
              <w:t xml:space="preserve"> less than $25,000 if the provider</w:t>
            </w:r>
            <w:r>
              <w:t xml:space="preserve"> </w:t>
            </w:r>
            <w:r>
              <w:t xml:space="preserve">is a licensed motor vehicle dealer and offers to sell service contracts only on motor vehicles sold by the provider.  </w:t>
            </w:r>
          </w:p>
          <w:p w:rsidR="008423E4" w:rsidRPr="00835628" w:rsidRDefault="009629CE" w:rsidP="007D1951">
            <w:pPr>
              <w:rPr>
                <w:b/>
              </w:rPr>
            </w:pPr>
          </w:p>
        </w:tc>
      </w:tr>
      <w:tr w:rsidR="008B0D71" w:rsidTr="00345119">
        <w:tc>
          <w:tcPr>
            <w:tcW w:w="9576" w:type="dxa"/>
          </w:tcPr>
          <w:p w:rsidR="008423E4" w:rsidRPr="00A8133F" w:rsidRDefault="009629CE" w:rsidP="007D195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29CE" w:rsidP="007D1951"/>
          <w:p w:rsidR="008423E4" w:rsidRPr="003624F2" w:rsidRDefault="009629CE" w:rsidP="007D19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629CE" w:rsidP="007D1951">
            <w:pPr>
              <w:rPr>
                <w:b/>
              </w:rPr>
            </w:pPr>
          </w:p>
        </w:tc>
      </w:tr>
    </w:tbl>
    <w:p w:rsidR="008423E4" w:rsidRPr="00BE0E75" w:rsidRDefault="009629C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629C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29CE">
      <w:r>
        <w:separator/>
      </w:r>
    </w:p>
  </w:endnote>
  <w:endnote w:type="continuationSeparator" w:id="0">
    <w:p w:rsidR="00000000" w:rsidRDefault="0096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2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0D71" w:rsidTr="009C1E9A">
      <w:trPr>
        <w:cantSplit/>
      </w:trPr>
      <w:tc>
        <w:tcPr>
          <w:tcW w:w="0" w:type="pct"/>
        </w:tcPr>
        <w:p w:rsidR="00137D90" w:rsidRDefault="009629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29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29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29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29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0D71" w:rsidTr="009C1E9A">
      <w:trPr>
        <w:cantSplit/>
      </w:trPr>
      <w:tc>
        <w:tcPr>
          <w:tcW w:w="0" w:type="pct"/>
        </w:tcPr>
        <w:p w:rsidR="00EC379B" w:rsidRDefault="009629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29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24976</w:t>
          </w:r>
        </w:p>
      </w:tc>
      <w:tc>
        <w:tcPr>
          <w:tcW w:w="2453" w:type="pct"/>
        </w:tcPr>
        <w:p w:rsidR="00EC379B" w:rsidRDefault="009629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19.97.6</w:t>
          </w:r>
          <w:r>
            <w:fldChar w:fldCharType="end"/>
          </w:r>
        </w:p>
      </w:tc>
    </w:tr>
    <w:tr w:rsidR="008B0D71" w:rsidTr="009C1E9A">
      <w:trPr>
        <w:cantSplit/>
      </w:trPr>
      <w:tc>
        <w:tcPr>
          <w:tcW w:w="0" w:type="pct"/>
        </w:tcPr>
        <w:p w:rsidR="00EC379B" w:rsidRDefault="009629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29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629CE" w:rsidP="006D504F">
          <w:pPr>
            <w:pStyle w:val="Footer"/>
            <w:rPr>
              <w:rStyle w:val="PageNumber"/>
            </w:rPr>
          </w:pPr>
        </w:p>
        <w:p w:rsidR="00EC379B" w:rsidRDefault="009629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0D7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29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29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29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2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29CE">
      <w:r>
        <w:separator/>
      </w:r>
    </w:p>
  </w:footnote>
  <w:footnote w:type="continuationSeparator" w:id="0">
    <w:p w:rsidR="00000000" w:rsidRDefault="0096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2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2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2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71"/>
    <w:rsid w:val="008B0D71"/>
    <w:rsid w:val="009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6EE0C5-10A5-495B-8936-C9406828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1B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1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1B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HB04120 (Committee Report (Unamended))</vt:lpstr>
    </vt:vector>
  </TitlesOfParts>
  <Company>State of Texas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24976</dc:subject>
  <dc:creator>State of Texas</dc:creator>
  <dc:description>HB 4120 by Lucio III-(H)Licensing &amp; Administrative Procedures</dc:description>
  <cp:lastModifiedBy>Scotty Wimberley</cp:lastModifiedBy>
  <cp:revision>2</cp:revision>
  <cp:lastPrinted>2003-11-26T17:21:00Z</cp:lastPrinted>
  <dcterms:created xsi:type="dcterms:W3CDTF">2019-04-16T21:21:00Z</dcterms:created>
  <dcterms:modified xsi:type="dcterms:W3CDTF">2019-04-16T21:21:00Z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19.97.6</vt:lpwstr>
  </property>
</Properties>
</file>