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B05D5" w:rsidTr="00345119">
        <w:tc>
          <w:tcPr>
            <w:tcW w:w="9576" w:type="dxa"/>
            <w:noWrap/>
          </w:tcPr>
          <w:p w:rsidR="008423E4" w:rsidRPr="0022177D" w:rsidRDefault="00850A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0A89" w:rsidP="008423E4">
      <w:pPr>
        <w:jc w:val="center"/>
      </w:pPr>
    </w:p>
    <w:p w:rsidR="008423E4" w:rsidRPr="00B31F0E" w:rsidRDefault="00850A89" w:rsidP="008423E4"/>
    <w:p w:rsidR="008423E4" w:rsidRPr="00742794" w:rsidRDefault="00850A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05D5" w:rsidTr="00345119">
        <w:tc>
          <w:tcPr>
            <w:tcW w:w="9576" w:type="dxa"/>
          </w:tcPr>
          <w:p w:rsidR="008423E4" w:rsidRPr="00861995" w:rsidRDefault="00850A89" w:rsidP="00345119">
            <w:pPr>
              <w:jc w:val="right"/>
            </w:pPr>
            <w:r>
              <w:t>H.B. 4122</w:t>
            </w:r>
          </w:p>
        </w:tc>
      </w:tr>
      <w:tr w:rsidR="005B05D5" w:rsidTr="00345119">
        <w:tc>
          <w:tcPr>
            <w:tcW w:w="9576" w:type="dxa"/>
          </w:tcPr>
          <w:p w:rsidR="008423E4" w:rsidRPr="00861995" w:rsidRDefault="00850A89" w:rsidP="00FE41BB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5B05D5" w:rsidTr="00345119">
        <w:tc>
          <w:tcPr>
            <w:tcW w:w="9576" w:type="dxa"/>
          </w:tcPr>
          <w:p w:rsidR="008423E4" w:rsidRPr="00861995" w:rsidRDefault="00850A89" w:rsidP="00345119">
            <w:pPr>
              <w:jc w:val="right"/>
            </w:pPr>
            <w:r>
              <w:t>Judiciary &amp; Civil Jurisprudence</w:t>
            </w:r>
          </w:p>
        </w:tc>
      </w:tr>
      <w:tr w:rsidR="005B05D5" w:rsidTr="00345119">
        <w:tc>
          <w:tcPr>
            <w:tcW w:w="9576" w:type="dxa"/>
          </w:tcPr>
          <w:p w:rsidR="008423E4" w:rsidRDefault="00850A8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0A89" w:rsidP="008423E4">
      <w:pPr>
        <w:tabs>
          <w:tab w:val="right" w:pos="9360"/>
        </w:tabs>
      </w:pPr>
    </w:p>
    <w:p w:rsidR="008423E4" w:rsidRDefault="00850A89" w:rsidP="008423E4"/>
    <w:p w:rsidR="008423E4" w:rsidRDefault="00850A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B05D5" w:rsidTr="00345119">
        <w:tc>
          <w:tcPr>
            <w:tcW w:w="9576" w:type="dxa"/>
          </w:tcPr>
          <w:p w:rsidR="008423E4" w:rsidRPr="00A8133F" w:rsidRDefault="00850A89" w:rsidP="00323E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0A89" w:rsidP="00323E33"/>
          <w:p w:rsidR="008423E4" w:rsidRDefault="00850A89" w:rsidP="00323E33">
            <w:pPr>
              <w:pStyle w:val="Header"/>
              <w:jc w:val="both"/>
            </w:pPr>
            <w:r>
              <w:t>Concerns have been raised</w:t>
            </w:r>
            <w:r>
              <w:t xml:space="preserve"> that </w:t>
            </w:r>
            <w:r>
              <w:t xml:space="preserve">financial institutions, unlike other civil defendants, </w:t>
            </w:r>
            <w:r>
              <w:t xml:space="preserve">may be </w:t>
            </w:r>
            <w:r>
              <w:t xml:space="preserve">entitled to </w:t>
            </w:r>
            <w:r>
              <w:t xml:space="preserve">attorney's </w:t>
            </w:r>
            <w:r>
              <w:t xml:space="preserve">fees </w:t>
            </w:r>
            <w:r>
              <w:t xml:space="preserve">when filing an answer to a writ of garnishment </w:t>
            </w:r>
            <w:r>
              <w:t>even if</w:t>
            </w:r>
            <w:r>
              <w:t xml:space="preserve"> the garnishor does not contest the answer</w:t>
            </w:r>
            <w:r>
              <w:t xml:space="preserve"> and dismisses the garnishment action based solely on the answer</w:t>
            </w:r>
            <w:r>
              <w:t xml:space="preserve">. </w:t>
            </w:r>
            <w:r>
              <w:t xml:space="preserve">H.B. 4122 seeks to address these concerns by limiting the </w:t>
            </w:r>
            <w:r>
              <w:t xml:space="preserve">circumstances under </w:t>
            </w:r>
            <w:r>
              <w:t>which</w:t>
            </w:r>
            <w:r>
              <w:t xml:space="preserve"> attorney's fees </w:t>
            </w:r>
            <w:r>
              <w:t xml:space="preserve">may be awarded </w:t>
            </w:r>
            <w:r>
              <w:t xml:space="preserve">to a financial institution that answers a writ of garnishment. </w:t>
            </w:r>
          </w:p>
          <w:p w:rsidR="008423E4" w:rsidRPr="00E26B13" w:rsidRDefault="00850A89" w:rsidP="00323E33">
            <w:pPr>
              <w:rPr>
                <w:b/>
              </w:rPr>
            </w:pPr>
          </w:p>
        </w:tc>
      </w:tr>
      <w:tr w:rsidR="005B05D5" w:rsidTr="00345119">
        <w:tc>
          <w:tcPr>
            <w:tcW w:w="9576" w:type="dxa"/>
          </w:tcPr>
          <w:p w:rsidR="0017725B" w:rsidRDefault="00850A89" w:rsidP="00323E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0A89" w:rsidP="00323E33">
            <w:pPr>
              <w:rPr>
                <w:b/>
                <w:u w:val="single"/>
              </w:rPr>
            </w:pPr>
          </w:p>
          <w:p w:rsidR="00351B89" w:rsidRPr="00351B89" w:rsidRDefault="00850A89" w:rsidP="00323E33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850A89" w:rsidP="00323E33">
            <w:pPr>
              <w:rPr>
                <w:b/>
                <w:u w:val="single"/>
              </w:rPr>
            </w:pPr>
          </w:p>
        </w:tc>
      </w:tr>
      <w:tr w:rsidR="005B05D5" w:rsidTr="00345119">
        <w:tc>
          <w:tcPr>
            <w:tcW w:w="9576" w:type="dxa"/>
          </w:tcPr>
          <w:p w:rsidR="008423E4" w:rsidRPr="00A8133F" w:rsidRDefault="00850A89" w:rsidP="00323E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0A89" w:rsidP="00323E33"/>
          <w:p w:rsidR="00351B89" w:rsidRDefault="00850A89" w:rsidP="00323E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850A89" w:rsidP="00323E33">
            <w:pPr>
              <w:rPr>
                <w:b/>
              </w:rPr>
            </w:pPr>
          </w:p>
        </w:tc>
      </w:tr>
      <w:tr w:rsidR="005B05D5" w:rsidTr="00345119">
        <w:tc>
          <w:tcPr>
            <w:tcW w:w="9576" w:type="dxa"/>
          </w:tcPr>
          <w:p w:rsidR="008423E4" w:rsidRPr="00A8133F" w:rsidRDefault="00850A89" w:rsidP="00323E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0A89" w:rsidP="00323E33"/>
          <w:p w:rsidR="008423E4" w:rsidRDefault="00850A89" w:rsidP="00323E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4122 amends the Finance Code to </w:t>
            </w:r>
            <w:r>
              <w:t xml:space="preserve">condition </w:t>
            </w:r>
            <w:r>
              <w:t>the authority of a</w:t>
            </w:r>
            <w:r>
              <w:t xml:space="preserve"> court to award attorney's fees to a financial institution that timely files an answer to a writ of g</w:t>
            </w:r>
            <w:r>
              <w:t xml:space="preserve">arnishment on the garnishor unsuccessfully contesting the answer. </w:t>
            </w:r>
          </w:p>
          <w:p w:rsidR="00351B89" w:rsidRPr="00835628" w:rsidRDefault="00850A89" w:rsidP="00323E3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B05D5" w:rsidTr="00345119">
        <w:tc>
          <w:tcPr>
            <w:tcW w:w="9576" w:type="dxa"/>
          </w:tcPr>
          <w:p w:rsidR="008423E4" w:rsidRPr="00A8133F" w:rsidRDefault="00850A89" w:rsidP="00323E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50A89" w:rsidP="00323E33"/>
          <w:p w:rsidR="008423E4" w:rsidRPr="003624F2" w:rsidRDefault="00850A89" w:rsidP="00323E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50A89" w:rsidP="00323E33">
            <w:pPr>
              <w:rPr>
                <w:b/>
              </w:rPr>
            </w:pPr>
          </w:p>
        </w:tc>
      </w:tr>
    </w:tbl>
    <w:p w:rsidR="008423E4" w:rsidRPr="00BE0E75" w:rsidRDefault="00850A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0A8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0A89">
      <w:r>
        <w:separator/>
      </w:r>
    </w:p>
  </w:endnote>
  <w:endnote w:type="continuationSeparator" w:id="0">
    <w:p w:rsidR="00000000" w:rsidRDefault="0085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0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05D5" w:rsidTr="009C1E9A">
      <w:trPr>
        <w:cantSplit/>
      </w:trPr>
      <w:tc>
        <w:tcPr>
          <w:tcW w:w="0" w:type="pct"/>
        </w:tcPr>
        <w:p w:rsidR="00137D90" w:rsidRDefault="00850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0A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0A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0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0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05D5" w:rsidTr="009C1E9A">
      <w:trPr>
        <w:cantSplit/>
      </w:trPr>
      <w:tc>
        <w:tcPr>
          <w:tcW w:w="0" w:type="pct"/>
        </w:tcPr>
        <w:p w:rsidR="00EC379B" w:rsidRDefault="00850A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0A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26532</w:t>
          </w:r>
        </w:p>
      </w:tc>
      <w:tc>
        <w:tcPr>
          <w:tcW w:w="2453" w:type="pct"/>
        </w:tcPr>
        <w:p w:rsidR="00EC379B" w:rsidRDefault="00850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19.102.1137</w:t>
          </w:r>
          <w:r>
            <w:fldChar w:fldCharType="end"/>
          </w:r>
        </w:p>
      </w:tc>
    </w:tr>
    <w:tr w:rsidR="005B05D5" w:rsidTr="009C1E9A">
      <w:trPr>
        <w:cantSplit/>
      </w:trPr>
      <w:tc>
        <w:tcPr>
          <w:tcW w:w="0" w:type="pct"/>
        </w:tcPr>
        <w:p w:rsidR="00EC379B" w:rsidRDefault="00850A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0A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0A89" w:rsidP="006D504F">
          <w:pPr>
            <w:pStyle w:val="Footer"/>
            <w:rPr>
              <w:rStyle w:val="PageNumber"/>
            </w:rPr>
          </w:pPr>
        </w:p>
        <w:p w:rsidR="00EC379B" w:rsidRDefault="00850A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05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0A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0A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0A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0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0A89">
      <w:r>
        <w:separator/>
      </w:r>
    </w:p>
  </w:footnote>
  <w:footnote w:type="continuationSeparator" w:id="0">
    <w:p w:rsidR="00000000" w:rsidRDefault="0085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0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0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50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5"/>
    <w:rsid w:val="005B05D5"/>
    <w:rsid w:val="008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7EC5DD-C026-4FBE-99D9-2CDD742C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1B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1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1B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1139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HB04122 (Committee Report (Unamended))</vt:lpstr>
    </vt:vector>
  </TitlesOfParts>
  <Company>State of Texas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26532</dc:subject>
  <dc:creator>State of Texas</dc:creator>
  <dc:description>HB 4122 by Johnson, Jarvis-(H)Judiciary &amp; Civil Jurisprudence</dc:description>
  <cp:lastModifiedBy>Scotty Wimberley</cp:lastModifiedBy>
  <cp:revision>2</cp:revision>
  <cp:lastPrinted>2003-11-26T17:21:00Z</cp:lastPrinted>
  <dcterms:created xsi:type="dcterms:W3CDTF">2019-05-02T00:18:00Z</dcterms:created>
  <dcterms:modified xsi:type="dcterms:W3CDTF">2019-05-02T00:18:00Z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19.102.1137</vt:lpwstr>
  </property>
</Properties>
</file>