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0FD4" w:rsidTr="00345119">
        <w:tc>
          <w:tcPr>
            <w:tcW w:w="9576" w:type="dxa"/>
            <w:noWrap/>
          </w:tcPr>
          <w:p w:rsidR="008423E4" w:rsidRPr="0022177D" w:rsidRDefault="0072516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5165" w:rsidP="008423E4">
      <w:pPr>
        <w:jc w:val="center"/>
      </w:pPr>
    </w:p>
    <w:p w:rsidR="008423E4" w:rsidRPr="00B31F0E" w:rsidRDefault="00725165" w:rsidP="008423E4"/>
    <w:p w:rsidR="008423E4" w:rsidRPr="00742794" w:rsidRDefault="007251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0FD4" w:rsidTr="00345119">
        <w:tc>
          <w:tcPr>
            <w:tcW w:w="9576" w:type="dxa"/>
          </w:tcPr>
          <w:p w:rsidR="008423E4" w:rsidRPr="00861995" w:rsidRDefault="00725165" w:rsidP="00345119">
            <w:pPr>
              <w:jc w:val="right"/>
            </w:pPr>
            <w:r>
              <w:t>C.S.H.B. 4222</w:t>
            </w:r>
          </w:p>
        </w:tc>
      </w:tr>
      <w:tr w:rsidR="006C0FD4" w:rsidTr="00345119">
        <w:tc>
          <w:tcPr>
            <w:tcW w:w="9576" w:type="dxa"/>
          </w:tcPr>
          <w:p w:rsidR="008423E4" w:rsidRPr="00861995" w:rsidRDefault="00725165" w:rsidP="002C3926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6C0FD4" w:rsidTr="00345119">
        <w:tc>
          <w:tcPr>
            <w:tcW w:w="9576" w:type="dxa"/>
          </w:tcPr>
          <w:p w:rsidR="008423E4" w:rsidRPr="00861995" w:rsidRDefault="00725165" w:rsidP="00345119">
            <w:pPr>
              <w:jc w:val="right"/>
            </w:pPr>
            <w:r>
              <w:t>Pensions, Investments &amp; Financial Services</w:t>
            </w:r>
          </w:p>
        </w:tc>
      </w:tr>
      <w:tr w:rsidR="006C0FD4" w:rsidTr="00345119">
        <w:tc>
          <w:tcPr>
            <w:tcW w:w="9576" w:type="dxa"/>
          </w:tcPr>
          <w:p w:rsidR="008423E4" w:rsidRDefault="0072516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25165" w:rsidP="008423E4">
      <w:pPr>
        <w:tabs>
          <w:tab w:val="right" w:pos="9360"/>
        </w:tabs>
      </w:pPr>
    </w:p>
    <w:p w:rsidR="008423E4" w:rsidRDefault="00725165" w:rsidP="008423E4"/>
    <w:p w:rsidR="008423E4" w:rsidRDefault="007251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0FD4" w:rsidTr="00345119">
        <w:tc>
          <w:tcPr>
            <w:tcW w:w="9576" w:type="dxa"/>
          </w:tcPr>
          <w:p w:rsidR="008423E4" w:rsidRPr="00A8133F" w:rsidRDefault="00725165" w:rsidP="00FC07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5165" w:rsidP="00FC07B5"/>
          <w:p w:rsidR="008423E4" w:rsidRDefault="00725165" w:rsidP="00FC07B5">
            <w:pPr>
              <w:pStyle w:val="Header"/>
              <w:jc w:val="both"/>
            </w:pPr>
            <w:r>
              <w:t xml:space="preserve">There have been calls to allow </w:t>
            </w:r>
            <w:r>
              <w:t>a municipal school district</w:t>
            </w:r>
            <w:r>
              <w:t xml:space="preserve"> </w:t>
            </w:r>
            <w:r>
              <w:t xml:space="preserve">to elect </w:t>
            </w:r>
            <w:r>
              <w:t xml:space="preserve">to provide </w:t>
            </w:r>
            <w:r>
              <w:t>health insurance coverage</w:t>
            </w:r>
            <w:r>
              <w:t xml:space="preserve"> to district employees</w:t>
            </w:r>
            <w:r>
              <w:t xml:space="preserve"> </w:t>
            </w:r>
            <w:r>
              <w:t xml:space="preserve">through </w:t>
            </w:r>
            <w:r>
              <w:t>the municipality</w:t>
            </w:r>
            <w:r>
              <w:t xml:space="preserve"> or through a </w:t>
            </w:r>
            <w:r>
              <w:t>state-</w:t>
            </w:r>
            <w:r>
              <w:t>run program</w:t>
            </w:r>
            <w:r>
              <w:t xml:space="preserve">. </w:t>
            </w:r>
            <w:r>
              <w:t>C.S.H.B.</w:t>
            </w:r>
            <w:r>
              <w:t xml:space="preserve"> 4222 </w:t>
            </w:r>
            <w:r>
              <w:t xml:space="preserve">seeks to address these calls by authorizing a municipal school district to </w:t>
            </w:r>
            <w:r w:rsidRPr="00455ED7">
              <w:t xml:space="preserve">elect </w:t>
            </w:r>
            <w:r>
              <w:t>to</w:t>
            </w:r>
            <w:r w:rsidRPr="00455ED7">
              <w:t xml:space="preserve"> participate in the uniform group coverage program established under the Texas </w:t>
            </w:r>
            <w:r w:rsidRPr="00455ED7">
              <w:t xml:space="preserve">School Employees Uniform Group Health Coverage Act or </w:t>
            </w:r>
            <w:r>
              <w:t xml:space="preserve">to </w:t>
            </w:r>
            <w:r w:rsidRPr="00455ED7">
              <w:t>provide health coverage to the district's employees through the health coverage plan provided to the employees of the municipality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725165" w:rsidP="00FC07B5">
            <w:pPr>
              <w:rPr>
                <w:b/>
              </w:rPr>
            </w:pPr>
          </w:p>
        </w:tc>
      </w:tr>
      <w:tr w:rsidR="006C0FD4" w:rsidTr="00345119">
        <w:tc>
          <w:tcPr>
            <w:tcW w:w="9576" w:type="dxa"/>
          </w:tcPr>
          <w:p w:rsidR="0017725B" w:rsidRDefault="00725165" w:rsidP="00FC07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5165" w:rsidP="00FC07B5">
            <w:pPr>
              <w:rPr>
                <w:b/>
                <w:u w:val="single"/>
              </w:rPr>
            </w:pPr>
          </w:p>
          <w:p w:rsidR="002311CE" w:rsidRPr="002311CE" w:rsidRDefault="00725165" w:rsidP="00FC07B5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25165" w:rsidP="00FC07B5">
            <w:pPr>
              <w:rPr>
                <w:b/>
                <w:u w:val="single"/>
              </w:rPr>
            </w:pPr>
          </w:p>
        </w:tc>
      </w:tr>
      <w:tr w:rsidR="006C0FD4" w:rsidTr="00345119">
        <w:tc>
          <w:tcPr>
            <w:tcW w:w="9576" w:type="dxa"/>
          </w:tcPr>
          <w:p w:rsidR="008423E4" w:rsidRPr="00A8133F" w:rsidRDefault="00725165" w:rsidP="00FC07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5165" w:rsidP="00FC07B5"/>
          <w:p w:rsidR="002311CE" w:rsidRDefault="00725165" w:rsidP="00FC07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25165" w:rsidP="00FC07B5">
            <w:pPr>
              <w:rPr>
                <w:b/>
              </w:rPr>
            </w:pPr>
          </w:p>
        </w:tc>
      </w:tr>
      <w:tr w:rsidR="006C0FD4" w:rsidTr="00345119">
        <w:tc>
          <w:tcPr>
            <w:tcW w:w="9576" w:type="dxa"/>
          </w:tcPr>
          <w:p w:rsidR="008423E4" w:rsidRPr="00A8133F" w:rsidRDefault="00725165" w:rsidP="00FC07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5165" w:rsidP="00FC07B5"/>
          <w:p w:rsidR="008423E4" w:rsidRDefault="00725165" w:rsidP="00FC07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4222 amends the Insurance Code to authorize a municipal public school district </w:t>
            </w:r>
            <w:r w:rsidRPr="00482CAF">
              <w:t>that was operating on January 1, 2019</w:t>
            </w:r>
            <w:r>
              <w:t>,</w:t>
            </w:r>
            <w:r>
              <w:t xml:space="preserve"> </w:t>
            </w:r>
            <w:r>
              <w:t xml:space="preserve">to elect </w:t>
            </w:r>
            <w:r>
              <w:t xml:space="preserve">to </w:t>
            </w:r>
            <w:r>
              <w:t xml:space="preserve">participate in the </w:t>
            </w:r>
            <w:r w:rsidRPr="002311CE">
              <w:t>uniform group coverage</w:t>
            </w:r>
            <w:r>
              <w:t xml:space="preserve"> program established under the Texas School Employees Uniform Group Health Coverage </w:t>
            </w:r>
            <w:r>
              <w:t xml:space="preserve">Act or </w:t>
            </w:r>
            <w:r>
              <w:t xml:space="preserve">to </w:t>
            </w:r>
            <w:r w:rsidRPr="002311CE">
              <w:t>provide health coverage to the district's employees through the health coverage plan provided to the employees of the municipality in which the district is located</w:t>
            </w:r>
            <w:r>
              <w:t xml:space="preserve">. The bill requires a municipal school district </w:t>
            </w:r>
            <w:r>
              <w:t>that participates in the program an</w:t>
            </w:r>
            <w:r>
              <w:t xml:space="preserve">d elects to </w:t>
            </w:r>
            <w:r w:rsidRPr="002311CE">
              <w:t>provide health coverage to the district's employees through the health coverage plan provided to the employees of the municipality</w:t>
            </w:r>
            <w:r>
              <w:t xml:space="preserve"> </w:t>
            </w:r>
            <w:r>
              <w:t>to</w:t>
            </w:r>
            <w:r w:rsidRPr="002311CE">
              <w:t xml:space="preserve"> withdraw from the program by notifying the Teacher Retirement System of Texas</w:t>
            </w:r>
            <w:r>
              <w:t xml:space="preserve"> </w:t>
            </w:r>
            <w:r>
              <w:t>in writing</w:t>
            </w:r>
            <w:r w:rsidRPr="002311CE">
              <w:t>.</w:t>
            </w:r>
          </w:p>
          <w:p w:rsidR="008423E4" w:rsidRPr="00835628" w:rsidRDefault="00725165" w:rsidP="00FC07B5">
            <w:pPr>
              <w:rPr>
                <w:b/>
              </w:rPr>
            </w:pPr>
          </w:p>
        </w:tc>
      </w:tr>
      <w:tr w:rsidR="006C0FD4" w:rsidTr="00345119">
        <w:tc>
          <w:tcPr>
            <w:tcW w:w="9576" w:type="dxa"/>
          </w:tcPr>
          <w:p w:rsidR="008423E4" w:rsidRPr="00A8133F" w:rsidRDefault="00725165" w:rsidP="00FC07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5165" w:rsidP="00FC07B5"/>
          <w:p w:rsidR="008423E4" w:rsidRPr="003624F2" w:rsidRDefault="00725165" w:rsidP="00FC07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311CE">
              <w:t>S</w:t>
            </w:r>
            <w:r w:rsidRPr="002311CE">
              <w:t>eptember 1, 2019.</w:t>
            </w:r>
          </w:p>
          <w:p w:rsidR="008423E4" w:rsidRPr="00233FDB" w:rsidRDefault="00725165" w:rsidP="00FC07B5">
            <w:pPr>
              <w:rPr>
                <w:b/>
              </w:rPr>
            </w:pPr>
          </w:p>
        </w:tc>
      </w:tr>
      <w:tr w:rsidR="006C0FD4" w:rsidTr="00345119">
        <w:tc>
          <w:tcPr>
            <w:tcW w:w="9576" w:type="dxa"/>
          </w:tcPr>
          <w:p w:rsidR="002C3926" w:rsidRDefault="00725165" w:rsidP="00FC07B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47158" w:rsidRDefault="00725165" w:rsidP="00FC07B5">
            <w:pPr>
              <w:jc w:val="both"/>
            </w:pPr>
          </w:p>
          <w:p w:rsidR="00A47158" w:rsidRDefault="00725165" w:rsidP="00FC07B5">
            <w:pPr>
              <w:jc w:val="both"/>
            </w:pPr>
            <w:r>
              <w:t>While C.S.H.B. 4222 may differ from the original in minor or nonsubstantive ways, the following summarizes the substantial differences between the introduced and committee substitute versions of th</w:t>
            </w:r>
            <w:r>
              <w:t>e bill.</w:t>
            </w:r>
          </w:p>
          <w:p w:rsidR="00A47158" w:rsidRDefault="00725165" w:rsidP="00FC07B5">
            <w:pPr>
              <w:jc w:val="both"/>
            </w:pPr>
          </w:p>
          <w:p w:rsidR="00A47158" w:rsidRDefault="00725165" w:rsidP="00FC07B5">
            <w:pPr>
              <w:jc w:val="both"/>
            </w:pPr>
            <w:r>
              <w:t xml:space="preserve">The substitute </w:t>
            </w:r>
            <w:r>
              <w:t xml:space="preserve">limits the applicability of the bill's provisions to </w:t>
            </w:r>
            <w:r>
              <w:t xml:space="preserve">a district </w:t>
            </w:r>
            <w:r>
              <w:t xml:space="preserve">that was </w:t>
            </w:r>
            <w:r>
              <w:t>operati</w:t>
            </w:r>
            <w:r>
              <w:t xml:space="preserve">ng </w:t>
            </w:r>
            <w:r>
              <w:t>on January 1, 2019.</w:t>
            </w:r>
          </w:p>
          <w:p w:rsidR="00A47158" w:rsidRPr="00A47158" w:rsidRDefault="00725165" w:rsidP="00FC07B5">
            <w:pPr>
              <w:jc w:val="both"/>
            </w:pPr>
          </w:p>
        </w:tc>
      </w:tr>
      <w:tr w:rsidR="006C0FD4" w:rsidTr="00345119">
        <w:tc>
          <w:tcPr>
            <w:tcW w:w="9576" w:type="dxa"/>
          </w:tcPr>
          <w:p w:rsidR="002C3926" w:rsidRPr="009C1E9A" w:rsidRDefault="00725165" w:rsidP="00FC07B5">
            <w:pPr>
              <w:rPr>
                <w:b/>
                <w:u w:val="single"/>
              </w:rPr>
            </w:pPr>
          </w:p>
        </w:tc>
      </w:tr>
      <w:tr w:rsidR="006C0FD4" w:rsidTr="00345119">
        <w:tc>
          <w:tcPr>
            <w:tcW w:w="9576" w:type="dxa"/>
          </w:tcPr>
          <w:p w:rsidR="002C3926" w:rsidRPr="002C3926" w:rsidRDefault="00725165" w:rsidP="00FC07B5">
            <w:pPr>
              <w:jc w:val="both"/>
            </w:pPr>
          </w:p>
        </w:tc>
      </w:tr>
    </w:tbl>
    <w:p w:rsidR="008423E4" w:rsidRPr="00FC07B5" w:rsidRDefault="00725165" w:rsidP="008423E4">
      <w:pPr>
        <w:spacing w:line="480" w:lineRule="auto"/>
        <w:jc w:val="both"/>
        <w:rPr>
          <w:rFonts w:ascii="Arial" w:hAnsi="Arial"/>
          <w:sz w:val="8"/>
          <w:szCs w:val="16"/>
        </w:rPr>
      </w:pPr>
    </w:p>
    <w:p w:rsidR="004108C3" w:rsidRPr="00FC07B5" w:rsidRDefault="00725165" w:rsidP="008423E4">
      <w:pPr>
        <w:rPr>
          <w:sz w:val="2"/>
        </w:rPr>
      </w:pPr>
    </w:p>
    <w:sectPr w:rsidR="004108C3" w:rsidRPr="00FC07B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5165">
      <w:r>
        <w:separator/>
      </w:r>
    </w:p>
  </w:endnote>
  <w:endnote w:type="continuationSeparator" w:id="0">
    <w:p w:rsidR="00000000" w:rsidRDefault="0072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7E" w:rsidRDefault="00725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0FD4" w:rsidTr="009C1E9A">
      <w:trPr>
        <w:cantSplit/>
      </w:trPr>
      <w:tc>
        <w:tcPr>
          <w:tcW w:w="0" w:type="pct"/>
        </w:tcPr>
        <w:p w:rsidR="00137D90" w:rsidRDefault="007251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FC07B5" w:rsidRDefault="00725165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FC07B5" w:rsidRDefault="00725165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7251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51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0FD4" w:rsidTr="009C1E9A">
      <w:trPr>
        <w:cantSplit/>
      </w:trPr>
      <w:tc>
        <w:tcPr>
          <w:tcW w:w="0" w:type="pct"/>
        </w:tcPr>
        <w:p w:rsidR="00EC379B" w:rsidRDefault="007251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51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29875</w:t>
          </w:r>
        </w:p>
      </w:tc>
      <w:tc>
        <w:tcPr>
          <w:tcW w:w="2453" w:type="pct"/>
        </w:tcPr>
        <w:p w:rsidR="00EC379B" w:rsidRDefault="007251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19.116.508</w:t>
          </w:r>
          <w:r>
            <w:fldChar w:fldCharType="end"/>
          </w:r>
        </w:p>
      </w:tc>
    </w:tr>
    <w:tr w:rsidR="006C0FD4" w:rsidTr="009C1E9A">
      <w:trPr>
        <w:cantSplit/>
      </w:trPr>
      <w:tc>
        <w:tcPr>
          <w:tcW w:w="0" w:type="pct"/>
        </w:tcPr>
        <w:p w:rsidR="00EC379B" w:rsidRDefault="007251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51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26797</w:t>
          </w:r>
        </w:p>
      </w:tc>
      <w:tc>
        <w:tcPr>
          <w:tcW w:w="2453" w:type="pct"/>
        </w:tcPr>
        <w:p w:rsidR="00EC379B" w:rsidRDefault="00725165" w:rsidP="006D504F">
          <w:pPr>
            <w:pStyle w:val="Footer"/>
            <w:rPr>
              <w:rStyle w:val="PageNumber"/>
            </w:rPr>
          </w:pPr>
        </w:p>
        <w:p w:rsidR="00EC379B" w:rsidRDefault="007251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0F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51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51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51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7E" w:rsidRDefault="00725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5165">
      <w:r>
        <w:separator/>
      </w:r>
    </w:p>
  </w:footnote>
  <w:footnote w:type="continuationSeparator" w:id="0">
    <w:p w:rsidR="00000000" w:rsidRDefault="0072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7E" w:rsidRDefault="00725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7E" w:rsidRDefault="00725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7E" w:rsidRDefault="00725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4"/>
    <w:rsid w:val="006C0FD4"/>
    <w:rsid w:val="0072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023D8A-5FF6-42BD-8B5A-DED2F44C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1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1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11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1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11CE"/>
    <w:rPr>
      <w:b/>
      <w:bCs/>
    </w:rPr>
  </w:style>
  <w:style w:type="paragraph" w:styleId="Revision">
    <w:name w:val="Revision"/>
    <w:hidden/>
    <w:uiPriority w:val="99"/>
    <w:semiHidden/>
    <w:rsid w:val="001E7364"/>
    <w:rPr>
      <w:sz w:val="24"/>
      <w:szCs w:val="24"/>
    </w:rPr>
  </w:style>
  <w:style w:type="character" w:styleId="Hyperlink">
    <w:name w:val="Hyperlink"/>
    <w:basedOn w:val="DefaultParagraphFont"/>
    <w:unhideWhenUsed/>
    <w:rsid w:val="001E7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1980</Characters>
  <Application>Microsoft Office Word</Application>
  <DocSecurity>4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HB04222 (Committee Report (Substituted))</vt:lpstr>
    </vt:vector>
  </TitlesOfParts>
  <Company>State of Texas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29875</dc:subject>
  <dc:creator>State of Texas</dc:creator>
  <dc:description>HB 4222 by Reynolds-(H)Pensions, Investments &amp; Financial Services (Substitute Document Number: 86R 26797)</dc:description>
  <cp:lastModifiedBy>Stacey Nicchio</cp:lastModifiedBy>
  <cp:revision>2</cp:revision>
  <cp:lastPrinted>2003-11-26T17:21:00Z</cp:lastPrinted>
  <dcterms:created xsi:type="dcterms:W3CDTF">2019-04-27T01:31:00Z</dcterms:created>
  <dcterms:modified xsi:type="dcterms:W3CDTF">2019-04-27T01:31:00Z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19.116.508</vt:lpwstr>
  </property>
</Properties>
</file>