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D397B" w:rsidTr="00345119">
        <w:tc>
          <w:tcPr>
            <w:tcW w:w="9576" w:type="dxa"/>
            <w:noWrap/>
          </w:tcPr>
          <w:p w:rsidR="008423E4" w:rsidRPr="0022177D" w:rsidRDefault="00CC6CF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C6CF2" w:rsidP="008423E4">
      <w:pPr>
        <w:jc w:val="center"/>
      </w:pPr>
    </w:p>
    <w:p w:rsidR="008423E4" w:rsidRPr="00B31F0E" w:rsidRDefault="00CC6CF2" w:rsidP="008423E4"/>
    <w:p w:rsidR="008423E4" w:rsidRPr="00742794" w:rsidRDefault="00CC6CF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D397B" w:rsidTr="00345119">
        <w:tc>
          <w:tcPr>
            <w:tcW w:w="9576" w:type="dxa"/>
          </w:tcPr>
          <w:p w:rsidR="008423E4" w:rsidRPr="00861995" w:rsidRDefault="00CC6CF2" w:rsidP="00345119">
            <w:pPr>
              <w:jc w:val="right"/>
            </w:pPr>
            <w:r>
              <w:t>C.S.H.B. 4242</w:t>
            </w:r>
          </w:p>
        </w:tc>
      </w:tr>
      <w:tr w:rsidR="002D397B" w:rsidTr="00345119">
        <w:tc>
          <w:tcPr>
            <w:tcW w:w="9576" w:type="dxa"/>
          </w:tcPr>
          <w:p w:rsidR="008423E4" w:rsidRPr="00861995" w:rsidRDefault="00CC6CF2" w:rsidP="006D66C4">
            <w:pPr>
              <w:jc w:val="right"/>
            </w:pPr>
            <w:r>
              <w:t xml:space="preserve">By: </w:t>
            </w:r>
            <w:r>
              <w:t>Bernal</w:t>
            </w:r>
          </w:p>
        </w:tc>
      </w:tr>
      <w:tr w:rsidR="002D397B" w:rsidTr="00345119">
        <w:tc>
          <w:tcPr>
            <w:tcW w:w="9576" w:type="dxa"/>
          </w:tcPr>
          <w:p w:rsidR="008423E4" w:rsidRPr="00861995" w:rsidRDefault="00CC6CF2" w:rsidP="00345119">
            <w:pPr>
              <w:jc w:val="right"/>
            </w:pPr>
            <w:r>
              <w:t>Public Education</w:t>
            </w:r>
          </w:p>
        </w:tc>
      </w:tr>
      <w:tr w:rsidR="002D397B" w:rsidTr="00345119">
        <w:tc>
          <w:tcPr>
            <w:tcW w:w="9576" w:type="dxa"/>
          </w:tcPr>
          <w:p w:rsidR="008423E4" w:rsidRDefault="00CC6CF2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CC6CF2" w:rsidP="008423E4">
      <w:pPr>
        <w:tabs>
          <w:tab w:val="right" w:pos="9360"/>
        </w:tabs>
      </w:pPr>
    </w:p>
    <w:p w:rsidR="008423E4" w:rsidRDefault="00CC6CF2" w:rsidP="008423E4"/>
    <w:p w:rsidR="008423E4" w:rsidRDefault="00CC6CF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D397B" w:rsidTr="00345119">
        <w:tc>
          <w:tcPr>
            <w:tcW w:w="9576" w:type="dxa"/>
          </w:tcPr>
          <w:p w:rsidR="008423E4" w:rsidRPr="00A8133F" w:rsidRDefault="00CC6CF2" w:rsidP="00F2775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C6CF2" w:rsidP="00F27757"/>
          <w:p w:rsidR="008423E4" w:rsidRDefault="00CC6CF2" w:rsidP="00F2775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</w:t>
            </w:r>
            <w:r>
              <w:t xml:space="preserve">over whether </w:t>
            </w:r>
            <w:r>
              <w:t>the</w:t>
            </w:r>
            <w:r>
              <w:t xml:space="preserve"> </w:t>
            </w:r>
            <w:r>
              <w:t xml:space="preserve">readability of statewide standardized tests </w:t>
            </w:r>
            <w:r>
              <w:t>is grade</w:t>
            </w:r>
            <w:r>
              <w:noBreakHyphen/>
              <w:t xml:space="preserve">level appropriate and </w:t>
            </w:r>
            <w:r>
              <w:t xml:space="preserve">there are additional concerns </w:t>
            </w:r>
            <w:r>
              <w:t xml:space="preserve">that student performance on these tests may not accurately reflect </w:t>
            </w:r>
            <w:r>
              <w:t xml:space="preserve">actual </w:t>
            </w:r>
            <w:r>
              <w:t xml:space="preserve">skills and </w:t>
            </w:r>
            <w:r>
              <w:t xml:space="preserve">knowledge of the subject </w:t>
            </w:r>
            <w:r>
              <w:t>being tested</w:t>
            </w:r>
            <w:r>
              <w:t xml:space="preserve">. </w:t>
            </w:r>
            <w:r>
              <w:t>C.S.H.B.</w:t>
            </w:r>
            <w:r>
              <w:t> </w:t>
            </w:r>
            <w:r>
              <w:t xml:space="preserve">4242 seeks to </w:t>
            </w:r>
            <w:r>
              <w:t xml:space="preserve">investigate </w:t>
            </w:r>
            <w:r>
              <w:t>these concerns by</w:t>
            </w:r>
            <w:r>
              <w:t xml:space="preserve"> setting out provisions relating to </w:t>
            </w:r>
            <w:r w:rsidRPr="003D1EF5">
              <w:t>the considerat</w:t>
            </w:r>
            <w:r w:rsidRPr="003D1EF5">
              <w:t>ion of reading level in the adoption of certain assessment instruments and associated student performance levels and to the temporary suspension of accountability sanctions for public schools</w:t>
            </w:r>
            <w:r>
              <w:t>.</w:t>
            </w:r>
          </w:p>
          <w:p w:rsidR="008423E4" w:rsidRPr="00E26B13" w:rsidRDefault="00CC6CF2" w:rsidP="00F27757">
            <w:pPr>
              <w:rPr>
                <w:b/>
              </w:rPr>
            </w:pPr>
          </w:p>
        </w:tc>
      </w:tr>
      <w:tr w:rsidR="002D397B" w:rsidTr="00345119">
        <w:tc>
          <w:tcPr>
            <w:tcW w:w="9576" w:type="dxa"/>
          </w:tcPr>
          <w:p w:rsidR="0017725B" w:rsidRDefault="00CC6CF2" w:rsidP="00F277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C6CF2" w:rsidP="00F27757">
            <w:pPr>
              <w:rPr>
                <w:b/>
                <w:u w:val="single"/>
              </w:rPr>
            </w:pPr>
          </w:p>
          <w:p w:rsidR="003A0AC0" w:rsidRPr="003A0AC0" w:rsidRDefault="00CC6CF2" w:rsidP="00F27757">
            <w:pPr>
              <w:jc w:val="both"/>
            </w:pPr>
            <w:r>
              <w:t xml:space="preserve">It is the committee's opinion that </w:t>
            </w:r>
            <w:r>
              <w:t>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C6CF2" w:rsidP="00F27757">
            <w:pPr>
              <w:rPr>
                <w:b/>
                <w:u w:val="single"/>
              </w:rPr>
            </w:pPr>
          </w:p>
        </w:tc>
      </w:tr>
      <w:tr w:rsidR="002D397B" w:rsidTr="00345119">
        <w:tc>
          <w:tcPr>
            <w:tcW w:w="9576" w:type="dxa"/>
          </w:tcPr>
          <w:p w:rsidR="008423E4" w:rsidRPr="00A8133F" w:rsidRDefault="00CC6CF2" w:rsidP="00F2775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</w:t>
            </w:r>
            <w:r w:rsidRPr="009C1E9A">
              <w:rPr>
                <w:b/>
                <w:u w:val="single"/>
              </w:rPr>
              <w:t>ITY</w:t>
            </w:r>
            <w:r>
              <w:rPr>
                <w:b/>
              </w:rPr>
              <w:t xml:space="preserve"> </w:t>
            </w:r>
          </w:p>
          <w:p w:rsidR="008423E4" w:rsidRDefault="00CC6CF2" w:rsidP="00F27757"/>
          <w:p w:rsidR="003A0AC0" w:rsidRDefault="00CC6CF2" w:rsidP="00F2775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C6CF2" w:rsidP="00F27757">
            <w:pPr>
              <w:rPr>
                <w:b/>
              </w:rPr>
            </w:pPr>
          </w:p>
        </w:tc>
      </w:tr>
      <w:tr w:rsidR="002D397B" w:rsidTr="00345119">
        <w:tc>
          <w:tcPr>
            <w:tcW w:w="9576" w:type="dxa"/>
          </w:tcPr>
          <w:p w:rsidR="008423E4" w:rsidRPr="00A8133F" w:rsidRDefault="00CC6CF2" w:rsidP="00F2775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C6CF2" w:rsidP="00F27757"/>
          <w:p w:rsidR="000F323D" w:rsidRDefault="00CC6CF2" w:rsidP="00F27757">
            <w:pPr>
              <w:pStyle w:val="Header"/>
              <w:spacing w:before="120" w:after="120"/>
              <w:jc w:val="both"/>
            </w:pPr>
            <w:r>
              <w:t xml:space="preserve">C.S.H.B. 4242 amends the Education Code to require each </w:t>
            </w:r>
            <w:r w:rsidRPr="00194DBB">
              <w:t>statewide standardized test administered in grades three through eight</w:t>
            </w:r>
            <w:r>
              <w:t xml:space="preserve"> to include only passages, questions, answers, and other content aligned with the essential knowledge and skills adopted by the State Board of Education (</w:t>
            </w:r>
            <w:r w:rsidRPr="00194DBB">
              <w:t>SBOE</w:t>
            </w:r>
            <w:r>
              <w:t>) for the applicable subject</w:t>
            </w:r>
            <w:r>
              <w:t xml:space="preserve"> for the grade level at which the </w:t>
            </w:r>
            <w:r>
              <w:t>test</w:t>
            </w:r>
            <w:r>
              <w:t xml:space="preserve"> will be administered or for any previous grade level and include only passages written at a reading level not higher than the grade level at which the </w:t>
            </w:r>
            <w:r>
              <w:t>test</w:t>
            </w:r>
            <w:r>
              <w:t xml:space="preserve"> will be administered.</w:t>
            </w:r>
            <w:r>
              <w:t xml:space="preserve"> </w:t>
            </w:r>
            <w:r>
              <w:t>The bill requires</w:t>
            </w:r>
            <w:r>
              <w:t xml:space="preserve"> the</w:t>
            </w:r>
            <w:r>
              <w:t xml:space="preserve"> </w:t>
            </w:r>
            <w:r w:rsidRPr="00533970">
              <w:t>Texas Education A</w:t>
            </w:r>
            <w:r w:rsidRPr="00533970">
              <w:t xml:space="preserve">gency </w:t>
            </w:r>
            <w:r>
              <w:t xml:space="preserve">(TEA) </w:t>
            </w:r>
            <w:r>
              <w:t xml:space="preserve">annually </w:t>
            </w:r>
            <w:r>
              <w:t xml:space="preserve">to submit a report to the SBOE demonstrating compliance with such requirements and </w:t>
            </w:r>
            <w:r>
              <w:t xml:space="preserve">requires such a test, before being administered, to be determined on the basis of empirical evidence to be appropriate by an entity that is independent </w:t>
            </w:r>
            <w:r>
              <w:t>of TEA and of any other entity that developed the test.</w:t>
            </w:r>
            <w:r>
              <w:t xml:space="preserve"> </w:t>
            </w:r>
            <w:r>
              <w:t>The bill</w:t>
            </w:r>
            <w:r>
              <w:t xml:space="preserve"> prohibits TEA from using a passage on </w:t>
            </w:r>
            <w:r>
              <w:t xml:space="preserve">such </w:t>
            </w:r>
            <w:r>
              <w:t>a</w:t>
            </w:r>
            <w:r>
              <w:t>n administered</w:t>
            </w:r>
            <w:r>
              <w:t xml:space="preserve"> test unless the passage has been individually evaluated to ensure the reading level of the passage is appropriate for the grade leve</w:t>
            </w:r>
            <w:r>
              <w:t>l of the students to whom the test containing the passage will be administered. The bill requires the evaluation to be conducted by a committee of educators</w:t>
            </w:r>
            <w:r>
              <w:t xml:space="preserve">, provides for the committee's </w:t>
            </w:r>
            <w:r>
              <w:t>composition</w:t>
            </w:r>
            <w:r>
              <w:t>, and</w:t>
            </w:r>
            <w:r>
              <w:t xml:space="preserve"> requires the committee</w:t>
            </w:r>
            <w:r>
              <w:t xml:space="preserve"> to make certain consideration</w:t>
            </w:r>
            <w:r>
              <w:t xml:space="preserve">s </w:t>
            </w:r>
            <w:r>
              <w:t>for purposes of the evaluation</w:t>
            </w:r>
            <w:r>
              <w:t xml:space="preserve">. </w:t>
            </w:r>
            <w:r>
              <w:t>The bill prohibits a question with a related</w:t>
            </w:r>
            <w:r>
              <w:t xml:space="preserve"> passage fro</w:t>
            </w:r>
            <w:r>
              <w:t xml:space="preserve">m being field-tested without </w:t>
            </w:r>
            <w:r>
              <w:t>its</w:t>
            </w:r>
            <w:r>
              <w:t xml:space="preserve"> related passage first being evaluated </w:t>
            </w:r>
            <w:r>
              <w:t>as such</w:t>
            </w:r>
            <w:r>
              <w:t xml:space="preserve"> and requires TEA, at the time TEA releases test questions and answer keys, to also rele</w:t>
            </w:r>
            <w:r>
              <w:t>ase the reading level of each passage as determined by the committee.</w:t>
            </w:r>
            <w:r>
              <w:t xml:space="preserve"> </w:t>
            </w:r>
          </w:p>
          <w:p w:rsidR="00FE2391" w:rsidRDefault="00CC6CF2" w:rsidP="00F27757">
            <w:pPr>
              <w:pStyle w:val="Header"/>
              <w:spacing w:before="120" w:after="120"/>
              <w:jc w:val="both"/>
            </w:pPr>
            <w:r>
              <w:br/>
              <w:t>C.S.H.B. 4242 requires the commissioner of education to base</w:t>
            </w:r>
            <w:r>
              <w:t xml:space="preserve"> </w:t>
            </w:r>
            <w:r>
              <w:t xml:space="preserve">applicable </w:t>
            </w:r>
            <w:r>
              <w:t>levels of performance standards for tests and college readiness</w:t>
            </w:r>
            <w:r>
              <w:t xml:space="preserve"> </w:t>
            </w:r>
            <w:r>
              <w:t>on the grade level expectations and standards for each subject or course.</w:t>
            </w:r>
          </w:p>
          <w:p w:rsidR="005C5321" w:rsidRDefault="00CC6CF2" w:rsidP="00F27757">
            <w:pPr>
              <w:pStyle w:val="Header"/>
              <w:jc w:val="both"/>
            </w:pPr>
          </w:p>
          <w:p w:rsidR="00ED6405" w:rsidRDefault="00CC6CF2" w:rsidP="00F27757">
            <w:pPr>
              <w:pStyle w:val="Header"/>
              <w:jc w:val="both"/>
            </w:pPr>
            <w:r>
              <w:t>C.S.H.B. 4242 requires the commissioner to contract for a study to determine whether, for each applicable grade level, each statewide standardized test</w:t>
            </w:r>
            <w:r>
              <w:t xml:space="preserve"> for</w:t>
            </w:r>
            <w:r w:rsidRPr="00F21B00">
              <w:t xml:space="preserve"> grades three through eigh</w:t>
            </w:r>
            <w:r w:rsidRPr="00F21B00">
              <w:t>t</w:t>
            </w:r>
            <w:r>
              <w:t xml:space="preserve"> </w:t>
            </w:r>
            <w:r>
              <w:t>administered during the 2018-2019 school year or scheduled to be administered during the 2019</w:t>
            </w:r>
            <w:r>
              <w:noBreakHyphen/>
            </w:r>
            <w:r>
              <w:t xml:space="preserve">2020 school year is written at the appropriate reading level for students in that grade level. </w:t>
            </w:r>
            <w:r>
              <w:t>The bill requires the commissioner, in contracting for the study,</w:t>
            </w:r>
            <w:r>
              <w:t xml:space="preserve"> to use a competitive process to select an independent entity to conduct the study that is not an entity that develops or otherwise reviews assessment instruments under applicable </w:t>
            </w:r>
            <w:r w:rsidRPr="00F21B00">
              <w:t>public school system accountability</w:t>
            </w:r>
            <w:r>
              <w:t xml:space="preserve"> provisions and </w:t>
            </w:r>
            <w:r>
              <w:t xml:space="preserve">to </w:t>
            </w:r>
            <w:r>
              <w:t>provide that The Unive</w:t>
            </w:r>
            <w:r>
              <w:t>rsity of Texas at Austin, Texas Tech University, and Texas A&amp;M University must oversee the design, completion, and evaluation of the study.</w:t>
            </w:r>
            <w:r>
              <w:t xml:space="preserve"> </w:t>
            </w:r>
            <w:r>
              <w:t>The bill requires the commissione</w:t>
            </w:r>
            <w:r>
              <w:t>r</w:t>
            </w:r>
            <w:r>
              <w:t xml:space="preserve">, not later than December 1, 2019, to submit a report that </w:t>
            </w:r>
            <w:r>
              <w:t>includes</w:t>
            </w:r>
            <w:r>
              <w:t xml:space="preserve"> the results of</w:t>
            </w:r>
            <w:r>
              <w:t xml:space="preserve"> the study to the legislature and the presiding officer of each legislative standing committee with jurisdiction over primary and secondary education and to hold a public meeting with repre</w:t>
            </w:r>
            <w:r>
              <w:t xml:space="preserve">sentatives </w:t>
            </w:r>
            <w:r>
              <w:t xml:space="preserve">of </w:t>
            </w:r>
            <w:r>
              <w:t>the universities</w:t>
            </w:r>
            <w:r w:rsidRPr="00852CC4">
              <w:t xml:space="preserve"> to discuss and explain the results o</w:t>
            </w:r>
            <w:r w:rsidRPr="00852CC4">
              <w:t>f the study.</w:t>
            </w:r>
            <w:r>
              <w:t xml:space="preserve"> </w:t>
            </w:r>
          </w:p>
          <w:p w:rsidR="00ED6405" w:rsidRDefault="00CC6CF2" w:rsidP="00F27757">
            <w:pPr>
              <w:pStyle w:val="Header"/>
              <w:jc w:val="both"/>
            </w:pPr>
          </w:p>
          <w:p w:rsidR="00ED6DBF" w:rsidRDefault="00CC6CF2" w:rsidP="00F27757">
            <w:pPr>
              <w:pStyle w:val="Header"/>
              <w:jc w:val="both"/>
            </w:pPr>
            <w:r>
              <w:t xml:space="preserve">C.S.H.B. 4242 </w:t>
            </w:r>
            <w:r>
              <w:t xml:space="preserve">prohibits student performance on statewide standardized tests </w:t>
            </w:r>
            <w:r>
              <w:t xml:space="preserve">for grades three through eight administered </w:t>
            </w:r>
            <w:r>
              <w:t>in the 2018-2019 school year from being used as a factor in determining whether to order the closure of a campus</w:t>
            </w:r>
            <w:r>
              <w:t xml:space="preserve"> under</w:t>
            </w:r>
            <w:r>
              <w:t xml:space="preserve"> </w:t>
            </w:r>
            <w:r>
              <w:t>ap</w:t>
            </w:r>
            <w:r>
              <w:t xml:space="preserve">plicable </w:t>
            </w:r>
            <w:r>
              <w:t>accountability interventions and sanctions</w:t>
            </w:r>
            <w:r>
              <w:t xml:space="preserve"> provisions</w:t>
            </w:r>
            <w:r>
              <w:t xml:space="preserve"> after the 2018-2019 school year or whether a student, based on the student's performance, advances to the next grade level</w:t>
            </w:r>
            <w:r>
              <w:t xml:space="preserve"> under applicable provisions</w:t>
            </w:r>
            <w:r>
              <w:t xml:space="preserve"> after the student completes the 2018-2019 </w:t>
            </w:r>
            <w:r>
              <w:t>school year.</w:t>
            </w:r>
            <w:r>
              <w:t xml:space="preserve"> </w:t>
            </w:r>
            <w:r>
              <w:t>The bill, i</w:t>
            </w:r>
            <w:r>
              <w:t xml:space="preserve">f the report indicates </w:t>
            </w:r>
            <w:r>
              <w:t xml:space="preserve">that </w:t>
            </w:r>
            <w:r>
              <w:t>a statewide standardized test</w:t>
            </w:r>
            <w:r>
              <w:t xml:space="preserve"> for grades three through eight</w:t>
            </w:r>
            <w:r>
              <w:t xml:space="preserve"> scheduled to be administered during the 2019-2020 school year was written at a reading level above the grade level of the students to whom the </w:t>
            </w:r>
            <w:r>
              <w:t xml:space="preserve">test is scheduled to be administered, prohibits student performance on </w:t>
            </w:r>
            <w:r>
              <w:t>such a</w:t>
            </w:r>
            <w:r>
              <w:t xml:space="preserve"> test from being used</w:t>
            </w:r>
            <w:r>
              <w:t xml:space="preserve"> as</w:t>
            </w:r>
            <w:r>
              <w:t xml:space="preserve"> a factor in determining the following:</w:t>
            </w:r>
          </w:p>
          <w:p w:rsidR="004A41B9" w:rsidRDefault="00CC6CF2" w:rsidP="00F27757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>
              <w:t xml:space="preserve">whether </w:t>
            </w:r>
            <w:r>
              <w:t>applicable</w:t>
            </w:r>
            <w:r>
              <w:t xml:space="preserve"> interventions and sanctions may be applied to a school district or campus for an</w:t>
            </w:r>
            <w:r>
              <w:t xml:space="preserve"> applicable</w:t>
            </w:r>
            <w:r>
              <w:t xml:space="preserve"> unac</w:t>
            </w:r>
            <w:r>
              <w:t xml:space="preserve">ceptable performance rating </w:t>
            </w:r>
            <w:r w:rsidRPr="001E6A5C">
              <w:t>received for the 2019-2020 school year</w:t>
            </w:r>
            <w:r>
              <w:t>;</w:t>
            </w:r>
          </w:p>
          <w:p w:rsidR="004A41B9" w:rsidRDefault="00CC6CF2" w:rsidP="00F27757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>
              <w:t xml:space="preserve">whether to impose </w:t>
            </w:r>
            <w:r>
              <w:t>applicable</w:t>
            </w:r>
            <w:r>
              <w:t xml:space="preserve"> interventions or sanctions </w:t>
            </w:r>
            <w:r>
              <w:t>after the 2019-2020 school year; or</w:t>
            </w:r>
          </w:p>
          <w:p w:rsidR="00FE5595" w:rsidRDefault="00CC6CF2" w:rsidP="00F27757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>
              <w:t>whether a student, based on the student's performance, advances to the next grade level</w:t>
            </w:r>
            <w:r>
              <w:t xml:space="preserve"> under applicable provisions</w:t>
            </w:r>
            <w:r>
              <w:t xml:space="preserve"> after the student completes the 2019-2020 school year.</w:t>
            </w:r>
          </w:p>
          <w:p w:rsidR="00ED6DBF" w:rsidRDefault="00CC6CF2" w:rsidP="00F27757">
            <w:pPr>
              <w:pStyle w:val="Header"/>
              <w:spacing w:before="120" w:after="120"/>
              <w:jc w:val="both"/>
            </w:pPr>
            <w:r>
              <w:t>P</w:t>
            </w:r>
            <w:r>
              <w:t>rovisions</w:t>
            </w:r>
            <w:r>
              <w:t xml:space="preserve"> of the bill</w:t>
            </w:r>
            <w:r>
              <w:t xml:space="preserve"> </w:t>
            </w:r>
            <w:r>
              <w:t xml:space="preserve">relating to the assessment instrument study and to the temporary suspension of sanctions </w:t>
            </w:r>
            <w:r>
              <w:t>expire September 1, 2023.</w:t>
            </w:r>
          </w:p>
          <w:p w:rsidR="00ED6DBF" w:rsidRDefault="00CC6CF2" w:rsidP="00F27757">
            <w:pPr>
              <w:pStyle w:val="Header"/>
              <w:jc w:val="both"/>
            </w:pPr>
          </w:p>
          <w:p w:rsidR="007370A0" w:rsidRDefault="00CC6CF2" w:rsidP="00F27757">
            <w:pPr>
              <w:pStyle w:val="Header"/>
              <w:jc w:val="both"/>
            </w:pPr>
            <w:r>
              <w:t>C.S.H.B.</w:t>
            </w:r>
            <w:r>
              <w:t xml:space="preserve"> 4242</w:t>
            </w:r>
            <w:r>
              <w:t xml:space="preserve"> appl</w:t>
            </w:r>
            <w:r>
              <w:t>ies</w:t>
            </w:r>
            <w:r>
              <w:t xml:space="preserve"> beginning w</w:t>
            </w:r>
            <w:r>
              <w:t>ith the 2019-2020 school year.</w:t>
            </w:r>
          </w:p>
          <w:p w:rsidR="0072799A" w:rsidRPr="00846E2A" w:rsidRDefault="00CC6CF2" w:rsidP="00F27757">
            <w:pPr>
              <w:pStyle w:val="Header"/>
              <w:jc w:val="both"/>
            </w:pPr>
          </w:p>
        </w:tc>
      </w:tr>
      <w:tr w:rsidR="002D397B" w:rsidTr="00345119">
        <w:tc>
          <w:tcPr>
            <w:tcW w:w="9576" w:type="dxa"/>
          </w:tcPr>
          <w:p w:rsidR="008423E4" w:rsidRPr="00A8133F" w:rsidRDefault="00CC6CF2" w:rsidP="00F2775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C6CF2" w:rsidP="00F27757"/>
          <w:p w:rsidR="008423E4" w:rsidRPr="003624F2" w:rsidRDefault="00CC6CF2" w:rsidP="00F2775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CC6CF2" w:rsidP="00F27757">
            <w:pPr>
              <w:rPr>
                <w:b/>
              </w:rPr>
            </w:pPr>
          </w:p>
        </w:tc>
      </w:tr>
      <w:tr w:rsidR="002D397B" w:rsidTr="00345119">
        <w:tc>
          <w:tcPr>
            <w:tcW w:w="9576" w:type="dxa"/>
          </w:tcPr>
          <w:p w:rsidR="006D66C4" w:rsidRDefault="00CC6CF2" w:rsidP="00F2775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6E6550" w:rsidRDefault="00CC6CF2" w:rsidP="00F27757">
            <w:pPr>
              <w:jc w:val="both"/>
            </w:pPr>
          </w:p>
          <w:p w:rsidR="006E6550" w:rsidRDefault="00CC6CF2" w:rsidP="00F27757">
            <w:pPr>
              <w:jc w:val="both"/>
            </w:pPr>
            <w:r>
              <w:t>While C.S.H.B. 4242 may differ from the original in minor or nonsubstantive ways,</w:t>
            </w:r>
            <w:r>
              <w:t xml:space="preserve"> the following summarizes the substantial differences between the introduced and committee substitute versions of the bill.</w:t>
            </w:r>
          </w:p>
          <w:p w:rsidR="006E6550" w:rsidRDefault="00CC6CF2" w:rsidP="00F27757">
            <w:pPr>
              <w:jc w:val="both"/>
            </w:pPr>
          </w:p>
          <w:p w:rsidR="00ED6405" w:rsidRDefault="00CC6CF2" w:rsidP="00F27757">
            <w:pPr>
              <w:jc w:val="both"/>
            </w:pPr>
            <w:r>
              <w:t xml:space="preserve">The substitute differs from the original with respect to the determination of readability for a </w:t>
            </w:r>
            <w:r w:rsidRPr="009A5766">
              <w:t>statewide standardized test adminis</w:t>
            </w:r>
            <w:r w:rsidRPr="009A5766">
              <w:t>tered in grades three through eight</w:t>
            </w:r>
            <w:r>
              <w:t xml:space="preserve">. The substitute expands from only a reading test to any test the applicable statewide standardized tests that are required to be comprised of applicable content and written at an applicable reading level. </w:t>
            </w:r>
          </w:p>
          <w:p w:rsidR="00ED6405" w:rsidRDefault="00CC6CF2" w:rsidP="00F27757">
            <w:pPr>
              <w:jc w:val="both"/>
            </w:pPr>
          </w:p>
          <w:p w:rsidR="00D20305" w:rsidRDefault="00CC6CF2" w:rsidP="00F27757">
            <w:pPr>
              <w:jc w:val="both"/>
            </w:pPr>
            <w:r>
              <w:t>The substitut</w:t>
            </w:r>
            <w:r>
              <w:t>e does not include a provision requiring each applicable test, t</w:t>
            </w:r>
            <w:r w:rsidRPr="00D51EAE">
              <w:t xml:space="preserve">o the extent practicable, </w:t>
            </w:r>
            <w:r>
              <w:t>to</w:t>
            </w:r>
            <w:r w:rsidRPr="00D51EAE">
              <w:t xml:space="preserve"> also be evaluated by an independent group of qualified educators with Texas teaching experience for readability within the grade level assessed and </w:t>
            </w:r>
            <w:r>
              <w:t xml:space="preserve">requiring </w:t>
            </w:r>
            <w:r w:rsidRPr="00D51EAE">
              <w:t xml:space="preserve">each </w:t>
            </w:r>
            <w:r w:rsidRPr="00D51EAE">
              <w:t xml:space="preserve">assessment item of sufficient length </w:t>
            </w:r>
            <w:r>
              <w:t>to</w:t>
            </w:r>
            <w:r w:rsidRPr="00D51EAE">
              <w:t xml:space="preserve"> be separately evaluated for readability within the grade level assessed before being f</w:t>
            </w:r>
            <w:r>
              <w:t xml:space="preserve">ield-tested. The substitute </w:t>
            </w:r>
            <w:r>
              <w:t>instead</w:t>
            </w:r>
            <w:r w:rsidRPr="00D51EAE">
              <w:t xml:space="preserve"> </w:t>
            </w:r>
            <w:r>
              <w:t xml:space="preserve">includes </w:t>
            </w:r>
            <w:r>
              <w:t>a provision prohibiting</w:t>
            </w:r>
            <w:r w:rsidRPr="00D51EAE">
              <w:t xml:space="preserve"> TEA from using a passage on </w:t>
            </w:r>
            <w:r>
              <w:t>an applicable</w:t>
            </w:r>
            <w:r w:rsidRPr="00D51EAE">
              <w:t xml:space="preserve"> test unless the passage has been individually evaluated </w:t>
            </w:r>
            <w:r>
              <w:t>as prescribed by the substitute</w:t>
            </w:r>
            <w:r>
              <w:t xml:space="preserve"> and requiring that the evaluation be conducted by a certain committee of educators.</w:t>
            </w:r>
          </w:p>
          <w:p w:rsidR="00D20305" w:rsidRDefault="00CC6CF2" w:rsidP="00F27757">
            <w:pPr>
              <w:jc w:val="both"/>
            </w:pPr>
          </w:p>
          <w:p w:rsidR="00D20305" w:rsidRDefault="00CC6CF2" w:rsidP="00F27757">
            <w:pPr>
              <w:jc w:val="both"/>
            </w:pPr>
            <w:r>
              <w:t xml:space="preserve">The substitute does not include temporary provisions requiring </w:t>
            </w:r>
            <w:r w:rsidRPr="002B28AE">
              <w:t>the commissioner</w:t>
            </w:r>
            <w:r>
              <w:t xml:space="preserve"> of</w:t>
            </w:r>
            <w:r>
              <w:t xml:space="preserve"> education</w:t>
            </w:r>
            <w:r w:rsidRPr="002B28AE">
              <w:t xml:space="preserve"> </w:t>
            </w:r>
            <w:r>
              <w:t xml:space="preserve">to </w:t>
            </w:r>
            <w:r w:rsidRPr="002B28AE">
              <w:t xml:space="preserve">complete an evaluation of readability within grade level for each statewide standardized test administered in grades three through eight and administered during or following the 2018-2019 and 2019-2020 school years </w:t>
            </w:r>
            <w:r>
              <w:t>and providing for related t</w:t>
            </w:r>
            <w:r>
              <w:t xml:space="preserve">ransition provisions. The substitute </w:t>
            </w:r>
            <w:r>
              <w:t xml:space="preserve">instead </w:t>
            </w:r>
            <w:r>
              <w:t>includes temporary provisions requiring</w:t>
            </w:r>
            <w:r w:rsidRPr="002B28AE">
              <w:t xml:space="preserve"> the commissioner to contract for a</w:t>
            </w:r>
            <w:r>
              <w:t>n assessment instrument</w:t>
            </w:r>
            <w:r w:rsidRPr="002B28AE">
              <w:t xml:space="preserve"> study </w:t>
            </w:r>
            <w:r>
              <w:t>and providing for related temporary suspension of sanctions provisions.</w:t>
            </w:r>
          </w:p>
          <w:p w:rsidR="00D20305" w:rsidRDefault="00CC6CF2" w:rsidP="00F27757">
            <w:pPr>
              <w:jc w:val="both"/>
            </w:pPr>
            <w:r>
              <w:t xml:space="preserve">  </w:t>
            </w:r>
          </w:p>
          <w:p w:rsidR="00E44401" w:rsidRDefault="00CC6CF2" w:rsidP="00F27757">
            <w:pPr>
              <w:jc w:val="both"/>
            </w:pPr>
            <w:r>
              <w:t xml:space="preserve">The substitute does not include </w:t>
            </w:r>
            <w:r>
              <w:t>a provision</w:t>
            </w:r>
            <w:r w:rsidRPr="003A147E">
              <w:t>, for purposes of the commissioner's determination regarding the level of performance that constitutes a satisfactory performance on a test, requir</w:t>
            </w:r>
            <w:r>
              <w:t>ing</w:t>
            </w:r>
            <w:r w:rsidRPr="003A147E">
              <w:t xml:space="preserve"> such satisfactory performance to be based on grade level expectations for a course or subject </w:t>
            </w:r>
            <w:r w:rsidRPr="003A147E">
              <w:t xml:space="preserve">and to be consistent with other indicators of grade level performance and the measures of readability determined under the </w:t>
            </w:r>
            <w:r>
              <w:t>original bill</w:t>
            </w:r>
            <w:r w:rsidRPr="003A147E">
              <w:t>'s provisions</w:t>
            </w:r>
            <w:r>
              <w:t xml:space="preserve">. The substitute </w:t>
            </w:r>
            <w:r>
              <w:t xml:space="preserve">instead </w:t>
            </w:r>
            <w:r>
              <w:t xml:space="preserve">includes a provision </w:t>
            </w:r>
            <w:r w:rsidRPr="003A147E">
              <w:t>requir</w:t>
            </w:r>
            <w:r>
              <w:t>ing</w:t>
            </w:r>
            <w:r w:rsidRPr="003A147E">
              <w:t xml:space="preserve"> the commissioner to base applicable levels of perfo</w:t>
            </w:r>
            <w:r w:rsidRPr="003A147E">
              <w:t>rmance standards for tests and college readiness on the grade level expectations and standards for each subject or course.</w:t>
            </w:r>
          </w:p>
          <w:p w:rsidR="006E6550" w:rsidRPr="006E6550" w:rsidRDefault="00CC6CF2" w:rsidP="00F27757">
            <w:pPr>
              <w:jc w:val="both"/>
            </w:pPr>
          </w:p>
        </w:tc>
      </w:tr>
    </w:tbl>
    <w:p w:rsidR="008423E4" w:rsidRPr="00BE0E75" w:rsidRDefault="00CC6CF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C6CF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C6CF2">
      <w:r>
        <w:separator/>
      </w:r>
    </w:p>
  </w:endnote>
  <w:endnote w:type="continuationSeparator" w:id="0">
    <w:p w:rsidR="00000000" w:rsidRDefault="00CC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C6C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D397B" w:rsidTr="009C1E9A">
      <w:trPr>
        <w:cantSplit/>
      </w:trPr>
      <w:tc>
        <w:tcPr>
          <w:tcW w:w="0" w:type="pct"/>
        </w:tcPr>
        <w:p w:rsidR="00137D90" w:rsidRDefault="00CC6CF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C6CF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C6CF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C6CF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C6CF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D397B" w:rsidTr="009C1E9A">
      <w:trPr>
        <w:cantSplit/>
      </w:trPr>
      <w:tc>
        <w:tcPr>
          <w:tcW w:w="0" w:type="pct"/>
        </w:tcPr>
        <w:p w:rsidR="00EC379B" w:rsidRDefault="00CC6CF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C6CF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28835</w:t>
          </w:r>
        </w:p>
      </w:tc>
      <w:tc>
        <w:tcPr>
          <w:tcW w:w="2453" w:type="pct"/>
        </w:tcPr>
        <w:p w:rsidR="00EC379B" w:rsidRDefault="00CC6CF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19.112.1204</w:t>
          </w:r>
          <w:r>
            <w:fldChar w:fldCharType="end"/>
          </w:r>
        </w:p>
      </w:tc>
    </w:tr>
    <w:tr w:rsidR="002D397B" w:rsidTr="009C1E9A">
      <w:trPr>
        <w:cantSplit/>
      </w:trPr>
      <w:tc>
        <w:tcPr>
          <w:tcW w:w="0" w:type="pct"/>
        </w:tcPr>
        <w:p w:rsidR="00EC379B" w:rsidRDefault="00CC6CF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C6CF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C6CF2" w:rsidP="006D504F">
          <w:pPr>
            <w:pStyle w:val="Footer"/>
            <w:rPr>
              <w:rStyle w:val="PageNumber"/>
            </w:rPr>
          </w:pPr>
        </w:p>
        <w:p w:rsidR="00EC379B" w:rsidRDefault="00CC6CF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D397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C6CF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C6CF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C6CF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C6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C6CF2">
      <w:r>
        <w:separator/>
      </w:r>
    </w:p>
  </w:footnote>
  <w:footnote w:type="continuationSeparator" w:id="0">
    <w:p w:rsidR="00000000" w:rsidRDefault="00CC6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C6C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C6C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C6C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DDF"/>
    <w:multiLevelType w:val="hybridMultilevel"/>
    <w:tmpl w:val="BA9CAA34"/>
    <w:lvl w:ilvl="0" w:tplc="4030BD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ACCA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0ECB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2D1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EE8F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2C96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322E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3444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184B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3951"/>
    <w:multiLevelType w:val="hybridMultilevel"/>
    <w:tmpl w:val="241CA28E"/>
    <w:lvl w:ilvl="0" w:tplc="28081E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4E82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C8C3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064D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8EB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5E50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22F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F00C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80C8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C12C3"/>
    <w:multiLevelType w:val="hybridMultilevel"/>
    <w:tmpl w:val="F864A60A"/>
    <w:lvl w:ilvl="0" w:tplc="CD222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B034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FAB9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2498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9E1B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AE2B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AEE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941B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203F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F4829"/>
    <w:multiLevelType w:val="hybridMultilevel"/>
    <w:tmpl w:val="2BE0822A"/>
    <w:lvl w:ilvl="0" w:tplc="307A4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2A5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CAD3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8C9D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3E0D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B603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FA1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EC09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6CE0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07994"/>
    <w:multiLevelType w:val="hybridMultilevel"/>
    <w:tmpl w:val="9C423046"/>
    <w:lvl w:ilvl="0" w:tplc="8EBAFA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B63C96A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A7C45A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C6E51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508E01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9A8F14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B86B5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EDA899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0AE353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3A67B8"/>
    <w:multiLevelType w:val="hybridMultilevel"/>
    <w:tmpl w:val="94BEE8B6"/>
    <w:lvl w:ilvl="0" w:tplc="3998DA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BE35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80D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6667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2E8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500D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ACA3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9AAE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6E16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106B2"/>
    <w:multiLevelType w:val="hybridMultilevel"/>
    <w:tmpl w:val="EFD0A5BA"/>
    <w:lvl w:ilvl="0" w:tplc="C38A3E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1C2B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EC6D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C0EE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B63C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1445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14DE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A000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EE91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70CF0"/>
    <w:multiLevelType w:val="hybridMultilevel"/>
    <w:tmpl w:val="F886F8C0"/>
    <w:lvl w:ilvl="0" w:tplc="663C9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CCDC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80A4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866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B6C5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9217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7449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DE44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84DC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31AA1"/>
    <w:multiLevelType w:val="hybridMultilevel"/>
    <w:tmpl w:val="A574F200"/>
    <w:lvl w:ilvl="0" w:tplc="C4C654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50D0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90BE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84F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3ADA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182E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28C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5A6C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0ECD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73D42"/>
    <w:multiLevelType w:val="hybridMultilevel"/>
    <w:tmpl w:val="AB1E0D82"/>
    <w:lvl w:ilvl="0" w:tplc="FB1024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A038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287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0A6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A7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168C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AE06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EEF4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EC53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53161"/>
    <w:multiLevelType w:val="hybridMultilevel"/>
    <w:tmpl w:val="0F7A0EA4"/>
    <w:lvl w:ilvl="0" w:tplc="2F845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2C6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CED0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5678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4201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1610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6A7C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A66E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88F0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17610"/>
    <w:multiLevelType w:val="hybridMultilevel"/>
    <w:tmpl w:val="0C64933E"/>
    <w:lvl w:ilvl="0" w:tplc="E7C63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801B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6E6A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1495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3697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4CD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CEC7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8241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A81B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072E5"/>
    <w:multiLevelType w:val="hybridMultilevel"/>
    <w:tmpl w:val="15C45FE6"/>
    <w:lvl w:ilvl="0" w:tplc="AB42A9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C4A8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6A17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D0DF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AA21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E24B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CA86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6EC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ECCA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1"/>
  </w:num>
  <w:num w:numId="7">
    <w:abstractNumId w:val="9"/>
  </w:num>
  <w:num w:numId="8">
    <w:abstractNumId w:val="12"/>
  </w:num>
  <w:num w:numId="9">
    <w:abstractNumId w:val="5"/>
  </w:num>
  <w:num w:numId="10">
    <w:abstractNumId w:val="1"/>
  </w:num>
  <w:num w:numId="11">
    <w:abstractNumId w:val="10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7B"/>
    <w:rsid w:val="002D397B"/>
    <w:rsid w:val="00CC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5CDF60-92AB-4D85-93C0-3A6FD54F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829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829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294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82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8294F"/>
    <w:rPr>
      <w:b/>
      <w:bCs/>
    </w:rPr>
  </w:style>
  <w:style w:type="paragraph" w:styleId="ListParagraph">
    <w:name w:val="List Paragraph"/>
    <w:basedOn w:val="Normal"/>
    <w:uiPriority w:val="34"/>
    <w:qFormat/>
    <w:rsid w:val="007F2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1262</Words>
  <Characters>7156</Characters>
  <Application>Microsoft Office Word</Application>
  <DocSecurity>4</DocSecurity>
  <Lines>133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HB04242 (Committee Report (Substituted))</vt:lpstr>
    </vt:vector>
  </TitlesOfParts>
  <Company>State of Texas</Company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28835</dc:subject>
  <dc:creator>State of Texas</dc:creator>
  <dc:description>HB 4242 by Bernal-(H)Public Education</dc:description>
  <cp:lastModifiedBy>Scotty Wimberley</cp:lastModifiedBy>
  <cp:revision>2</cp:revision>
  <cp:lastPrinted>2003-11-26T17:21:00Z</cp:lastPrinted>
  <dcterms:created xsi:type="dcterms:W3CDTF">2019-04-24T15:47:00Z</dcterms:created>
  <dcterms:modified xsi:type="dcterms:W3CDTF">2019-04-24T15:47:00Z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19.112.1204</vt:lpwstr>
  </property>
</Properties>
</file>