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6206" w:rsidTr="00345119">
        <w:tc>
          <w:tcPr>
            <w:tcW w:w="9576" w:type="dxa"/>
            <w:noWrap/>
          </w:tcPr>
          <w:p w:rsidR="008423E4" w:rsidRPr="0022177D" w:rsidRDefault="000C7E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7E93" w:rsidP="008423E4">
      <w:pPr>
        <w:jc w:val="center"/>
      </w:pPr>
    </w:p>
    <w:p w:rsidR="008423E4" w:rsidRPr="00B31F0E" w:rsidRDefault="000C7E93" w:rsidP="008423E4"/>
    <w:p w:rsidR="008423E4" w:rsidRPr="00742794" w:rsidRDefault="000C7E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6206" w:rsidTr="00345119">
        <w:tc>
          <w:tcPr>
            <w:tcW w:w="9576" w:type="dxa"/>
          </w:tcPr>
          <w:p w:rsidR="008423E4" w:rsidRPr="00861995" w:rsidRDefault="000C7E93" w:rsidP="00345119">
            <w:pPr>
              <w:jc w:val="right"/>
            </w:pPr>
            <w:r>
              <w:t>C.S.H.B. 4246</w:t>
            </w:r>
          </w:p>
        </w:tc>
      </w:tr>
      <w:tr w:rsidR="007D6206" w:rsidTr="00345119">
        <w:tc>
          <w:tcPr>
            <w:tcW w:w="9576" w:type="dxa"/>
          </w:tcPr>
          <w:p w:rsidR="008423E4" w:rsidRPr="00861995" w:rsidRDefault="000C7E93" w:rsidP="001B536A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7D6206" w:rsidTr="00345119">
        <w:tc>
          <w:tcPr>
            <w:tcW w:w="9576" w:type="dxa"/>
          </w:tcPr>
          <w:p w:rsidR="008423E4" w:rsidRPr="00861995" w:rsidRDefault="000C7E93" w:rsidP="00345119">
            <w:pPr>
              <w:jc w:val="right"/>
            </w:pPr>
            <w:r>
              <w:t>Natural Resources</w:t>
            </w:r>
          </w:p>
        </w:tc>
      </w:tr>
      <w:tr w:rsidR="007D6206" w:rsidTr="00345119">
        <w:tc>
          <w:tcPr>
            <w:tcW w:w="9576" w:type="dxa"/>
          </w:tcPr>
          <w:p w:rsidR="008423E4" w:rsidRDefault="000C7E9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C7E93" w:rsidP="008423E4">
      <w:pPr>
        <w:tabs>
          <w:tab w:val="right" w:pos="9360"/>
        </w:tabs>
      </w:pPr>
    </w:p>
    <w:p w:rsidR="008423E4" w:rsidRDefault="000C7E93" w:rsidP="008423E4"/>
    <w:p w:rsidR="008423E4" w:rsidRDefault="000C7E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6206" w:rsidTr="00345119">
        <w:tc>
          <w:tcPr>
            <w:tcW w:w="9576" w:type="dxa"/>
          </w:tcPr>
          <w:p w:rsidR="008423E4" w:rsidRPr="00A8133F" w:rsidRDefault="000C7E93" w:rsidP="00E635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7E93" w:rsidP="00E635F9"/>
          <w:p w:rsidR="008423E4" w:rsidRDefault="000C7E93" w:rsidP="00E635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dwelling unit base charges charged by a</w:t>
            </w:r>
            <w:r w:rsidRPr="0063614F">
              <w:t xml:space="preserve"> municipally owned utility</w:t>
            </w:r>
            <w:r>
              <w:t xml:space="preserve"> </w:t>
            </w:r>
            <w:r w:rsidRPr="0063614F">
              <w:t>for nonsubmetered</w:t>
            </w:r>
            <w:r w:rsidRPr="0063614F">
              <w:t xml:space="preserve"> master metered utility service</w:t>
            </w:r>
            <w:r>
              <w:t>,</w:t>
            </w:r>
            <w:r>
              <w:t xml:space="preserve"> as </w:t>
            </w:r>
            <w:r>
              <w:t xml:space="preserve">the utility only has to read one master meter to determine the water usage and billing, </w:t>
            </w:r>
            <w:r>
              <w:t>regardless of the number of dwelling units within a dwelling.</w:t>
            </w:r>
            <w:r>
              <w:t xml:space="preserve"> </w:t>
            </w:r>
            <w:r>
              <w:t>C.S.</w:t>
            </w:r>
            <w:r>
              <w:t xml:space="preserve">H.B. 4246 seeks to address </w:t>
            </w:r>
            <w:r>
              <w:t>these concerns and increase transparenc</w:t>
            </w:r>
            <w:r>
              <w:t>y and fairness</w:t>
            </w:r>
            <w:r>
              <w:t xml:space="preserve"> </w:t>
            </w:r>
            <w:r>
              <w:t>by setting out provisions relating to such service provided by a municipally owned utility.</w:t>
            </w:r>
          </w:p>
          <w:p w:rsidR="008423E4" w:rsidRPr="00E26B13" w:rsidRDefault="000C7E93" w:rsidP="00E635F9">
            <w:pPr>
              <w:rPr>
                <w:b/>
              </w:rPr>
            </w:pPr>
          </w:p>
        </w:tc>
      </w:tr>
      <w:tr w:rsidR="007D6206" w:rsidTr="00345119">
        <w:tc>
          <w:tcPr>
            <w:tcW w:w="9576" w:type="dxa"/>
          </w:tcPr>
          <w:p w:rsidR="0017725B" w:rsidRDefault="000C7E93" w:rsidP="00E635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7E93" w:rsidP="00E635F9">
            <w:pPr>
              <w:rPr>
                <w:b/>
                <w:u w:val="single"/>
              </w:rPr>
            </w:pPr>
          </w:p>
          <w:p w:rsidR="006F14A3" w:rsidRPr="006F14A3" w:rsidRDefault="000C7E93" w:rsidP="00E635F9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0C7E93" w:rsidP="00E635F9">
            <w:pPr>
              <w:rPr>
                <w:b/>
                <w:u w:val="single"/>
              </w:rPr>
            </w:pPr>
          </w:p>
        </w:tc>
      </w:tr>
      <w:tr w:rsidR="007D6206" w:rsidTr="00345119">
        <w:tc>
          <w:tcPr>
            <w:tcW w:w="9576" w:type="dxa"/>
          </w:tcPr>
          <w:p w:rsidR="008423E4" w:rsidRPr="00A8133F" w:rsidRDefault="000C7E93" w:rsidP="00E635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7E93" w:rsidP="00E635F9"/>
          <w:p w:rsidR="006F14A3" w:rsidRDefault="000C7E93" w:rsidP="00E635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0C7E93" w:rsidP="00E635F9">
            <w:pPr>
              <w:rPr>
                <w:b/>
              </w:rPr>
            </w:pPr>
          </w:p>
        </w:tc>
      </w:tr>
      <w:tr w:rsidR="007D6206" w:rsidTr="00345119">
        <w:tc>
          <w:tcPr>
            <w:tcW w:w="9576" w:type="dxa"/>
          </w:tcPr>
          <w:p w:rsidR="008423E4" w:rsidRPr="00A8133F" w:rsidRDefault="000C7E93" w:rsidP="00E635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7E93" w:rsidP="00E635F9"/>
          <w:p w:rsidR="00C87457" w:rsidRDefault="000C7E93" w:rsidP="00E635F9">
            <w:pPr>
              <w:jc w:val="both"/>
            </w:pPr>
            <w:r>
              <w:t>C.S.</w:t>
            </w:r>
            <w:r>
              <w:t>H.B. 4246</w:t>
            </w:r>
            <w:r>
              <w:t xml:space="preserve"> amends the Water Code to</w:t>
            </w:r>
            <w:r>
              <w:t xml:space="preserve"> require each </w:t>
            </w:r>
            <w:r w:rsidRPr="00D4638E">
              <w:t>municipally owned utility that bills for nonsubmetered master metered utility service</w:t>
            </w:r>
            <w:r>
              <w:t xml:space="preserve"> to make publicly available for each entity billed a statement that includes a current copy of the utility's rate structure applicable to the billed service and a list of fees and charges applicable to the billed service</w:t>
            </w:r>
            <w:r>
              <w:t xml:space="preserve">. </w:t>
            </w:r>
            <w:r>
              <w:t>T</w:t>
            </w:r>
            <w:r>
              <w:t>his</w:t>
            </w:r>
            <w:r>
              <w:t xml:space="preserve"> requirement</w:t>
            </w:r>
            <w:r>
              <w:t xml:space="preserve"> </w:t>
            </w:r>
            <w:r>
              <w:t>does not authoriz</w:t>
            </w:r>
            <w:r>
              <w:t>e or require a</w:t>
            </w:r>
            <w:r>
              <w:t xml:space="preserve"> municipally owned</w:t>
            </w:r>
            <w:r>
              <w:t xml:space="preserve"> utility to make an entity's bill publicly available. </w:t>
            </w:r>
          </w:p>
          <w:p w:rsidR="00C87457" w:rsidRDefault="000C7E93" w:rsidP="00E635F9">
            <w:pPr>
              <w:jc w:val="both"/>
            </w:pPr>
          </w:p>
          <w:p w:rsidR="002011E6" w:rsidRPr="00D4638E" w:rsidRDefault="000C7E93" w:rsidP="00E635F9">
            <w:pPr>
              <w:jc w:val="both"/>
            </w:pPr>
            <w:r>
              <w:t>C.S.H.B. 4246</w:t>
            </w:r>
            <w:r>
              <w:t xml:space="preserve"> prohibits a municipally </w:t>
            </w:r>
            <w:r w:rsidRPr="006F14A3">
              <w:t xml:space="preserve">owned utility </w:t>
            </w:r>
            <w:r>
              <w:t>from</w:t>
            </w:r>
            <w:r w:rsidRPr="006F14A3">
              <w:t xml:space="preserve"> charg</w:t>
            </w:r>
            <w:r>
              <w:t>ing</w:t>
            </w:r>
            <w:r w:rsidRPr="006F14A3">
              <w:t xml:space="preserve"> a dwelling unit base charge for nonsubmetered master metered utility service</w:t>
            </w:r>
            <w:r>
              <w:t xml:space="preserve"> and</w:t>
            </w:r>
            <w:r w:rsidRPr="00FF3E2E">
              <w:t xml:space="preserve"> from imposing differe</w:t>
            </w:r>
            <w:r w:rsidRPr="00FF3E2E">
              <w:t>nt per-meter base charges on residential and commercial customers.</w:t>
            </w:r>
            <w:r>
              <w:t xml:space="preserve"> </w:t>
            </w:r>
            <w:r>
              <w:t xml:space="preserve">The bill </w:t>
            </w:r>
            <w:r>
              <w:t>authorizes a person to</w:t>
            </w:r>
            <w:r w:rsidRPr="006F14A3">
              <w:t xml:space="preserve"> appeal a charge that does not comply with </w:t>
            </w:r>
            <w:r>
              <w:t>th</w:t>
            </w:r>
            <w:r>
              <w:t>e</w:t>
            </w:r>
            <w:r>
              <w:t>s</w:t>
            </w:r>
            <w:r>
              <w:t>e</w:t>
            </w:r>
            <w:r w:rsidRPr="006F14A3">
              <w:t xml:space="preserve"> </w:t>
            </w:r>
            <w:r>
              <w:t>prohibition</w:t>
            </w:r>
            <w:r>
              <w:t>s</w:t>
            </w:r>
            <w:r w:rsidRPr="006F14A3">
              <w:t xml:space="preserve"> by filing a petition with the</w:t>
            </w:r>
            <w:r>
              <w:t xml:space="preserve"> </w:t>
            </w:r>
            <w:r w:rsidRPr="002011E6">
              <w:t>Public Utility Commission of Texas</w:t>
            </w:r>
            <w:r>
              <w:t xml:space="preserve"> (PUC)</w:t>
            </w:r>
            <w:r w:rsidRPr="006F14A3">
              <w:t>. The</w:t>
            </w:r>
            <w:r>
              <w:t xml:space="preserve"> bill requires the</w:t>
            </w:r>
            <w:r w:rsidRPr="006F14A3">
              <w:t xml:space="preserve"> </w:t>
            </w:r>
            <w:r>
              <w:t>PU</w:t>
            </w:r>
            <w:r>
              <w:t>C</w:t>
            </w:r>
            <w:r w:rsidRPr="006F14A3">
              <w:t xml:space="preserve"> </w:t>
            </w:r>
            <w:r>
              <w:t>to</w:t>
            </w:r>
            <w:r w:rsidRPr="006F14A3">
              <w:t xml:space="preserve"> hear the appeal de novo and </w:t>
            </w:r>
            <w:r>
              <w:t xml:space="preserve">establishes that </w:t>
            </w:r>
            <w:r w:rsidRPr="006F14A3">
              <w:t xml:space="preserve">the municipality charging the fee has the burden of proof to establish that the </w:t>
            </w:r>
            <w:r>
              <w:t xml:space="preserve">charge </w:t>
            </w:r>
            <w:r>
              <w:t>is in applicable compliance</w:t>
            </w:r>
            <w:r>
              <w:t xml:space="preserve">. </w:t>
            </w:r>
          </w:p>
          <w:p w:rsidR="00D4638E" w:rsidRPr="00835628" w:rsidRDefault="000C7E93" w:rsidP="00E635F9">
            <w:pPr>
              <w:rPr>
                <w:b/>
              </w:rPr>
            </w:pPr>
          </w:p>
        </w:tc>
      </w:tr>
      <w:tr w:rsidR="007D6206" w:rsidTr="00345119">
        <w:tc>
          <w:tcPr>
            <w:tcW w:w="9576" w:type="dxa"/>
          </w:tcPr>
          <w:p w:rsidR="008423E4" w:rsidRPr="00A8133F" w:rsidRDefault="000C7E93" w:rsidP="00E635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7E93" w:rsidP="00E635F9"/>
          <w:p w:rsidR="008423E4" w:rsidRPr="003624F2" w:rsidRDefault="000C7E93" w:rsidP="00E635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0C7E93" w:rsidP="00E635F9">
            <w:pPr>
              <w:rPr>
                <w:b/>
              </w:rPr>
            </w:pPr>
          </w:p>
        </w:tc>
      </w:tr>
      <w:tr w:rsidR="007D6206" w:rsidTr="00345119">
        <w:tc>
          <w:tcPr>
            <w:tcW w:w="9576" w:type="dxa"/>
          </w:tcPr>
          <w:p w:rsidR="001B536A" w:rsidRDefault="000C7E93" w:rsidP="00E635F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4142B" w:rsidRDefault="000C7E93" w:rsidP="00E635F9">
            <w:pPr>
              <w:jc w:val="both"/>
            </w:pPr>
          </w:p>
          <w:p w:rsidR="00A4142B" w:rsidRDefault="000C7E93" w:rsidP="00E635F9">
            <w:pPr>
              <w:jc w:val="both"/>
            </w:pPr>
            <w:r>
              <w:t xml:space="preserve">While </w:t>
            </w:r>
            <w:r>
              <w:t>C.S.H.B. 4246 may differ from the original in minor or nonsubstantive ways, the following summarizes the substantial differences between the introduced and committee substitute versions of the bill.</w:t>
            </w:r>
          </w:p>
          <w:p w:rsidR="00A4142B" w:rsidRDefault="000C7E93" w:rsidP="00E635F9">
            <w:pPr>
              <w:jc w:val="both"/>
            </w:pPr>
          </w:p>
          <w:p w:rsidR="00CB3598" w:rsidRDefault="000C7E93" w:rsidP="00E635F9">
            <w:pPr>
              <w:jc w:val="both"/>
            </w:pPr>
            <w:r>
              <w:t xml:space="preserve">The substitute specifies that the requirement </w:t>
            </w:r>
            <w:r>
              <w:t>for a</w:t>
            </w:r>
            <w:r w:rsidRPr="00CB3598">
              <w:t xml:space="preserve"> muni</w:t>
            </w:r>
            <w:r w:rsidRPr="00CB3598">
              <w:t>cipally owned utility that bills for nonsubmetered master metered utility service</w:t>
            </w:r>
            <w:r>
              <w:t xml:space="preserve"> to</w:t>
            </w:r>
            <w:r w:rsidRPr="00CB3598">
              <w:t xml:space="preserve"> make </w:t>
            </w:r>
            <w:r>
              <w:t xml:space="preserve">certain information </w:t>
            </w:r>
            <w:r w:rsidRPr="00CB3598">
              <w:t>publicly available does not authorize or require a municipally owned utility to make an entity's bill publicly available.</w:t>
            </w:r>
          </w:p>
          <w:p w:rsidR="00CB3598" w:rsidRDefault="000C7E93" w:rsidP="00E635F9">
            <w:pPr>
              <w:jc w:val="both"/>
            </w:pPr>
          </w:p>
          <w:p w:rsidR="00CB3598" w:rsidRDefault="000C7E93" w:rsidP="00E635F9">
            <w:pPr>
              <w:jc w:val="both"/>
            </w:pPr>
            <w:r>
              <w:t xml:space="preserve">The substitute </w:t>
            </w:r>
            <w:r>
              <w:t>does not</w:t>
            </w:r>
            <w:r>
              <w:t xml:space="preserve"> cap</w:t>
            </w:r>
            <w:r>
              <w:t xml:space="preserve"> the </w:t>
            </w:r>
            <w:r w:rsidRPr="00CB3598">
              <w:t>dwelling unit base charge</w:t>
            </w:r>
            <w:r>
              <w:t xml:space="preserve"> that a</w:t>
            </w:r>
            <w:r w:rsidRPr="00CB3598">
              <w:t xml:space="preserve"> municipally owned utility may charge</w:t>
            </w:r>
            <w:r>
              <w:t xml:space="preserve"> </w:t>
            </w:r>
            <w:r w:rsidRPr="00CB3598">
              <w:t>for nonsubmetered master metered utility service</w:t>
            </w:r>
            <w:r>
              <w:t xml:space="preserve"> </w:t>
            </w:r>
            <w:r>
              <w:t>at $5 and</w:t>
            </w:r>
            <w:r>
              <w:t xml:space="preserve"> instead</w:t>
            </w:r>
            <w:r>
              <w:t xml:space="preserve"> prohibits </w:t>
            </w:r>
            <w:r>
              <w:t xml:space="preserve">such a utility </w:t>
            </w:r>
            <w:r>
              <w:t xml:space="preserve">from </w:t>
            </w:r>
            <w:r>
              <w:t>charging</w:t>
            </w:r>
            <w:r w:rsidRPr="00CB3598">
              <w:t xml:space="preserve"> a dwelling unit base charge for </w:t>
            </w:r>
            <w:r>
              <w:t>such</w:t>
            </w:r>
            <w:r w:rsidRPr="00CB3598">
              <w:t xml:space="preserve"> service</w:t>
            </w:r>
            <w:r>
              <w:t>. The substitute includes a</w:t>
            </w:r>
            <w:r>
              <w:t xml:space="preserve"> </w:t>
            </w:r>
            <w:r>
              <w:t>prohibition against</w:t>
            </w:r>
            <w:r>
              <w:t xml:space="preserve"> a</w:t>
            </w:r>
            <w:r w:rsidRPr="00CB3598">
              <w:t xml:space="preserve"> municipally owned utility impos</w:t>
            </w:r>
            <w:r>
              <w:t>ing</w:t>
            </w:r>
            <w:r w:rsidRPr="00CB3598">
              <w:t xml:space="preserve"> different per-meter base charges on residential and commercial customers</w:t>
            </w:r>
            <w:r>
              <w:t xml:space="preserve">. The </w:t>
            </w:r>
            <w:r>
              <w:t>substitute</w:t>
            </w:r>
            <w:r>
              <w:t xml:space="preserve"> does not include a provision requiring t</w:t>
            </w:r>
            <w:r w:rsidRPr="00CB3598">
              <w:t xml:space="preserve">he </w:t>
            </w:r>
            <w:r>
              <w:t>PUC</w:t>
            </w:r>
            <w:r w:rsidRPr="00CB3598">
              <w:t xml:space="preserve"> </w:t>
            </w:r>
            <w:r>
              <w:t>to</w:t>
            </w:r>
            <w:r w:rsidRPr="00CB3598">
              <w:t xml:space="preserve"> set the fees to be charged by </w:t>
            </w:r>
            <w:r>
              <w:t>a</w:t>
            </w:r>
            <w:r w:rsidRPr="00CB3598">
              <w:t xml:space="preserve"> municipality</w:t>
            </w:r>
            <w:r>
              <w:t xml:space="preserve"> when</w:t>
            </w:r>
            <w:r>
              <w:t xml:space="preserve"> a noncomp</w:t>
            </w:r>
            <w:r>
              <w:t>liant charge is appealed</w:t>
            </w:r>
            <w:r>
              <w:t>.</w:t>
            </w:r>
          </w:p>
          <w:p w:rsidR="00725FC3" w:rsidRDefault="000C7E93" w:rsidP="00E635F9">
            <w:pPr>
              <w:jc w:val="both"/>
            </w:pPr>
          </w:p>
          <w:p w:rsidR="00C036E7" w:rsidRDefault="000C7E93" w:rsidP="00E635F9">
            <w:pPr>
              <w:jc w:val="both"/>
            </w:pPr>
            <w:r>
              <w:t>The substitute does not include a provision</w:t>
            </w:r>
            <w:r w:rsidRPr="00725FC3">
              <w:t xml:space="preserve"> prohibit</w:t>
            </w:r>
            <w:r>
              <w:t>ing</w:t>
            </w:r>
            <w:r w:rsidRPr="00725FC3">
              <w:t xml:space="preserve"> an owner, operator, or manager of an apartment house, manufactured home rental community, or multiple use facility who bills tenants for nonsubmetered</w:t>
            </w:r>
            <w:r w:rsidRPr="00725FC3">
              <w:t xml:space="preserve"> master metered utility service from charging a dwelling unit base charge of more than $5.</w:t>
            </w:r>
          </w:p>
          <w:p w:rsidR="00A4142B" w:rsidRPr="00A4142B" w:rsidRDefault="000C7E93" w:rsidP="00E635F9">
            <w:pPr>
              <w:jc w:val="both"/>
            </w:pPr>
          </w:p>
        </w:tc>
      </w:tr>
      <w:tr w:rsidR="007D6206" w:rsidTr="00345119">
        <w:tc>
          <w:tcPr>
            <w:tcW w:w="9576" w:type="dxa"/>
          </w:tcPr>
          <w:p w:rsidR="001B536A" w:rsidRPr="009C1E9A" w:rsidRDefault="000C7E93" w:rsidP="00E635F9">
            <w:pPr>
              <w:rPr>
                <w:b/>
                <w:u w:val="single"/>
              </w:rPr>
            </w:pPr>
          </w:p>
        </w:tc>
      </w:tr>
      <w:tr w:rsidR="007D6206" w:rsidTr="00345119">
        <w:tc>
          <w:tcPr>
            <w:tcW w:w="9576" w:type="dxa"/>
          </w:tcPr>
          <w:p w:rsidR="001B536A" w:rsidRPr="001B536A" w:rsidRDefault="000C7E93" w:rsidP="00E635F9">
            <w:pPr>
              <w:jc w:val="both"/>
            </w:pPr>
          </w:p>
        </w:tc>
      </w:tr>
    </w:tbl>
    <w:p w:rsidR="008423E4" w:rsidRPr="00BE0E75" w:rsidRDefault="000C7E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C7E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7E93">
      <w:r>
        <w:separator/>
      </w:r>
    </w:p>
  </w:endnote>
  <w:endnote w:type="continuationSeparator" w:id="0">
    <w:p w:rsidR="00000000" w:rsidRDefault="000C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7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6206" w:rsidTr="009C1E9A">
      <w:trPr>
        <w:cantSplit/>
      </w:trPr>
      <w:tc>
        <w:tcPr>
          <w:tcW w:w="0" w:type="pct"/>
        </w:tcPr>
        <w:p w:rsidR="00137D90" w:rsidRDefault="000C7E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7E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7E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7E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7E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6206" w:rsidTr="009C1E9A">
      <w:trPr>
        <w:cantSplit/>
      </w:trPr>
      <w:tc>
        <w:tcPr>
          <w:tcW w:w="0" w:type="pct"/>
        </w:tcPr>
        <w:p w:rsidR="00EC379B" w:rsidRDefault="000C7E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7E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28374</w:t>
          </w:r>
        </w:p>
      </w:tc>
      <w:tc>
        <w:tcPr>
          <w:tcW w:w="2453" w:type="pct"/>
        </w:tcPr>
        <w:p w:rsidR="00EC379B" w:rsidRDefault="000C7E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19.108.749</w:t>
          </w:r>
          <w:r>
            <w:fldChar w:fldCharType="end"/>
          </w:r>
        </w:p>
      </w:tc>
    </w:tr>
    <w:tr w:rsidR="007D6206" w:rsidTr="009C1E9A">
      <w:trPr>
        <w:cantSplit/>
      </w:trPr>
      <w:tc>
        <w:tcPr>
          <w:tcW w:w="0" w:type="pct"/>
        </w:tcPr>
        <w:p w:rsidR="00EC379B" w:rsidRDefault="000C7E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7E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26633</w:t>
          </w:r>
        </w:p>
      </w:tc>
      <w:tc>
        <w:tcPr>
          <w:tcW w:w="2453" w:type="pct"/>
        </w:tcPr>
        <w:p w:rsidR="00EC379B" w:rsidRDefault="000C7E93" w:rsidP="006D504F">
          <w:pPr>
            <w:pStyle w:val="Footer"/>
            <w:rPr>
              <w:rStyle w:val="PageNumber"/>
            </w:rPr>
          </w:pPr>
        </w:p>
        <w:p w:rsidR="00EC379B" w:rsidRDefault="000C7E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620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7E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C7E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7E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7E93">
      <w:r>
        <w:separator/>
      </w:r>
    </w:p>
  </w:footnote>
  <w:footnote w:type="continuationSeparator" w:id="0">
    <w:p w:rsidR="00000000" w:rsidRDefault="000C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7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7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7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40BC0"/>
    <w:multiLevelType w:val="hybridMultilevel"/>
    <w:tmpl w:val="D4AC4A0C"/>
    <w:lvl w:ilvl="0" w:tplc="53683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EB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01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F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2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EB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3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0E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4D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06"/>
    <w:rsid w:val="000C7E93"/>
    <w:rsid w:val="007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8F7E2B-6CDB-475E-9AB3-54CCC19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63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6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63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38E"/>
    <w:rPr>
      <w:b/>
      <w:bCs/>
    </w:rPr>
  </w:style>
  <w:style w:type="character" w:styleId="Hyperlink">
    <w:name w:val="Hyperlink"/>
    <w:basedOn w:val="DefaultParagraphFont"/>
    <w:unhideWhenUsed/>
    <w:rsid w:val="00884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846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3038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HB04246 (Committee Report (Substituted))</vt:lpstr>
    </vt:vector>
  </TitlesOfParts>
  <Company>State of Texas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28374</dc:subject>
  <dc:creator>State of Texas</dc:creator>
  <dc:description>HB 4246 by Nevárez-(H)Natural Resources (Substitute Document Number: 86R 26633)</dc:description>
  <cp:lastModifiedBy>Scotty Wimberley</cp:lastModifiedBy>
  <cp:revision>2</cp:revision>
  <cp:lastPrinted>2003-11-26T17:21:00Z</cp:lastPrinted>
  <dcterms:created xsi:type="dcterms:W3CDTF">2019-04-25T21:33:00Z</dcterms:created>
  <dcterms:modified xsi:type="dcterms:W3CDTF">2019-04-25T21:33:00Z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19.108.749</vt:lpwstr>
  </property>
</Properties>
</file>