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B2046" w:rsidTr="00345119">
        <w:tc>
          <w:tcPr>
            <w:tcW w:w="9576" w:type="dxa"/>
            <w:noWrap/>
          </w:tcPr>
          <w:p w:rsidR="008423E4" w:rsidRPr="0022177D" w:rsidRDefault="00B83F5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83F5F" w:rsidP="008423E4">
      <w:pPr>
        <w:jc w:val="center"/>
      </w:pPr>
    </w:p>
    <w:p w:rsidR="008423E4" w:rsidRPr="00B31F0E" w:rsidRDefault="00B83F5F" w:rsidP="008423E4"/>
    <w:p w:rsidR="008423E4" w:rsidRPr="00742794" w:rsidRDefault="00B83F5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B2046" w:rsidTr="00345119">
        <w:tc>
          <w:tcPr>
            <w:tcW w:w="9576" w:type="dxa"/>
          </w:tcPr>
          <w:p w:rsidR="008423E4" w:rsidRPr="00861995" w:rsidRDefault="00B83F5F" w:rsidP="00345119">
            <w:pPr>
              <w:jc w:val="right"/>
            </w:pPr>
            <w:r>
              <w:t>H.B. 4271</w:t>
            </w:r>
          </w:p>
        </w:tc>
      </w:tr>
      <w:tr w:rsidR="003B2046" w:rsidTr="00345119">
        <w:tc>
          <w:tcPr>
            <w:tcW w:w="9576" w:type="dxa"/>
          </w:tcPr>
          <w:p w:rsidR="008423E4" w:rsidRPr="00861995" w:rsidRDefault="00B83F5F" w:rsidP="00A2607D">
            <w:pPr>
              <w:jc w:val="right"/>
            </w:pPr>
            <w:r>
              <w:t xml:space="preserve">By: </w:t>
            </w:r>
            <w:r>
              <w:t>Wu</w:t>
            </w:r>
          </w:p>
        </w:tc>
      </w:tr>
      <w:tr w:rsidR="003B2046" w:rsidTr="00345119">
        <w:tc>
          <w:tcPr>
            <w:tcW w:w="9576" w:type="dxa"/>
          </w:tcPr>
          <w:p w:rsidR="008423E4" w:rsidRPr="00861995" w:rsidRDefault="00B83F5F" w:rsidP="00345119">
            <w:pPr>
              <w:jc w:val="right"/>
            </w:pPr>
            <w:r>
              <w:t>Judiciary &amp; Civil Jurisprudence</w:t>
            </w:r>
          </w:p>
        </w:tc>
      </w:tr>
      <w:tr w:rsidR="003B2046" w:rsidTr="00345119">
        <w:tc>
          <w:tcPr>
            <w:tcW w:w="9576" w:type="dxa"/>
          </w:tcPr>
          <w:p w:rsidR="008423E4" w:rsidRDefault="00B83F5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83F5F" w:rsidP="008423E4">
      <w:pPr>
        <w:tabs>
          <w:tab w:val="right" w:pos="9360"/>
        </w:tabs>
      </w:pPr>
    </w:p>
    <w:p w:rsidR="008423E4" w:rsidRDefault="00B83F5F" w:rsidP="008423E4"/>
    <w:p w:rsidR="008423E4" w:rsidRDefault="00B83F5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B2046" w:rsidTr="00345119">
        <w:tc>
          <w:tcPr>
            <w:tcW w:w="9576" w:type="dxa"/>
          </w:tcPr>
          <w:p w:rsidR="008423E4" w:rsidRPr="00A8133F" w:rsidRDefault="00B83F5F" w:rsidP="00580B1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83F5F" w:rsidP="00580B1F"/>
          <w:p w:rsidR="008423E4" w:rsidRDefault="00B83F5F" w:rsidP="00580B1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noted that property conveyance documents </w:t>
            </w:r>
            <w:r>
              <w:t>sometimes</w:t>
            </w:r>
            <w:r>
              <w:t xml:space="preserve"> contain legacy language that may have been </w:t>
            </w:r>
            <w:r>
              <w:t xml:space="preserve">legally </w:t>
            </w:r>
            <w:r>
              <w:t xml:space="preserve">acceptable at the time </w:t>
            </w:r>
            <w:r>
              <w:t>the document</w:t>
            </w:r>
            <w:r>
              <w:t xml:space="preserve"> was written but is now unconstitutional, such as </w:t>
            </w:r>
            <w:r>
              <w:t>restrictions that are</w:t>
            </w:r>
            <w:r>
              <w:t xml:space="preserve"> discriminatory </w:t>
            </w:r>
            <w:r>
              <w:t>on</w:t>
            </w:r>
            <w:r>
              <w:t xml:space="preserve"> various </w:t>
            </w:r>
            <w:r>
              <w:t>grounds</w:t>
            </w:r>
            <w:r>
              <w:t xml:space="preserve">. </w:t>
            </w:r>
            <w:r>
              <w:t>H.B. 42</w:t>
            </w:r>
            <w:r>
              <w:t>7</w:t>
            </w:r>
            <w:r>
              <w:t xml:space="preserve">1 seeks to address this issue by authorizing the grantee of such an instrument to bring an action against </w:t>
            </w:r>
            <w:r>
              <w:t>the county in which the instrument is recorded to request the redaction of the language in question.</w:t>
            </w:r>
          </w:p>
          <w:p w:rsidR="008423E4" w:rsidRPr="00E26B13" w:rsidRDefault="00B83F5F" w:rsidP="00580B1F">
            <w:pPr>
              <w:rPr>
                <w:b/>
              </w:rPr>
            </w:pPr>
          </w:p>
        </w:tc>
      </w:tr>
      <w:tr w:rsidR="003B2046" w:rsidTr="00345119">
        <w:tc>
          <w:tcPr>
            <w:tcW w:w="9576" w:type="dxa"/>
          </w:tcPr>
          <w:p w:rsidR="0017725B" w:rsidRDefault="00B83F5F" w:rsidP="00580B1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83F5F" w:rsidP="00580B1F">
            <w:pPr>
              <w:rPr>
                <w:b/>
                <w:u w:val="single"/>
              </w:rPr>
            </w:pPr>
          </w:p>
          <w:p w:rsidR="00C2030A" w:rsidRPr="00C2030A" w:rsidRDefault="00B83F5F" w:rsidP="00580B1F">
            <w:pPr>
              <w:jc w:val="both"/>
            </w:pPr>
            <w:r>
              <w:t>It is the committee's opinion that this bill does not expressly create a criminal offense, increase the punishment for an existi</w:t>
            </w:r>
            <w:r>
              <w:t>ng criminal offense or category of offenses, or change the eligibility of a person for community supervision, parole, or mandatory supervision.</w:t>
            </w:r>
          </w:p>
          <w:p w:rsidR="0017725B" w:rsidRPr="0017725B" w:rsidRDefault="00B83F5F" w:rsidP="00580B1F">
            <w:pPr>
              <w:rPr>
                <w:b/>
                <w:u w:val="single"/>
              </w:rPr>
            </w:pPr>
          </w:p>
        </w:tc>
      </w:tr>
      <w:tr w:rsidR="003B2046" w:rsidTr="00345119">
        <w:tc>
          <w:tcPr>
            <w:tcW w:w="9576" w:type="dxa"/>
          </w:tcPr>
          <w:p w:rsidR="008423E4" w:rsidRPr="00A8133F" w:rsidRDefault="00B83F5F" w:rsidP="00580B1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83F5F" w:rsidP="00580B1F"/>
          <w:p w:rsidR="00C2030A" w:rsidRDefault="00B83F5F" w:rsidP="00580B1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</w:t>
            </w:r>
            <w:r>
              <w:t>lemaking authority to a state officer, department, agency, or institution.</w:t>
            </w:r>
          </w:p>
          <w:p w:rsidR="008423E4" w:rsidRPr="00E21FDC" w:rsidRDefault="00B83F5F" w:rsidP="00580B1F">
            <w:pPr>
              <w:rPr>
                <w:b/>
              </w:rPr>
            </w:pPr>
          </w:p>
        </w:tc>
      </w:tr>
      <w:tr w:rsidR="003B2046" w:rsidTr="00345119">
        <w:tc>
          <w:tcPr>
            <w:tcW w:w="9576" w:type="dxa"/>
          </w:tcPr>
          <w:p w:rsidR="008423E4" w:rsidRPr="00A8133F" w:rsidRDefault="00B83F5F" w:rsidP="00580B1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83F5F" w:rsidP="00580B1F"/>
          <w:p w:rsidR="008423E4" w:rsidRDefault="00B83F5F" w:rsidP="00580B1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4271 amends the Property Code to authorize the grantee of an instrument conveying an interest in real property</w:t>
            </w:r>
            <w:r>
              <w:t xml:space="preserve"> who</w:t>
            </w:r>
            <w:r>
              <w:t xml:space="preserve"> believes that a restriction in the instrument violates the </w:t>
            </w:r>
            <w:r>
              <w:t xml:space="preserve">Texas or U.S. </w:t>
            </w:r>
            <w:r>
              <w:t>C</w:t>
            </w:r>
            <w:r>
              <w:t>onstitution, to bring an action against the county in which the instrument is recorded</w:t>
            </w:r>
            <w:r>
              <w:t xml:space="preserve"> to request the redaction of that</w:t>
            </w:r>
            <w:r>
              <w:t xml:space="preserve"> restriction. The bill authorizes such an action to be brought</w:t>
            </w:r>
            <w:r>
              <w:t xml:space="preserve"> in the county in which the instrument is recorded. The bill requires a court that finds </w:t>
            </w:r>
            <w:r>
              <w:t xml:space="preserve">that </w:t>
            </w:r>
            <w:r>
              <w:t xml:space="preserve">such a restriction violates </w:t>
            </w:r>
            <w:r>
              <w:t xml:space="preserve">either </w:t>
            </w:r>
            <w:r>
              <w:t xml:space="preserve">constitution to enter a written order that identifies the instrument and the specific violating language and </w:t>
            </w:r>
            <w:r>
              <w:t xml:space="preserve">that </w:t>
            </w:r>
            <w:r>
              <w:t xml:space="preserve">requires the </w:t>
            </w:r>
            <w:r>
              <w:t>county clerk to redact the restriction from the instrument</w:t>
            </w:r>
            <w:r>
              <w:t>. The bill requires the clerk to make the redaction</w:t>
            </w:r>
            <w:r>
              <w:t xml:space="preserve"> </w:t>
            </w:r>
            <w:r>
              <w:t xml:space="preserve">on </w:t>
            </w:r>
            <w:r>
              <w:t>receipt of the order</w:t>
            </w:r>
            <w:r>
              <w:t xml:space="preserve">. </w:t>
            </w:r>
          </w:p>
          <w:p w:rsidR="00A2607D" w:rsidRPr="00835628" w:rsidRDefault="00B83F5F" w:rsidP="00580B1F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3B2046" w:rsidTr="00345119">
        <w:tc>
          <w:tcPr>
            <w:tcW w:w="9576" w:type="dxa"/>
          </w:tcPr>
          <w:p w:rsidR="008423E4" w:rsidRPr="00A8133F" w:rsidRDefault="00B83F5F" w:rsidP="00580B1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83F5F" w:rsidP="00580B1F"/>
          <w:p w:rsidR="008423E4" w:rsidRPr="003624F2" w:rsidRDefault="00B83F5F" w:rsidP="00580B1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B83F5F" w:rsidP="00580B1F">
            <w:pPr>
              <w:rPr>
                <w:b/>
              </w:rPr>
            </w:pPr>
          </w:p>
        </w:tc>
      </w:tr>
    </w:tbl>
    <w:p w:rsidR="008423E4" w:rsidRPr="00BE0E75" w:rsidRDefault="00B83F5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83F5F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83F5F">
      <w:r>
        <w:separator/>
      </w:r>
    </w:p>
  </w:endnote>
  <w:endnote w:type="continuationSeparator" w:id="0">
    <w:p w:rsidR="00000000" w:rsidRDefault="00B83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83F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B2046" w:rsidTr="009C1E9A">
      <w:trPr>
        <w:cantSplit/>
      </w:trPr>
      <w:tc>
        <w:tcPr>
          <w:tcW w:w="0" w:type="pct"/>
        </w:tcPr>
        <w:p w:rsidR="00137D90" w:rsidRDefault="00B83F5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83F5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83F5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83F5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83F5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B2046" w:rsidTr="009C1E9A">
      <w:trPr>
        <w:cantSplit/>
      </w:trPr>
      <w:tc>
        <w:tcPr>
          <w:tcW w:w="0" w:type="pct"/>
        </w:tcPr>
        <w:p w:rsidR="00EC379B" w:rsidRDefault="00B83F5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83F5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26520</w:t>
          </w:r>
        </w:p>
      </w:tc>
      <w:tc>
        <w:tcPr>
          <w:tcW w:w="2453" w:type="pct"/>
        </w:tcPr>
        <w:p w:rsidR="00EC379B" w:rsidRDefault="00B83F5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19.103.447</w:t>
          </w:r>
          <w:r>
            <w:fldChar w:fldCharType="end"/>
          </w:r>
        </w:p>
      </w:tc>
    </w:tr>
    <w:tr w:rsidR="003B2046" w:rsidTr="009C1E9A">
      <w:trPr>
        <w:cantSplit/>
      </w:trPr>
      <w:tc>
        <w:tcPr>
          <w:tcW w:w="0" w:type="pct"/>
        </w:tcPr>
        <w:p w:rsidR="00EC379B" w:rsidRDefault="00B83F5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83F5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83F5F" w:rsidP="006D504F">
          <w:pPr>
            <w:pStyle w:val="Footer"/>
            <w:rPr>
              <w:rStyle w:val="PageNumber"/>
            </w:rPr>
          </w:pPr>
        </w:p>
        <w:p w:rsidR="00EC379B" w:rsidRDefault="00B83F5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B204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83F5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83F5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83F5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83F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83F5F">
      <w:r>
        <w:separator/>
      </w:r>
    </w:p>
  </w:footnote>
  <w:footnote w:type="continuationSeparator" w:id="0">
    <w:p w:rsidR="00000000" w:rsidRDefault="00B83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83F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83F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83F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046"/>
    <w:rsid w:val="003B2046"/>
    <w:rsid w:val="00B8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21ADF67-3414-44AE-8373-95D8B6BE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203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203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030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0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03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1634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HB04271 (Committee Report (Unamended))</vt:lpstr>
    </vt:vector>
  </TitlesOfParts>
  <Company>State of Texas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26520</dc:subject>
  <dc:creator>State of Texas</dc:creator>
  <dc:description>HB 4271 by Wu-(H)Judiciary &amp; Civil Jurisprudence</dc:description>
  <cp:lastModifiedBy>Stacey Nicchio</cp:lastModifiedBy>
  <cp:revision>2</cp:revision>
  <cp:lastPrinted>2003-11-26T17:21:00Z</cp:lastPrinted>
  <dcterms:created xsi:type="dcterms:W3CDTF">2019-04-24T00:13:00Z</dcterms:created>
  <dcterms:modified xsi:type="dcterms:W3CDTF">2019-04-24T00:13:00Z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19.103.447</vt:lpwstr>
  </property>
</Properties>
</file>