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41BC1" w:rsidTr="00345119">
        <w:tc>
          <w:tcPr>
            <w:tcW w:w="9576" w:type="dxa"/>
            <w:noWrap/>
          </w:tcPr>
          <w:p w:rsidR="008423E4" w:rsidRPr="0022177D" w:rsidRDefault="00F3220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3220E" w:rsidP="008423E4">
      <w:pPr>
        <w:jc w:val="center"/>
      </w:pPr>
    </w:p>
    <w:p w:rsidR="008423E4" w:rsidRPr="00B31F0E" w:rsidRDefault="00F3220E" w:rsidP="008423E4"/>
    <w:p w:rsidR="008423E4" w:rsidRPr="00742794" w:rsidRDefault="00F3220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41BC1" w:rsidTr="00345119">
        <w:tc>
          <w:tcPr>
            <w:tcW w:w="9576" w:type="dxa"/>
          </w:tcPr>
          <w:p w:rsidR="008423E4" w:rsidRPr="00861995" w:rsidRDefault="00F3220E" w:rsidP="00345119">
            <w:pPr>
              <w:jc w:val="right"/>
            </w:pPr>
            <w:r>
              <w:t>C.S.H.B. 4298</w:t>
            </w:r>
          </w:p>
        </w:tc>
      </w:tr>
      <w:tr w:rsidR="00641BC1" w:rsidTr="00345119">
        <w:tc>
          <w:tcPr>
            <w:tcW w:w="9576" w:type="dxa"/>
          </w:tcPr>
          <w:p w:rsidR="008423E4" w:rsidRPr="00861995" w:rsidRDefault="00F3220E" w:rsidP="00CC13A3">
            <w:pPr>
              <w:jc w:val="right"/>
            </w:pPr>
            <w:r>
              <w:t xml:space="preserve">By: </w:t>
            </w:r>
            <w:r>
              <w:t>Murr</w:t>
            </w:r>
          </w:p>
        </w:tc>
      </w:tr>
      <w:tr w:rsidR="00641BC1" w:rsidTr="00345119">
        <w:tc>
          <w:tcPr>
            <w:tcW w:w="9576" w:type="dxa"/>
          </w:tcPr>
          <w:p w:rsidR="008423E4" w:rsidRPr="00861995" w:rsidRDefault="00F3220E" w:rsidP="00345119">
            <w:pPr>
              <w:jc w:val="right"/>
            </w:pPr>
            <w:r>
              <w:t>Public Health</w:t>
            </w:r>
          </w:p>
        </w:tc>
      </w:tr>
      <w:tr w:rsidR="00641BC1" w:rsidTr="00345119">
        <w:tc>
          <w:tcPr>
            <w:tcW w:w="9576" w:type="dxa"/>
          </w:tcPr>
          <w:p w:rsidR="008423E4" w:rsidRDefault="00F3220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3220E" w:rsidP="008423E4">
      <w:pPr>
        <w:tabs>
          <w:tab w:val="right" w:pos="9360"/>
        </w:tabs>
      </w:pPr>
    </w:p>
    <w:p w:rsidR="008423E4" w:rsidRDefault="00F3220E" w:rsidP="008423E4"/>
    <w:p w:rsidR="008423E4" w:rsidRDefault="00F3220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41BC1" w:rsidTr="00345119">
        <w:tc>
          <w:tcPr>
            <w:tcW w:w="9576" w:type="dxa"/>
          </w:tcPr>
          <w:p w:rsidR="008423E4" w:rsidRPr="00A8133F" w:rsidRDefault="00F3220E" w:rsidP="005037D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3220E" w:rsidP="005037D0"/>
          <w:p w:rsidR="008423E4" w:rsidRDefault="00F3220E" w:rsidP="005037D0">
            <w:pPr>
              <w:pStyle w:val="Header"/>
              <w:jc w:val="both"/>
            </w:pPr>
            <w:r>
              <w:t xml:space="preserve">It has been suggested that </w:t>
            </w:r>
            <w:r>
              <w:t>state</w:t>
            </w:r>
            <w:r>
              <w:t xml:space="preserve"> law governing the licensing and regulation of chemical dependency treatment facilities poses</w:t>
            </w:r>
            <w:r>
              <w:t xml:space="preserve"> severe challenges for</w:t>
            </w:r>
            <w:r>
              <w:t xml:space="preserve"> rural and frontier Texas counties</w:t>
            </w:r>
            <w:r>
              <w:t>, which</w:t>
            </w:r>
            <w:r>
              <w:t xml:space="preserve"> are being overwhelmed by </w:t>
            </w:r>
            <w:r>
              <w:t xml:space="preserve">a </w:t>
            </w:r>
            <w:r>
              <w:t>methamphetamine epidemic</w:t>
            </w:r>
            <w:r>
              <w:t>,</w:t>
            </w:r>
            <w:r>
              <w:t xml:space="preserve"> because these counties lack the population necessary to sustain an adequate number of </w:t>
            </w:r>
            <w:r>
              <w:t xml:space="preserve">licensed </w:t>
            </w:r>
            <w:r>
              <w:t>facilities</w:t>
            </w:r>
            <w:r>
              <w:t xml:space="preserve">. </w:t>
            </w:r>
            <w:r>
              <w:t>C.S.</w:t>
            </w:r>
            <w:r>
              <w:t>H.B.</w:t>
            </w:r>
            <w:r>
              <w:t xml:space="preserve"> 4298 </w:t>
            </w:r>
            <w:r>
              <w:t>seeks to address t</w:t>
            </w:r>
            <w:r>
              <w:t>his issue</w:t>
            </w:r>
            <w:r>
              <w:t xml:space="preserve"> by </w:t>
            </w:r>
            <w:r>
              <w:t xml:space="preserve">providing for the operation of satellite offices of </w:t>
            </w:r>
            <w:r>
              <w:t xml:space="preserve">an </w:t>
            </w:r>
            <w:r>
              <w:t>outpatient chemical dependency care facilit</w:t>
            </w:r>
            <w:r>
              <w:t>y</w:t>
            </w:r>
            <w:r>
              <w:t xml:space="preserve"> under the license of the outpatient facility</w:t>
            </w:r>
            <w:r>
              <w:t>.</w:t>
            </w:r>
          </w:p>
          <w:p w:rsidR="008423E4" w:rsidRPr="00E26B13" w:rsidRDefault="00F3220E" w:rsidP="005037D0">
            <w:pPr>
              <w:rPr>
                <w:b/>
              </w:rPr>
            </w:pPr>
          </w:p>
        </w:tc>
      </w:tr>
      <w:tr w:rsidR="00641BC1" w:rsidTr="00345119">
        <w:tc>
          <w:tcPr>
            <w:tcW w:w="9576" w:type="dxa"/>
          </w:tcPr>
          <w:p w:rsidR="0017725B" w:rsidRDefault="00F3220E" w:rsidP="005037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3220E" w:rsidP="005037D0">
            <w:pPr>
              <w:rPr>
                <w:b/>
                <w:u w:val="single"/>
              </w:rPr>
            </w:pPr>
          </w:p>
          <w:p w:rsidR="001822A0" w:rsidRPr="001822A0" w:rsidRDefault="00F3220E" w:rsidP="005037D0">
            <w:pPr>
              <w:jc w:val="both"/>
            </w:pPr>
            <w:r>
              <w:t>It is the committee's opinion that this bill does not expressly create</w:t>
            </w:r>
            <w:r>
              <w:t xml:space="preserve">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3220E" w:rsidP="005037D0">
            <w:pPr>
              <w:rPr>
                <w:b/>
                <w:u w:val="single"/>
              </w:rPr>
            </w:pPr>
          </w:p>
        </w:tc>
      </w:tr>
      <w:tr w:rsidR="00641BC1" w:rsidTr="00345119">
        <w:tc>
          <w:tcPr>
            <w:tcW w:w="9576" w:type="dxa"/>
          </w:tcPr>
          <w:p w:rsidR="008423E4" w:rsidRPr="00A8133F" w:rsidRDefault="00F3220E" w:rsidP="005037D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3220E" w:rsidP="005037D0"/>
          <w:p w:rsidR="001822A0" w:rsidRDefault="00F3220E" w:rsidP="005037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</w:t>
            </w:r>
            <w:r>
              <w:t xml:space="preserve"> that this bill does not expressly grant any additional rulemaking authority to a state officer, department, agency, or institution.</w:t>
            </w:r>
          </w:p>
          <w:p w:rsidR="008423E4" w:rsidRPr="00E21FDC" w:rsidRDefault="00F3220E" w:rsidP="005037D0">
            <w:pPr>
              <w:rPr>
                <w:b/>
              </w:rPr>
            </w:pPr>
          </w:p>
        </w:tc>
      </w:tr>
      <w:tr w:rsidR="00641BC1" w:rsidTr="00345119">
        <w:tc>
          <w:tcPr>
            <w:tcW w:w="9576" w:type="dxa"/>
          </w:tcPr>
          <w:p w:rsidR="008423E4" w:rsidRPr="00A8133F" w:rsidRDefault="00F3220E" w:rsidP="005037D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3220E" w:rsidP="005037D0"/>
          <w:p w:rsidR="008423E4" w:rsidRDefault="00F3220E" w:rsidP="005037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4298 amends the Health and Safety Code to exempt </w:t>
            </w:r>
            <w:r>
              <w:t>from</w:t>
            </w:r>
            <w:r>
              <w:t xml:space="preserve"> statutory</w:t>
            </w:r>
            <w:r>
              <w:t xml:space="preserve"> provisions regulati</w:t>
            </w:r>
            <w:r>
              <w:t>ng</w:t>
            </w:r>
            <w:r>
              <w:t xml:space="preserve"> chemical depend</w:t>
            </w:r>
            <w:r>
              <w:t>ency treatment facilities</w:t>
            </w:r>
            <w:r w:rsidRPr="001822A0">
              <w:t xml:space="preserve"> </w:t>
            </w:r>
            <w:r w:rsidRPr="001822A0">
              <w:t xml:space="preserve">a satellite office or location in which the person providing </w:t>
            </w:r>
            <w:r>
              <w:t xml:space="preserve">chemical dependency treatment </w:t>
            </w:r>
            <w:r w:rsidRPr="001822A0">
              <w:t xml:space="preserve">services is operating under the </w:t>
            </w:r>
            <w:r>
              <w:t>supervision</w:t>
            </w:r>
            <w:r w:rsidRPr="001822A0">
              <w:t xml:space="preserve"> </w:t>
            </w:r>
            <w:r w:rsidRPr="001822A0">
              <w:t xml:space="preserve">of a licensed outpatient care facility and the services delivered at the satellite site fall </w:t>
            </w:r>
            <w:r>
              <w:t>wi</w:t>
            </w:r>
            <w:r>
              <w:t>thin</w:t>
            </w:r>
            <w:r w:rsidRPr="001822A0">
              <w:t xml:space="preserve"> </w:t>
            </w:r>
            <w:r w:rsidRPr="001822A0">
              <w:t xml:space="preserve">the scope of </w:t>
            </w:r>
            <w:r>
              <w:t>that</w:t>
            </w:r>
            <w:r w:rsidRPr="001822A0">
              <w:t xml:space="preserve"> </w:t>
            </w:r>
            <w:r>
              <w:t xml:space="preserve">outpatient care </w:t>
            </w:r>
            <w:r>
              <w:t xml:space="preserve">facility's </w:t>
            </w:r>
            <w:r w:rsidRPr="001822A0">
              <w:t>licens</w:t>
            </w:r>
            <w:r>
              <w:t>e</w:t>
            </w:r>
            <w:r>
              <w:t>.</w:t>
            </w:r>
          </w:p>
          <w:p w:rsidR="008423E4" w:rsidRPr="00835628" w:rsidRDefault="00F3220E" w:rsidP="005037D0">
            <w:pPr>
              <w:rPr>
                <w:b/>
              </w:rPr>
            </w:pPr>
          </w:p>
        </w:tc>
      </w:tr>
      <w:tr w:rsidR="00641BC1" w:rsidTr="00345119">
        <w:tc>
          <w:tcPr>
            <w:tcW w:w="9576" w:type="dxa"/>
          </w:tcPr>
          <w:p w:rsidR="008423E4" w:rsidRPr="00A8133F" w:rsidRDefault="00F3220E" w:rsidP="005037D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3220E" w:rsidP="005037D0"/>
          <w:p w:rsidR="008423E4" w:rsidRPr="003624F2" w:rsidRDefault="00F3220E" w:rsidP="005037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822A0">
              <w:t>September 1, 2019.</w:t>
            </w:r>
          </w:p>
          <w:p w:rsidR="008423E4" w:rsidRPr="00233FDB" w:rsidRDefault="00F3220E" w:rsidP="005037D0">
            <w:pPr>
              <w:rPr>
                <w:b/>
              </w:rPr>
            </w:pPr>
          </w:p>
        </w:tc>
      </w:tr>
      <w:tr w:rsidR="00641BC1" w:rsidTr="00345119">
        <w:tc>
          <w:tcPr>
            <w:tcW w:w="9576" w:type="dxa"/>
          </w:tcPr>
          <w:p w:rsidR="00CC13A3" w:rsidRDefault="00F3220E" w:rsidP="005037D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026CA" w:rsidRDefault="00F3220E" w:rsidP="005037D0">
            <w:pPr>
              <w:jc w:val="both"/>
            </w:pPr>
          </w:p>
          <w:p w:rsidR="008026CA" w:rsidRDefault="00F3220E" w:rsidP="005037D0">
            <w:pPr>
              <w:jc w:val="both"/>
            </w:pPr>
            <w:r>
              <w:t xml:space="preserve">C.S.H.B. 4298 differs from the original in minor or nonsubstantive ways by conforming to certain bill drafting </w:t>
            </w:r>
            <w:r>
              <w:t>conventions.</w:t>
            </w:r>
          </w:p>
          <w:p w:rsidR="008026CA" w:rsidRPr="008026CA" w:rsidRDefault="00F3220E" w:rsidP="005037D0">
            <w:pPr>
              <w:jc w:val="both"/>
            </w:pPr>
          </w:p>
        </w:tc>
      </w:tr>
      <w:tr w:rsidR="00641BC1" w:rsidTr="00345119">
        <w:tc>
          <w:tcPr>
            <w:tcW w:w="9576" w:type="dxa"/>
          </w:tcPr>
          <w:p w:rsidR="00CC13A3" w:rsidRPr="009C1E9A" w:rsidRDefault="00F3220E" w:rsidP="005037D0">
            <w:pPr>
              <w:rPr>
                <w:b/>
                <w:u w:val="single"/>
              </w:rPr>
            </w:pPr>
          </w:p>
        </w:tc>
      </w:tr>
      <w:tr w:rsidR="00641BC1" w:rsidTr="00345119">
        <w:tc>
          <w:tcPr>
            <w:tcW w:w="9576" w:type="dxa"/>
          </w:tcPr>
          <w:p w:rsidR="00CC13A3" w:rsidRPr="00CC13A3" w:rsidRDefault="00F3220E" w:rsidP="005037D0">
            <w:pPr>
              <w:jc w:val="both"/>
            </w:pPr>
          </w:p>
        </w:tc>
      </w:tr>
    </w:tbl>
    <w:p w:rsidR="008423E4" w:rsidRPr="00BE0E75" w:rsidRDefault="00F3220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3220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3220E">
      <w:r>
        <w:separator/>
      </w:r>
    </w:p>
  </w:endnote>
  <w:endnote w:type="continuationSeparator" w:id="0">
    <w:p w:rsidR="00000000" w:rsidRDefault="00F3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32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41BC1" w:rsidTr="009C1E9A">
      <w:trPr>
        <w:cantSplit/>
      </w:trPr>
      <w:tc>
        <w:tcPr>
          <w:tcW w:w="0" w:type="pct"/>
        </w:tcPr>
        <w:p w:rsidR="00137D90" w:rsidRDefault="00F322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3220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3220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322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322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41BC1" w:rsidTr="009C1E9A">
      <w:trPr>
        <w:cantSplit/>
      </w:trPr>
      <w:tc>
        <w:tcPr>
          <w:tcW w:w="0" w:type="pct"/>
        </w:tcPr>
        <w:p w:rsidR="00EC379B" w:rsidRDefault="00F322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3220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27703</w:t>
          </w:r>
        </w:p>
      </w:tc>
      <w:tc>
        <w:tcPr>
          <w:tcW w:w="2453" w:type="pct"/>
        </w:tcPr>
        <w:p w:rsidR="00EC379B" w:rsidRDefault="00F322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19.106.1084</w:t>
          </w:r>
          <w:r>
            <w:fldChar w:fldCharType="end"/>
          </w:r>
        </w:p>
      </w:tc>
    </w:tr>
    <w:tr w:rsidR="00641BC1" w:rsidTr="009C1E9A">
      <w:trPr>
        <w:cantSplit/>
      </w:trPr>
      <w:tc>
        <w:tcPr>
          <w:tcW w:w="0" w:type="pct"/>
        </w:tcPr>
        <w:p w:rsidR="00EC379B" w:rsidRDefault="00F3220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3220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19948</w:t>
          </w:r>
        </w:p>
      </w:tc>
      <w:tc>
        <w:tcPr>
          <w:tcW w:w="2453" w:type="pct"/>
        </w:tcPr>
        <w:p w:rsidR="00EC379B" w:rsidRDefault="00F3220E" w:rsidP="006D504F">
          <w:pPr>
            <w:pStyle w:val="Footer"/>
            <w:rPr>
              <w:rStyle w:val="PageNumber"/>
            </w:rPr>
          </w:pPr>
        </w:p>
        <w:p w:rsidR="00EC379B" w:rsidRDefault="00F322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41BC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3220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3220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3220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32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3220E">
      <w:r>
        <w:separator/>
      </w:r>
    </w:p>
  </w:footnote>
  <w:footnote w:type="continuationSeparator" w:id="0">
    <w:p w:rsidR="00000000" w:rsidRDefault="00F32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32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322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322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C1"/>
    <w:rsid w:val="00641BC1"/>
    <w:rsid w:val="00F3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5452F5-0C68-406E-9A59-88039A3C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822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22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22A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2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22A0"/>
    <w:rPr>
      <w:b/>
      <w:bCs/>
    </w:rPr>
  </w:style>
  <w:style w:type="character" w:styleId="Hyperlink">
    <w:name w:val="Hyperlink"/>
    <w:basedOn w:val="DefaultParagraphFont"/>
    <w:unhideWhenUsed/>
    <w:rsid w:val="00184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1502</Characters>
  <Application>Microsoft Office Word</Application>
  <DocSecurity>4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HB04298 (Committee Report (Substituted))</vt:lpstr>
    </vt:vector>
  </TitlesOfParts>
  <Company>State of Texas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27703</dc:subject>
  <dc:creator>State of Texas</dc:creator>
  <dc:description>HB 4298 by Murr-(H)Public Health (Substitute Document Number: 86R 19948)</dc:description>
  <cp:lastModifiedBy>Stacey Nicchio</cp:lastModifiedBy>
  <cp:revision>2</cp:revision>
  <cp:lastPrinted>2003-11-26T17:21:00Z</cp:lastPrinted>
  <dcterms:created xsi:type="dcterms:W3CDTF">2019-04-18T21:10:00Z</dcterms:created>
  <dcterms:modified xsi:type="dcterms:W3CDTF">2019-04-18T21:10:00Z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19.106.1084</vt:lpwstr>
  </property>
</Properties>
</file>