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5B40" w:rsidTr="00345119">
        <w:tc>
          <w:tcPr>
            <w:tcW w:w="9576" w:type="dxa"/>
            <w:noWrap/>
          </w:tcPr>
          <w:p w:rsidR="008423E4" w:rsidRPr="0022177D" w:rsidRDefault="00A72D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2D36" w:rsidP="008423E4">
      <w:pPr>
        <w:jc w:val="center"/>
      </w:pPr>
    </w:p>
    <w:p w:rsidR="008423E4" w:rsidRPr="00B31F0E" w:rsidRDefault="00A72D36" w:rsidP="008423E4"/>
    <w:p w:rsidR="008423E4" w:rsidRPr="00742794" w:rsidRDefault="00A72D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5B40" w:rsidTr="00345119">
        <w:tc>
          <w:tcPr>
            <w:tcW w:w="9576" w:type="dxa"/>
          </w:tcPr>
          <w:p w:rsidR="008423E4" w:rsidRPr="00861995" w:rsidRDefault="00A72D36" w:rsidP="00345119">
            <w:pPr>
              <w:jc w:val="right"/>
            </w:pPr>
            <w:r>
              <w:t>H.B. 4337</w:t>
            </w:r>
          </w:p>
        </w:tc>
      </w:tr>
      <w:tr w:rsidR="009C5B40" w:rsidTr="00345119">
        <w:tc>
          <w:tcPr>
            <w:tcW w:w="9576" w:type="dxa"/>
          </w:tcPr>
          <w:p w:rsidR="008423E4" w:rsidRPr="00861995" w:rsidRDefault="00A72D36" w:rsidP="00C65122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9C5B40" w:rsidTr="00345119">
        <w:tc>
          <w:tcPr>
            <w:tcW w:w="9576" w:type="dxa"/>
          </w:tcPr>
          <w:p w:rsidR="008423E4" w:rsidRPr="00861995" w:rsidRDefault="00A72D36" w:rsidP="00345119">
            <w:pPr>
              <w:jc w:val="right"/>
            </w:pPr>
            <w:r>
              <w:t>County Affairs</w:t>
            </w:r>
          </w:p>
        </w:tc>
      </w:tr>
      <w:tr w:rsidR="009C5B40" w:rsidTr="00345119">
        <w:tc>
          <w:tcPr>
            <w:tcW w:w="9576" w:type="dxa"/>
          </w:tcPr>
          <w:p w:rsidR="008423E4" w:rsidRDefault="00A72D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72D36" w:rsidP="008423E4">
      <w:pPr>
        <w:tabs>
          <w:tab w:val="right" w:pos="9360"/>
        </w:tabs>
      </w:pPr>
    </w:p>
    <w:p w:rsidR="008423E4" w:rsidRDefault="00A72D36" w:rsidP="008423E4"/>
    <w:p w:rsidR="008423E4" w:rsidRDefault="00A72D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5B40" w:rsidTr="00345119">
        <w:tc>
          <w:tcPr>
            <w:tcW w:w="9576" w:type="dxa"/>
          </w:tcPr>
          <w:p w:rsidR="008423E4" w:rsidRPr="00A8133F" w:rsidRDefault="00A72D36" w:rsidP="007802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2D36" w:rsidP="007802B8"/>
          <w:p w:rsidR="008423E4" w:rsidRDefault="00A72D36" w:rsidP="007802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 despite population growth in certain counties the number of exempt</w:t>
            </w:r>
            <w:r>
              <w:t xml:space="preserve"> positions for certain </w:t>
            </w:r>
            <w:r w:rsidRPr="00D16C84">
              <w:t xml:space="preserve">sheriff's department </w:t>
            </w:r>
            <w:r w:rsidRPr="00D16C84">
              <w:t>civil service system</w:t>
            </w:r>
            <w:r>
              <w:t>s</w:t>
            </w:r>
            <w:r>
              <w:t xml:space="preserve"> has not kept pace with the needs of the </w:t>
            </w:r>
            <w:r>
              <w:t>departments</w:t>
            </w:r>
            <w:r>
              <w:t xml:space="preserve"> in those counties. </w:t>
            </w:r>
            <w:r>
              <w:t>H.B. 4337 seeks to address these concerns by providing for an increase in the number of exempt positions.</w:t>
            </w:r>
          </w:p>
          <w:p w:rsidR="008423E4" w:rsidRPr="00E26B13" w:rsidRDefault="00A72D36" w:rsidP="007802B8">
            <w:pPr>
              <w:rPr>
                <w:b/>
              </w:rPr>
            </w:pPr>
          </w:p>
        </w:tc>
      </w:tr>
      <w:tr w:rsidR="009C5B40" w:rsidTr="00345119">
        <w:tc>
          <w:tcPr>
            <w:tcW w:w="9576" w:type="dxa"/>
          </w:tcPr>
          <w:p w:rsidR="0017725B" w:rsidRDefault="00A72D36" w:rsidP="007802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2D36" w:rsidP="007802B8">
            <w:pPr>
              <w:rPr>
                <w:b/>
                <w:u w:val="single"/>
              </w:rPr>
            </w:pPr>
          </w:p>
          <w:p w:rsidR="008D29EC" w:rsidRPr="008D29EC" w:rsidRDefault="00A72D36" w:rsidP="007802B8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72D36" w:rsidP="007802B8">
            <w:pPr>
              <w:rPr>
                <w:b/>
                <w:u w:val="single"/>
              </w:rPr>
            </w:pPr>
          </w:p>
        </w:tc>
      </w:tr>
      <w:tr w:rsidR="009C5B40" w:rsidTr="00345119">
        <w:tc>
          <w:tcPr>
            <w:tcW w:w="9576" w:type="dxa"/>
          </w:tcPr>
          <w:p w:rsidR="008423E4" w:rsidRPr="00A8133F" w:rsidRDefault="00A72D36" w:rsidP="007802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A72D36" w:rsidP="007802B8"/>
          <w:p w:rsidR="008D29EC" w:rsidRDefault="00A72D36" w:rsidP="007802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72D36" w:rsidP="007802B8">
            <w:pPr>
              <w:rPr>
                <w:b/>
              </w:rPr>
            </w:pPr>
          </w:p>
        </w:tc>
      </w:tr>
      <w:tr w:rsidR="009C5B40" w:rsidTr="00345119">
        <w:tc>
          <w:tcPr>
            <w:tcW w:w="9576" w:type="dxa"/>
          </w:tcPr>
          <w:p w:rsidR="008423E4" w:rsidRPr="00A8133F" w:rsidRDefault="00A72D36" w:rsidP="007802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2D36" w:rsidP="007802B8"/>
          <w:p w:rsidR="00C3324B" w:rsidRDefault="00A72D36" w:rsidP="007802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4337 amen</w:t>
            </w:r>
            <w:r>
              <w:t xml:space="preserve">ds the Local Government </w:t>
            </w:r>
            <w:r>
              <w:t>Code</w:t>
            </w:r>
            <w:r>
              <w:t>, for purposes of a</w:t>
            </w:r>
            <w:r w:rsidRPr="00903040">
              <w:t xml:space="preserve"> sheriff's department in a county with a population of more than 500,000 </w:t>
            </w:r>
            <w:r>
              <w:t>that</w:t>
            </w:r>
            <w:r w:rsidRPr="00903040">
              <w:t xml:space="preserve"> create</w:t>
            </w:r>
            <w:r>
              <w:t>s</w:t>
            </w:r>
            <w:r w:rsidRPr="00903040">
              <w:t xml:space="preserve"> a civil service system</w:t>
            </w:r>
            <w:r>
              <w:t xml:space="preserve">, </w:t>
            </w:r>
            <w:r>
              <w:t xml:space="preserve">to </w:t>
            </w:r>
            <w:r>
              <w:t>lower</w:t>
            </w:r>
            <w:r>
              <w:t xml:space="preserve"> from 3.3 million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 xml:space="preserve">900,000 the county population threshold </w:t>
            </w:r>
            <w:r>
              <w:t>relating to the authorization for t</w:t>
            </w:r>
            <w:r w:rsidRPr="00903040">
              <w:t xml:space="preserve">he sheriff </w:t>
            </w:r>
            <w:r>
              <w:t>to</w:t>
            </w:r>
            <w:r w:rsidRPr="00903040">
              <w:t xml:space="preserve"> designate </w:t>
            </w:r>
            <w:r>
              <w:t xml:space="preserve">positions </w:t>
            </w:r>
            <w:r w:rsidRPr="00903040">
              <w:t>as exemp</w:t>
            </w:r>
            <w:r w:rsidRPr="00903040">
              <w:t>t from the civil service system</w:t>
            </w:r>
            <w:r>
              <w:t>.</w:t>
            </w:r>
            <w:r>
              <w:t xml:space="preserve"> The bill</w:t>
            </w:r>
            <w:r>
              <w:t xml:space="preserve">, with respect to </w:t>
            </w:r>
            <w:r w:rsidRPr="00C3324B">
              <w:t>a county with a population of less than 900,000</w:t>
            </w:r>
            <w:r>
              <w:t>,</w:t>
            </w:r>
            <w:r>
              <w:t xml:space="preserve"> </w:t>
            </w:r>
            <w:r>
              <w:t>increases</w:t>
            </w:r>
            <w:r>
              <w:t xml:space="preserve"> </w:t>
            </w:r>
            <w:r>
              <w:t>from 10 to 12 the cap on the</w:t>
            </w:r>
            <w:r>
              <w:t xml:space="preserve"> total</w:t>
            </w:r>
            <w:r>
              <w:t xml:space="preserve"> nu</w:t>
            </w:r>
            <w:r>
              <w:t xml:space="preserve">mber of positions </w:t>
            </w:r>
            <w:r>
              <w:t>the</w:t>
            </w:r>
            <w:r>
              <w:t xml:space="preserve"> sheriff may</w:t>
            </w:r>
            <w:r>
              <w:t xml:space="preserve"> designate as</w:t>
            </w:r>
            <w:r>
              <w:t xml:space="preserve"> exempt. The b</w:t>
            </w:r>
            <w:r>
              <w:t>ill</w:t>
            </w:r>
            <w:r>
              <w:t xml:space="preserve">, with respect to </w:t>
            </w:r>
            <w:r w:rsidRPr="00C3324B">
              <w:t>a county with a popu</w:t>
            </w:r>
            <w:r w:rsidRPr="00C3324B">
              <w:t>lation of 900,000 or more</w:t>
            </w:r>
            <w:r>
              <w:t>,</w:t>
            </w:r>
            <w:r>
              <w:t xml:space="preserve"> </w:t>
            </w:r>
            <w:r>
              <w:t>revises th</w:t>
            </w:r>
            <w:r>
              <w:t xml:space="preserve">e additional positions that the sheriff may </w:t>
            </w:r>
            <w:r w:rsidRPr="00F40EBA">
              <w:t>designate as exempt from the civil service system</w:t>
            </w:r>
            <w:r>
              <w:t xml:space="preserve"> by doing the following:</w:t>
            </w:r>
          </w:p>
          <w:p w:rsidR="00F40EBA" w:rsidRDefault="00A72D36" w:rsidP="007802B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providing for the exempt designations of positions that have been </w:t>
            </w:r>
            <w:r w:rsidRPr="00F40EBA">
              <w:t>designated by the sheriff as a spec</w:t>
            </w:r>
            <w:r w:rsidRPr="00F40EBA">
              <w:t>ialist position</w:t>
            </w:r>
            <w:r>
              <w:t>;</w:t>
            </w:r>
          </w:p>
          <w:p w:rsidR="00F40EBA" w:rsidRDefault="00A72D36" w:rsidP="007802B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replacing </w:t>
            </w:r>
            <w:r>
              <w:t xml:space="preserve">the cap of 25 on the </w:t>
            </w:r>
            <w:r>
              <w:t xml:space="preserve">number of additional </w:t>
            </w:r>
            <w:r>
              <w:t xml:space="preserve">positions </w:t>
            </w:r>
            <w:r>
              <w:t>that</w:t>
            </w:r>
            <w:r>
              <w:t xml:space="preserve"> may</w:t>
            </w:r>
            <w:r>
              <w:t xml:space="preserve"> be designated as</w:t>
            </w:r>
            <w:r>
              <w:t xml:space="preserve"> exempt</w:t>
            </w:r>
            <w:r>
              <w:t xml:space="preserve"> with a </w:t>
            </w:r>
            <w:r>
              <w:t>range of caps based on county population;</w:t>
            </w:r>
          </w:p>
          <w:p w:rsidR="00A70B85" w:rsidRDefault="00A72D36" w:rsidP="007802B8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replacing the prohibition against </w:t>
            </w:r>
            <w:r w:rsidRPr="00A70B85">
              <w:t>the sheriff designat</w:t>
            </w:r>
            <w:r>
              <w:t>ing</w:t>
            </w:r>
            <w:r w:rsidRPr="00A70B85">
              <w:t xml:space="preserve"> as exempt any position in the deputy </w:t>
            </w:r>
            <w:r w:rsidRPr="00A70B85">
              <w:t>classifications of captain or below</w:t>
            </w:r>
            <w:r>
              <w:t xml:space="preserve"> with a prohibition against the sheriff designating as exempt a position in the deputy classifications of captain or below in a county with a population of 3 million or more or a position in the deputy classifications of </w:t>
            </w:r>
            <w:r>
              <w:t>lieutenant or below in a county with a population of less than 3 million; and</w:t>
            </w:r>
          </w:p>
          <w:p w:rsidR="00A70B85" w:rsidRDefault="00A72D36" w:rsidP="007802B8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replacing the prohibition against t</w:t>
            </w:r>
            <w:r w:rsidRPr="00A70B85">
              <w:t xml:space="preserve">he designation of </w:t>
            </w:r>
            <w:r>
              <w:t>an</w:t>
            </w:r>
            <w:r w:rsidRPr="00A70B85">
              <w:t xml:space="preserve"> additional exempt position by the sheriff </w:t>
            </w:r>
            <w:r>
              <w:t>from</w:t>
            </w:r>
            <w:r w:rsidRPr="00A70B85">
              <w:t xml:space="preserve"> diminish</w:t>
            </w:r>
            <w:r>
              <w:t>ing</w:t>
            </w:r>
            <w:r w:rsidRPr="00A70B85">
              <w:t xml:space="preserve"> the number of positions within the deputy classifications of captain or below</w:t>
            </w:r>
            <w:r>
              <w:t xml:space="preserve"> with a prohibition against the designation of exempt positions from reducing the number of positions within the deputy classifications of captain or below in a county with a pop</w:t>
            </w:r>
            <w:r>
              <w:t>ulation of 3 million or more or of sergeant or below in a county with a population of less than 3 million.</w:t>
            </w:r>
          </w:p>
          <w:p w:rsidR="00C02C83" w:rsidRDefault="00A72D36" w:rsidP="007802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A72D36" w:rsidP="007802B8">
            <w:pPr>
              <w:pStyle w:val="Header"/>
              <w:spacing w:before="120" w:after="120"/>
              <w:jc w:val="both"/>
            </w:pPr>
            <w:r>
              <w:t>H.B. 4337</w:t>
            </w:r>
            <w:r>
              <w:t>, with respect to the authorization for a</w:t>
            </w:r>
            <w:r w:rsidRPr="0039571C">
              <w:t xml:space="preserve"> person who was not an officer in the </w:t>
            </w:r>
            <w:r w:rsidRPr="0098685C">
              <w:t>sheriff's department</w:t>
            </w:r>
            <w:r w:rsidRPr="0039571C">
              <w:t xml:space="preserve"> when appointed to an exempt position </w:t>
            </w:r>
            <w:r>
              <w:t>to</w:t>
            </w:r>
            <w:r w:rsidRPr="0039571C">
              <w:t xml:space="preserve"> be transferred</w:t>
            </w:r>
            <w:r>
              <w:t xml:space="preserve"> a</w:t>
            </w:r>
            <w:r w:rsidRPr="0039571C">
              <w:t>t the time a new sheriff takes office only to an entry level position in accordance with the system's civil service rules</w:t>
            </w:r>
            <w:r>
              <w:t xml:space="preserve">, specifies such </w:t>
            </w:r>
            <w:r w:rsidRPr="0039571C">
              <w:t xml:space="preserve">entry level position </w:t>
            </w:r>
            <w:r>
              <w:t>as a position w</w:t>
            </w:r>
            <w:r w:rsidRPr="0039571C">
              <w:t>ithin the pay grade of th</w:t>
            </w:r>
            <w:r>
              <w:t>e</w:t>
            </w:r>
            <w:r w:rsidRPr="0039571C">
              <w:t xml:space="preserve"> exempt position</w:t>
            </w:r>
            <w:r>
              <w:t>. The bill authorizes a</w:t>
            </w:r>
            <w:r>
              <w:t xml:space="preserve">n employee, not later than the 90th day after the date a sheriff designates a position as exempt, to </w:t>
            </w:r>
            <w:r w:rsidRPr="00F10E23">
              <w:t>request a transfer to the nonexempt position held by the employee before the employee's last promotion.</w:t>
            </w:r>
          </w:p>
          <w:p w:rsidR="008423E4" w:rsidRPr="00835628" w:rsidRDefault="00A72D36" w:rsidP="007802B8">
            <w:pPr>
              <w:rPr>
                <w:b/>
              </w:rPr>
            </w:pPr>
          </w:p>
        </w:tc>
      </w:tr>
      <w:tr w:rsidR="009C5B40" w:rsidTr="00345119">
        <w:tc>
          <w:tcPr>
            <w:tcW w:w="9576" w:type="dxa"/>
          </w:tcPr>
          <w:p w:rsidR="008423E4" w:rsidRPr="00A8133F" w:rsidRDefault="00A72D36" w:rsidP="007802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2D36" w:rsidP="007802B8"/>
          <w:p w:rsidR="008423E4" w:rsidRPr="003624F2" w:rsidRDefault="00A72D36" w:rsidP="007802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</w:t>
            </w:r>
            <w:r>
              <w:t xml:space="preserve"> not receive the necessary vote, September 1, 2019.</w:t>
            </w:r>
          </w:p>
          <w:p w:rsidR="008423E4" w:rsidRPr="00233FDB" w:rsidRDefault="00A72D36" w:rsidP="007802B8">
            <w:pPr>
              <w:rPr>
                <w:b/>
              </w:rPr>
            </w:pPr>
          </w:p>
        </w:tc>
      </w:tr>
    </w:tbl>
    <w:p w:rsidR="008423E4" w:rsidRPr="00BE0E75" w:rsidRDefault="00A72D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2D3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2D36">
      <w:r>
        <w:separator/>
      </w:r>
    </w:p>
  </w:endnote>
  <w:endnote w:type="continuationSeparator" w:id="0">
    <w:p w:rsidR="00000000" w:rsidRDefault="00A7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5B40" w:rsidTr="009C1E9A">
      <w:trPr>
        <w:cantSplit/>
      </w:trPr>
      <w:tc>
        <w:tcPr>
          <w:tcW w:w="0" w:type="pct"/>
        </w:tcPr>
        <w:p w:rsidR="00137D90" w:rsidRDefault="00A72D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2D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2D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2D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2D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5B40" w:rsidTr="009C1E9A">
      <w:trPr>
        <w:cantSplit/>
      </w:trPr>
      <w:tc>
        <w:tcPr>
          <w:tcW w:w="0" w:type="pct"/>
        </w:tcPr>
        <w:p w:rsidR="00EC379B" w:rsidRDefault="00A72D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2D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29081</w:t>
          </w:r>
        </w:p>
      </w:tc>
      <w:tc>
        <w:tcPr>
          <w:tcW w:w="2453" w:type="pct"/>
        </w:tcPr>
        <w:p w:rsidR="00EC379B" w:rsidRDefault="00A72D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19.113.864</w:t>
          </w:r>
          <w:r>
            <w:fldChar w:fldCharType="end"/>
          </w:r>
        </w:p>
      </w:tc>
    </w:tr>
    <w:tr w:rsidR="009C5B40" w:rsidTr="009C1E9A">
      <w:trPr>
        <w:cantSplit/>
      </w:trPr>
      <w:tc>
        <w:tcPr>
          <w:tcW w:w="0" w:type="pct"/>
        </w:tcPr>
        <w:p w:rsidR="00EC379B" w:rsidRDefault="00A72D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2D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72D36" w:rsidP="006D504F">
          <w:pPr>
            <w:pStyle w:val="Footer"/>
            <w:rPr>
              <w:rStyle w:val="PageNumber"/>
            </w:rPr>
          </w:pPr>
        </w:p>
        <w:p w:rsidR="00EC379B" w:rsidRDefault="00A72D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5B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2D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2D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2D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2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2D36">
      <w:r>
        <w:separator/>
      </w:r>
    </w:p>
  </w:footnote>
  <w:footnote w:type="continuationSeparator" w:id="0">
    <w:p w:rsidR="00000000" w:rsidRDefault="00A7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2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2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1AB"/>
    <w:multiLevelType w:val="hybridMultilevel"/>
    <w:tmpl w:val="997E0C88"/>
    <w:lvl w:ilvl="0" w:tplc="8222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E3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28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66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02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67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E6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1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43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1999"/>
    <w:multiLevelType w:val="hybridMultilevel"/>
    <w:tmpl w:val="4DDEB1AE"/>
    <w:lvl w:ilvl="0" w:tplc="FAD2F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EC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88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EE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CA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00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2F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A6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EA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8658A"/>
    <w:multiLevelType w:val="hybridMultilevel"/>
    <w:tmpl w:val="3BB600C8"/>
    <w:lvl w:ilvl="0" w:tplc="4F1AF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24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06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49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20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CD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EA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8D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2CB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40"/>
    <w:rsid w:val="009C5B40"/>
    <w:rsid w:val="00A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4D5D19-D188-409F-964C-F3E35BE6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2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2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29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2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29EC"/>
    <w:rPr>
      <w:b/>
      <w:bCs/>
    </w:rPr>
  </w:style>
  <w:style w:type="character" w:styleId="Hyperlink">
    <w:name w:val="Hyperlink"/>
    <w:basedOn w:val="DefaultParagraphFont"/>
    <w:unhideWhenUsed/>
    <w:rsid w:val="00EB6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B6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2959</Characters>
  <Application>Microsoft Office Word</Application>
  <DocSecurity>4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HB04337 (Committee Report (Unamended))</vt:lpstr>
    </vt:vector>
  </TitlesOfParts>
  <Company>State of Texas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29081</dc:subject>
  <dc:creator>State of Texas</dc:creator>
  <dc:description>HB 4337 by Bohac-(H)County Affairs</dc:description>
  <cp:lastModifiedBy>Scotty Wimberley</cp:lastModifiedBy>
  <cp:revision>2</cp:revision>
  <cp:lastPrinted>2003-11-26T17:21:00Z</cp:lastPrinted>
  <dcterms:created xsi:type="dcterms:W3CDTF">2019-05-13T14:31:00Z</dcterms:created>
  <dcterms:modified xsi:type="dcterms:W3CDTF">2019-05-13T14:31:00Z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19.113.864</vt:lpwstr>
  </property>
</Properties>
</file>