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324" w:rsidRDefault="009273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48A7AA81DC4A5BB354DF22165C0AC6"/>
          </w:placeholder>
        </w:sdtPr>
        <w:sdtContent>
          <w:r w:rsidRPr="005C2A78">
            <w:rPr>
              <w:rFonts w:cs="Times New Roman"/>
              <w:b/>
              <w:szCs w:val="24"/>
              <w:u w:val="single"/>
            </w:rPr>
            <w:t>BILL ANALYSIS</w:t>
          </w:r>
        </w:sdtContent>
      </w:sdt>
    </w:p>
    <w:p w:rsidR="00927324" w:rsidRPr="00585C31" w:rsidRDefault="00927324" w:rsidP="000F1DF9">
      <w:pPr>
        <w:spacing w:after="0" w:line="240" w:lineRule="auto"/>
        <w:rPr>
          <w:rFonts w:cs="Times New Roman"/>
          <w:szCs w:val="24"/>
        </w:rPr>
      </w:pPr>
    </w:p>
    <w:p w:rsidR="00927324" w:rsidRPr="00585C31" w:rsidRDefault="009273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7324" w:rsidTr="000F1DF9">
        <w:tc>
          <w:tcPr>
            <w:tcW w:w="2718" w:type="dxa"/>
          </w:tcPr>
          <w:p w:rsidR="00927324" w:rsidRPr="005C2A78" w:rsidRDefault="00927324" w:rsidP="006D756B">
            <w:pPr>
              <w:rPr>
                <w:rFonts w:cs="Times New Roman"/>
                <w:szCs w:val="24"/>
              </w:rPr>
            </w:pPr>
            <w:sdt>
              <w:sdtPr>
                <w:rPr>
                  <w:rFonts w:cs="Times New Roman"/>
                  <w:szCs w:val="24"/>
                </w:rPr>
                <w:alias w:val="Agency Title"/>
                <w:tag w:val="AgencyTitleContentControl"/>
                <w:id w:val="1920747753"/>
                <w:lock w:val="sdtContentLocked"/>
                <w:placeholder>
                  <w:docPart w:val="E3BCFA3491844B74A94E1C3616EC03E5"/>
                </w:placeholder>
              </w:sdtPr>
              <w:sdtEndPr>
                <w:rPr>
                  <w:rFonts w:cstheme="minorBidi"/>
                  <w:szCs w:val="22"/>
                </w:rPr>
              </w:sdtEndPr>
              <w:sdtContent>
                <w:r>
                  <w:rPr>
                    <w:rFonts w:cs="Times New Roman"/>
                    <w:szCs w:val="24"/>
                  </w:rPr>
                  <w:t>Senate Research Center</w:t>
                </w:r>
              </w:sdtContent>
            </w:sdt>
          </w:p>
        </w:tc>
        <w:tc>
          <w:tcPr>
            <w:tcW w:w="6858" w:type="dxa"/>
          </w:tcPr>
          <w:p w:rsidR="00927324" w:rsidRPr="00FF6471" w:rsidRDefault="00927324" w:rsidP="000F1DF9">
            <w:pPr>
              <w:jc w:val="right"/>
              <w:rPr>
                <w:rFonts w:cs="Times New Roman"/>
                <w:szCs w:val="24"/>
              </w:rPr>
            </w:pPr>
            <w:sdt>
              <w:sdtPr>
                <w:rPr>
                  <w:rFonts w:cs="Times New Roman"/>
                  <w:szCs w:val="24"/>
                </w:rPr>
                <w:alias w:val="Bill Number"/>
                <w:tag w:val="BillNumberOne"/>
                <w:id w:val="-410784069"/>
                <w:lock w:val="sdtContentLocked"/>
                <w:placeholder>
                  <w:docPart w:val="9537BA030384442A95C808A64E5F5008"/>
                </w:placeholder>
              </w:sdtPr>
              <w:sdtContent>
                <w:r>
                  <w:rPr>
                    <w:rFonts w:cs="Times New Roman"/>
                    <w:szCs w:val="24"/>
                  </w:rPr>
                  <w:t>H.B. 4345</w:t>
                </w:r>
              </w:sdtContent>
            </w:sdt>
          </w:p>
        </w:tc>
      </w:tr>
      <w:tr w:rsidR="00927324" w:rsidTr="000F1DF9">
        <w:sdt>
          <w:sdtPr>
            <w:rPr>
              <w:rFonts w:cs="Times New Roman"/>
              <w:szCs w:val="24"/>
            </w:rPr>
            <w:alias w:val="TLCNumber"/>
            <w:tag w:val="TLCNumber"/>
            <w:id w:val="-542600604"/>
            <w:lock w:val="sdtLocked"/>
            <w:placeholder>
              <w:docPart w:val="1B16FC8DA26D485CBBBB887254826497"/>
            </w:placeholder>
            <w:showingPlcHdr/>
          </w:sdtPr>
          <w:sdtContent>
            <w:tc>
              <w:tcPr>
                <w:tcW w:w="2718" w:type="dxa"/>
              </w:tcPr>
              <w:p w:rsidR="00927324" w:rsidRPr="000F1DF9" w:rsidRDefault="00927324" w:rsidP="00C65088">
                <w:pPr>
                  <w:rPr>
                    <w:rFonts w:cs="Times New Roman"/>
                    <w:szCs w:val="24"/>
                  </w:rPr>
                </w:pPr>
              </w:p>
            </w:tc>
          </w:sdtContent>
        </w:sdt>
        <w:tc>
          <w:tcPr>
            <w:tcW w:w="6858" w:type="dxa"/>
          </w:tcPr>
          <w:p w:rsidR="00927324" w:rsidRPr="005C2A78" w:rsidRDefault="00927324" w:rsidP="006D756B">
            <w:pPr>
              <w:jc w:val="right"/>
              <w:rPr>
                <w:rFonts w:cs="Times New Roman"/>
                <w:szCs w:val="24"/>
              </w:rPr>
            </w:pPr>
            <w:sdt>
              <w:sdtPr>
                <w:rPr>
                  <w:rFonts w:cs="Times New Roman"/>
                  <w:szCs w:val="24"/>
                </w:rPr>
                <w:alias w:val="Author Label"/>
                <w:tag w:val="By"/>
                <w:id w:val="72399597"/>
                <w:lock w:val="sdtLocked"/>
                <w:placeholder>
                  <w:docPart w:val="81F42D6EF82E4F64B1349B1E1A6065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795C69BF23415F8FC9BE8BEB2493BE"/>
                </w:placeholder>
              </w:sdtPr>
              <w:sdtContent>
                <w:r>
                  <w:rPr>
                    <w:rFonts w:cs="Times New Roman"/>
                    <w:szCs w:val="24"/>
                  </w:rPr>
                  <w:t>Sanford et al.</w:t>
                </w:r>
              </w:sdtContent>
            </w:sdt>
            <w:sdt>
              <w:sdtPr>
                <w:rPr>
                  <w:rFonts w:cs="Times New Roman"/>
                  <w:szCs w:val="24"/>
                </w:rPr>
                <w:alias w:val="Sponsor"/>
                <w:tag w:val="Sponsor"/>
                <w:id w:val="-2039656131"/>
                <w:lock w:val="sdtContentLocked"/>
                <w:placeholder>
                  <w:docPart w:val="C3B1C889218144C4B1CDABA2163963C3"/>
                </w:placeholder>
              </w:sdtPr>
              <w:sdtContent>
                <w:r>
                  <w:rPr>
                    <w:rFonts w:cs="Times New Roman"/>
                    <w:szCs w:val="24"/>
                  </w:rPr>
                  <w:t xml:space="preserve"> (Huffman)</w:t>
                </w:r>
              </w:sdtContent>
            </w:sdt>
          </w:p>
        </w:tc>
      </w:tr>
      <w:tr w:rsidR="00927324" w:rsidTr="000F1DF9">
        <w:tc>
          <w:tcPr>
            <w:tcW w:w="2718" w:type="dxa"/>
          </w:tcPr>
          <w:p w:rsidR="00927324" w:rsidRPr="00BC7495" w:rsidRDefault="00927324" w:rsidP="000F1DF9">
            <w:pPr>
              <w:rPr>
                <w:rFonts w:cs="Times New Roman"/>
                <w:szCs w:val="24"/>
              </w:rPr>
            </w:pPr>
          </w:p>
        </w:tc>
        <w:sdt>
          <w:sdtPr>
            <w:rPr>
              <w:rFonts w:cs="Times New Roman"/>
              <w:szCs w:val="24"/>
            </w:rPr>
            <w:alias w:val="Committee"/>
            <w:tag w:val="Committee"/>
            <w:id w:val="1914272295"/>
            <w:lock w:val="sdtContentLocked"/>
            <w:placeholder>
              <w:docPart w:val="D7C8C3F8C74346ED95F58EB72FA8B6B6"/>
            </w:placeholder>
          </w:sdtPr>
          <w:sdtContent>
            <w:tc>
              <w:tcPr>
                <w:tcW w:w="6858" w:type="dxa"/>
              </w:tcPr>
              <w:p w:rsidR="00927324" w:rsidRPr="00FF6471" w:rsidRDefault="00927324" w:rsidP="000F1DF9">
                <w:pPr>
                  <w:jc w:val="right"/>
                  <w:rPr>
                    <w:rFonts w:cs="Times New Roman"/>
                    <w:szCs w:val="24"/>
                  </w:rPr>
                </w:pPr>
                <w:r>
                  <w:rPr>
                    <w:rFonts w:cs="Times New Roman"/>
                    <w:szCs w:val="24"/>
                  </w:rPr>
                  <w:t>State Affairs</w:t>
                </w:r>
              </w:p>
            </w:tc>
          </w:sdtContent>
        </w:sdt>
      </w:tr>
      <w:tr w:rsidR="00927324" w:rsidTr="000F1DF9">
        <w:tc>
          <w:tcPr>
            <w:tcW w:w="2718" w:type="dxa"/>
          </w:tcPr>
          <w:p w:rsidR="00927324" w:rsidRPr="00BC7495" w:rsidRDefault="00927324" w:rsidP="000F1DF9">
            <w:pPr>
              <w:rPr>
                <w:rFonts w:cs="Times New Roman"/>
                <w:szCs w:val="24"/>
              </w:rPr>
            </w:pPr>
          </w:p>
        </w:tc>
        <w:sdt>
          <w:sdtPr>
            <w:rPr>
              <w:rFonts w:cs="Times New Roman"/>
              <w:szCs w:val="24"/>
            </w:rPr>
            <w:alias w:val="Date"/>
            <w:tag w:val="DateContentControl"/>
            <w:id w:val="1178081906"/>
            <w:lock w:val="sdtLocked"/>
            <w:placeholder>
              <w:docPart w:val="B3BB28F554754AC9BDEA3413FA170345"/>
            </w:placeholder>
            <w:date w:fullDate="2019-05-14T00:00:00Z">
              <w:dateFormat w:val="M/d/yyyy"/>
              <w:lid w:val="en-US"/>
              <w:storeMappedDataAs w:val="dateTime"/>
              <w:calendar w:val="gregorian"/>
            </w:date>
          </w:sdtPr>
          <w:sdtContent>
            <w:tc>
              <w:tcPr>
                <w:tcW w:w="6858" w:type="dxa"/>
              </w:tcPr>
              <w:p w:rsidR="00927324" w:rsidRPr="00FF6471" w:rsidRDefault="00927324" w:rsidP="000F1DF9">
                <w:pPr>
                  <w:jc w:val="right"/>
                  <w:rPr>
                    <w:rFonts w:cs="Times New Roman"/>
                    <w:szCs w:val="24"/>
                  </w:rPr>
                </w:pPr>
                <w:r>
                  <w:rPr>
                    <w:rFonts w:cs="Times New Roman"/>
                    <w:szCs w:val="24"/>
                  </w:rPr>
                  <w:t>5/14/2019</w:t>
                </w:r>
              </w:p>
            </w:tc>
          </w:sdtContent>
        </w:sdt>
      </w:tr>
      <w:tr w:rsidR="00927324" w:rsidTr="000F1DF9">
        <w:tc>
          <w:tcPr>
            <w:tcW w:w="2718" w:type="dxa"/>
          </w:tcPr>
          <w:p w:rsidR="00927324" w:rsidRPr="00BC7495" w:rsidRDefault="00927324" w:rsidP="000F1DF9">
            <w:pPr>
              <w:rPr>
                <w:rFonts w:cs="Times New Roman"/>
                <w:szCs w:val="24"/>
              </w:rPr>
            </w:pPr>
          </w:p>
        </w:tc>
        <w:sdt>
          <w:sdtPr>
            <w:rPr>
              <w:rFonts w:cs="Times New Roman"/>
              <w:szCs w:val="24"/>
            </w:rPr>
            <w:alias w:val="BA Version"/>
            <w:tag w:val="BAVersion"/>
            <w:id w:val="-1685590809"/>
            <w:lock w:val="sdtContentLocked"/>
            <w:placeholder>
              <w:docPart w:val="0183A92EC85A4EB1A685F29726A14F0B"/>
            </w:placeholder>
          </w:sdtPr>
          <w:sdtContent>
            <w:tc>
              <w:tcPr>
                <w:tcW w:w="6858" w:type="dxa"/>
              </w:tcPr>
              <w:p w:rsidR="00927324" w:rsidRPr="00FF6471" w:rsidRDefault="00927324" w:rsidP="000F1DF9">
                <w:pPr>
                  <w:jc w:val="right"/>
                  <w:rPr>
                    <w:rFonts w:cs="Times New Roman"/>
                    <w:szCs w:val="24"/>
                  </w:rPr>
                </w:pPr>
                <w:r>
                  <w:rPr>
                    <w:rFonts w:cs="Times New Roman"/>
                    <w:szCs w:val="24"/>
                  </w:rPr>
                  <w:t>Engrossed</w:t>
                </w:r>
              </w:p>
            </w:tc>
          </w:sdtContent>
        </w:sdt>
      </w:tr>
    </w:tbl>
    <w:p w:rsidR="00927324" w:rsidRPr="00FF6471" w:rsidRDefault="00927324" w:rsidP="000F1DF9">
      <w:pPr>
        <w:spacing w:after="0" w:line="240" w:lineRule="auto"/>
        <w:rPr>
          <w:rFonts w:cs="Times New Roman"/>
          <w:szCs w:val="24"/>
        </w:rPr>
      </w:pPr>
    </w:p>
    <w:p w:rsidR="00927324" w:rsidRPr="00FF6471" w:rsidRDefault="00927324" w:rsidP="000F1DF9">
      <w:pPr>
        <w:spacing w:after="0" w:line="240" w:lineRule="auto"/>
        <w:rPr>
          <w:rFonts w:cs="Times New Roman"/>
          <w:szCs w:val="24"/>
        </w:rPr>
      </w:pPr>
    </w:p>
    <w:p w:rsidR="00927324" w:rsidRPr="00FF6471" w:rsidRDefault="009273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CC6471451B4982B06F6FAE7E373689"/>
        </w:placeholder>
      </w:sdtPr>
      <w:sdtContent>
        <w:p w:rsidR="00927324" w:rsidRDefault="009273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F41533E275463EB22465BA69A81F6B"/>
        </w:placeholder>
      </w:sdtPr>
      <w:sdtContent>
        <w:p w:rsidR="00927324" w:rsidRDefault="00927324" w:rsidP="009E7B56">
          <w:pPr>
            <w:pStyle w:val="NormalWeb"/>
            <w:spacing w:before="0" w:beforeAutospacing="0" w:after="0" w:afterAutospacing="0"/>
            <w:jc w:val="both"/>
            <w:divId w:val="1636716447"/>
            <w:rPr>
              <w:rFonts w:eastAsia="Times New Roman"/>
              <w:bCs/>
            </w:rPr>
          </w:pPr>
        </w:p>
        <w:p w:rsidR="00927324" w:rsidRPr="009E7B56" w:rsidRDefault="00927324" w:rsidP="009E7B56">
          <w:pPr>
            <w:pStyle w:val="NormalWeb"/>
            <w:spacing w:before="0" w:beforeAutospacing="0" w:after="0" w:afterAutospacing="0"/>
            <w:jc w:val="both"/>
            <w:divId w:val="1636716447"/>
          </w:pPr>
          <w:r w:rsidRPr="009E7B56">
            <w:t>Concerns have been raised over the lack of specific protections for charitable organizations and their employees and volunteers for disclosing allegations of sexual misconduct against another employee or volunteer of that charitable organization. H.B. 4345 seeks to address these concerns and encourage reporting of sexual misconduct by providing for immunity from civil liability for such disclosure.</w:t>
          </w:r>
        </w:p>
        <w:p w:rsidR="00927324" w:rsidRPr="00D70925" w:rsidRDefault="00927324" w:rsidP="009E7B56">
          <w:pPr>
            <w:spacing w:after="0" w:line="240" w:lineRule="auto"/>
            <w:jc w:val="both"/>
            <w:rPr>
              <w:rFonts w:eastAsia="Times New Roman" w:cs="Times New Roman"/>
              <w:bCs/>
              <w:szCs w:val="24"/>
            </w:rPr>
          </w:pPr>
        </w:p>
      </w:sdtContent>
    </w:sdt>
    <w:p w:rsidR="00927324" w:rsidRDefault="009273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4345 </w:t>
      </w:r>
      <w:bookmarkStart w:id="1" w:name="AmendsCurrentLaw"/>
      <w:bookmarkEnd w:id="1"/>
      <w:r>
        <w:rPr>
          <w:rFonts w:cs="Times New Roman"/>
          <w:szCs w:val="24"/>
        </w:rPr>
        <w:t>amends current law relating to liability for disclosing certain information regarding sexual misconduct by an employee, volunteer, or independent contractor of a charitable organization.</w:t>
      </w:r>
    </w:p>
    <w:p w:rsidR="00927324" w:rsidRPr="009E7B56" w:rsidRDefault="00927324" w:rsidP="000F1DF9">
      <w:pPr>
        <w:spacing w:after="0" w:line="240" w:lineRule="auto"/>
        <w:jc w:val="both"/>
        <w:rPr>
          <w:rFonts w:eastAsia="Times New Roman" w:cs="Times New Roman"/>
          <w:szCs w:val="24"/>
        </w:rPr>
      </w:pPr>
    </w:p>
    <w:p w:rsidR="00927324" w:rsidRPr="005C2A78" w:rsidRDefault="009273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BC65CE91504AF7A774E4692299B62A"/>
          </w:placeholder>
        </w:sdtPr>
        <w:sdtContent>
          <w:r>
            <w:rPr>
              <w:rFonts w:eastAsia="Times New Roman" w:cs="Times New Roman"/>
              <w:b/>
              <w:szCs w:val="24"/>
              <w:u w:val="single"/>
            </w:rPr>
            <w:t>RULEMAKING AUTHORITY</w:t>
          </w:r>
        </w:sdtContent>
      </w:sdt>
    </w:p>
    <w:p w:rsidR="00927324" w:rsidRPr="006529C4" w:rsidRDefault="00927324" w:rsidP="00774EC7">
      <w:pPr>
        <w:spacing w:after="0" w:line="240" w:lineRule="auto"/>
        <w:jc w:val="both"/>
        <w:rPr>
          <w:rFonts w:cs="Times New Roman"/>
          <w:szCs w:val="24"/>
        </w:rPr>
      </w:pPr>
    </w:p>
    <w:p w:rsidR="00927324" w:rsidRPr="006529C4" w:rsidRDefault="009273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7324" w:rsidRPr="006529C4" w:rsidRDefault="00927324" w:rsidP="00774EC7">
      <w:pPr>
        <w:spacing w:after="0" w:line="240" w:lineRule="auto"/>
        <w:jc w:val="both"/>
        <w:rPr>
          <w:rFonts w:cs="Times New Roman"/>
          <w:szCs w:val="24"/>
        </w:rPr>
      </w:pPr>
    </w:p>
    <w:p w:rsidR="00927324" w:rsidRPr="005C2A78" w:rsidRDefault="009273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44547B5F4244CE8B618D502B8E2C80"/>
          </w:placeholder>
        </w:sdtPr>
        <w:sdtContent>
          <w:r>
            <w:rPr>
              <w:rFonts w:eastAsia="Times New Roman" w:cs="Times New Roman"/>
              <w:b/>
              <w:szCs w:val="24"/>
              <w:u w:val="single"/>
            </w:rPr>
            <w:t>SECTION BY SECTION ANALYSIS</w:t>
          </w:r>
        </w:sdtContent>
      </w:sdt>
    </w:p>
    <w:p w:rsidR="00927324" w:rsidRPr="005C2A78" w:rsidRDefault="00927324" w:rsidP="000F1DF9">
      <w:pPr>
        <w:spacing w:after="0" w:line="240" w:lineRule="auto"/>
        <w:jc w:val="both"/>
        <w:rPr>
          <w:rFonts w:eastAsia="Times New Roman" w:cs="Times New Roman"/>
          <w:szCs w:val="24"/>
        </w:rPr>
      </w:pPr>
    </w:p>
    <w:p w:rsidR="00927324" w:rsidRDefault="00927324" w:rsidP="0092732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84, Civil Practice and Remedies Code, by adding Section 84.0066, as follows:</w:t>
      </w:r>
    </w:p>
    <w:p w:rsidR="00927324" w:rsidRDefault="00927324" w:rsidP="00927324">
      <w:pPr>
        <w:spacing w:after="0" w:line="240" w:lineRule="auto"/>
        <w:jc w:val="both"/>
      </w:pPr>
    </w:p>
    <w:p w:rsidR="00927324" w:rsidRDefault="00927324" w:rsidP="00927324">
      <w:pPr>
        <w:spacing w:after="0" w:line="240" w:lineRule="auto"/>
        <w:ind w:left="720"/>
        <w:jc w:val="both"/>
      </w:pPr>
      <w:r>
        <w:t xml:space="preserve">Sec. 84.0066. LIABILITY FOR DISCLOSING SEXUAL MISCONDUCT. (a) Provides that a charitable organization, or an employee, volunteer, or independent contractor of a charitable organization, acting in good faith, is immune from civil liability for any act to disclose to an individual’s current or prospective employer information reasonably believed to be true about an allegation that an individual who was employed by or served as a volunteer or independent contractor for the charitable organization or its associated charitable organizations: </w:t>
      </w:r>
    </w:p>
    <w:p w:rsidR="00927324" w:rsidRDefault="00927324" w:rsidP="00927324">
      <w:pPr>
        <w:spacing w:after="0" w:line="240" w:lineRule="auto"/>
        <w:ind w:left="720"/>
        <w:jc w:val="both"/>
      </w:pPr>
    </w:p>
    <w:p w:rsidR="00927324" w:rsidRDefault="00927324" w:rsidP="00927324">
      <w:pPr>
        <w:spacing w:after="0" w:line="240" w:lineRule="auto"/>
        <w:ind w:left="2160"/>
        <w:jc w:val="both"/>
      </w:pPr>
      <w:r>
        <w:t xml:space="preserve">(1) engaged in sexual misconduct; </w:t>
      </w:r>
    </w:p>
    <w:p w:rsidR="00927324" w:rsidRDefault="00927324" w:rsidP="00927324">
      <w:pPr>
        <w:spacing w:after="0" w:line="240" w:lineRule="auto"/>
        <w:ind w:left="2160"/>
        <w:jc w:val="both"/>
      </w:pPr>
    </w:p>
    <w:p w:rsidR="00927324" w:rsidRDefault="00927324" w:rsidP="00927324">
      <w:pPr>
        <w:spacing w:after="0" w:line="240" w:lineRule="auto"/>
        <w:ind w:left="2160"/>
        <w:jc w:val="both"/>
      </w:pPr>
      <w:r>
        <w:t xml:space="preserve">(2) sexually abused another individual; </w:t>
      </w:r>
    </w:p>
    <w:p w:rsidR="00927324" w:rsidRDefault="00927324" w:rsidP="00927324">
      <w:pPr>
        <w:spacing w:after="0" w:line="240" w:lineRule="auto"/>
        <w:ind w:left="2160"/>
        <w:jc w:val="both"/>
      </w:pPr>
    </w:p>
    <w:p w:rsidR="00927324" w:rsidRDefault="00927324" w:rsidP="00927324">
      <w:pPr>
        <w:spacing w:after="0" w:line="240" w:lineRule="auto"/>
        <w:ind w:left="2160"/>
        <w:jc w:val="both"/>
      </w:pPr>
      <w:r>
        <w:t xml:space="preserve">(3) sexually harassed another individual; or </w:t>
      </w:r>
    </w:p>
    <w:p w:rsidR="00927324" w:rsidRDefault="00927324" w:rsidP="00927324">
      <w:pPr>
        <w:spacing w:after="0" w:line="240" w:lineRule="auto"/>
        <w:ind w:left="2160"/>
        <w:jc w:val="both"/>
      </w:pPr>
    </w:p>
    <w:p w:rsidR="00927324" w:rsidRDefault="00927324" w:rsidP="00927324">
      <w:pPr>
        <w:spacing w:after="0" w:line="240" w:lineRule="auto"/>
        <w:ind w:left="2160"/>
        <w:jc w:val="both"/>
      </w:pPr>
      <w:r>
        <w:t xml:space="preserve">(4) committed an offense under any of the following provisions of the Penal Code: </w:t>
      </w:r>
    </w:p>
    <w:p w:rsidR="00927324" w:rsidRDefault="00927324" w:rsidP="00927324">
      <w:pPr>
        <w:spacing w:after="0" w:line="240" w:lineRule="auto"/>
        <w:ind w:left="2160"/>
        <w:jc w:val="both"/>
      </w:pPr>
    </w:p>
    <w:p w:rsidR="00927324" w:rsidRDefault="00927324" w:rsidP="00927324">
      <w:pPr>
        <w:spacing w:after="0" w:line="240" w:lineRule="auto"/>
        <w:ind w:left="2880"/>
        <w:jc w:val="both"/>
      </w:pPr>
      <w:r>
        <w:t xml:space="preserve">(A) Section 20A.02(a)(3), (4), (7), or (8) (sex trafficking of persons); </w:t>
      </w:r>
    </w:p>
    <w:p w:rsidR="00927324" w:rsidRDefault="00927324" w:rsidP="00927324">
      <w:pPr>
        <w:spacing w:after="0" w:line="240" w:lineRule="auto"/>
        <w:ind w:left="2880"/>
        <w:jc w:val="both"/>
      </w:pPr>
    </w:p>
    <w:p w:rsidR="00927324" w:rsidRDefault="00927324" w:rsidP="00927324">
      <w:pPr>
        <w:spacing w:after="0" w:line="240" w:lineRule="auto"/>
        <w:ind w:left="2880"/>
        <w:jc w:val="both"/>
      </w:pPr>
      <w:r>
        <w:t xml:space="preserve">(B) Section 20A.03 (Continuous Trafficking of Persons), if based partly or wholly on conduct that constitutes an offense under Section 20A.02(a)(3), (4), (7), or (8); </w:t>
      </w:r>
    </w:p>
    <w:p w:rsidR="00927324" w:rsidRDefault="00927324" w:rsidP="00927324">
      <w:pPr>
        <w:spacing w:after="0" w:line="240" w:lineRule="auto"/>
        <w:ind w:left="2880"/>
        <w:jc w:val="both"/>
      </w:pPr>
    </w:p>
    <w:p w:rsidR="00927324" w:rsidRDefault="00927324" w:rsidP="00927324">
      <w:pPr>
        <w:spacing w:after="0" w:line="240" w:lineRule="auto"/>
        <w:ind w:left="2880"/>
        <w:jc w:val="both"/>
      </w:pPr>
      <w:r>
        <w:t xml:space="preserve">(C) Section 22.011 (Sexual Assault) or 22.021 (Aggravated Sexual Assault); or </w:t>
      </w:r>
    </w:p>
    <w:p w:rsidR="00927324" w:rsidRDefault="00927324" w:rsidP="00927324">
      <w:pPr>
        <w:spacing w:after="0" w:line="240" w:lineRule="auto"/>
        <w:ind w:left="2880"/>
        <w:jc w:val="both"/>
      </w:pPr>
    </w:p>
    <w:p w:rsidR="00927324" w:rsidRDefault="00927324" w:rsidP="00927324">
      <w:pPr>
        <w:spacing w:after="0" w:line="240" w:lineRule="auto"/>
        <w:ind w:left="2880"/>
        <w:jc w:val="both"/>
      </w:pPr>
      <w:r>
        <w:t xml:space="preserve">(D) Chapter 21 (Sexual Offenses) or 43 (Public Indecency). </w:t>
      </w:r>
    </w:p>
    <w:p w:rsidR="00927324" w:rsidRDefault="00927324" w:rsidP="00927324">
      <w:pPr>
        <w:spacing w:after="0" w:line="240" w:lineRule="auto"/>
        <w:ind w:left="720"/>
        <w:jc w:val="both"/>
      </w:pPr>
    </w:p>
    <w:p w:rsidR="00927324" w:rsidRDefault="00927324" w:rsidP="00927324">
      <w:pPr>
        <w:spacing w:after="0" w:line="240" w:lineRule="auto"/>
        <w:ind w:left="1440"/>
        <w:jc w:val="both"/>
      </w:pPr>
      <w:r>
        <w:t xml:space="preserve">(b) Provides that immunity from civil liability under Subsection (a) applies in relation to an allegation described by that subsection that was required to have been reported as abuse under Chapter 261 (Investigation of Report of Child Abuse or Neglect), Family Code, only if the allegation has been, at the time of the act to disclose, previously reported to an appropriate agency under Section 261.103 (Report Made to Appropriate Agency), Family Code. </w:t>
      </w:r>
    </w:p>
    <w:p w:rsidR="00927324" w:rsidRDefault="00927324" w:rsidP="00927324">
      <w:pPr>
        <w:spacing w:after="0" w:line="240" w:lineRule="auto"/>
        <w:ind w:left="1440"/>
        <w:jc w:val="both"/>
      </w:pPr>
    </w:p>
    <w:p w:rsidR="00927324" w:rsidRDefault="00927324" w:rsidP="00927324">
      <w:pPr>
        <w:spacing w:after="0" w:line="240" w:lineRule="auto"/>
        <w:ind w:left="1440"/>
        <w:jc w:val="both"/>
      </w:pPr>
      <w:r>
        <w:t xml:space="preserve">(c) Provides that an individual is not immune under this section from civil or criminal liability for: </w:t>
      </w:r>
    </w:p>
    <w:p w:rsidR="00927324" w:rsidRDefault="00927324" w:rsidP="00927324">
      <w:pPr>
        <w:spacing w:after="0" w:line="240" w:lineRule="auto"/>
        <w:ind w:left="1440"/>
        <w:jc w:val="both"/>
      </w:pPr>
    </w:p>
    <w:p w:rsidR="00927324" w:rsidRDefault="00927324" w:rsidP="00927324">
      <w:pPr>
        <w:spacing w:after="0" w:line="240" w:lineRule="auto"/>
        <w:ind w:left="2160"/>
        <w:jc w:val="both"/>
      </w:pPr>
      <w:r>
        <w:t xml:space="preserve">(1) disclosing the individual’s own conduct that constitutes: </w:t>
      </w:r>
    </w:p>
    <w:p w:rsidR="00927324" w:rsidRDefault="00927324" w:rsidP="00927324">
      <w:pPr>
        <w:spacing w:after="0" w:line="240" w:lineRule="auto"/>
        <w:ind w:left="2160"/>
        <w:jc w:val="both"/>
      </w:pPr>
    </w:p>
    <w:p w:rsidR="00927324" w:rsidRDefault="00927324" w:rsidP="00927324">
      <w:pPr>
        <w:spacing w:after="0" w:line="240" w:lineRule="auto"/>
        <w:ind w:left="2880"/>
        <w:jc w:val="both"/>
      </w:pPr>
      <w:r>
        <w:t xml:space="preserve">(A) sexual misconduct; </w:t>
      </w:r>
    </w:p>
    <w:p w:rsidR="00927324" w:rsidRDefault="00927324" w:rsidP="00927324">
      <w:pPr>
        <w:spacing w:after="0" w:line="240" w:lineRule="auto"/>
        <w:ind w:left="2880"/>
        <w:jc w:val="both"/>
      </w:pPr>
    </w:p>
    <w:p w:rsidR="00927324" w:rsidRDefault="00927324" w:rsidP="00927324">
      <w:pPr>
        <w:spacing w:after="0" w:line="240" w:lineRule="auto"/>
        <w:ind w:left="2880"/>
        <w:jc w:val="both"/>
      </w:pPr>
      <w:r>
        <w:t xml:space="preserve">(B) sexual abuse of another individual; </w:t>
      </w:r>
    </w:p>
    <w:p w:rsidR="00927324" w:rsidRDefault="00927324" w:rsidP="00927324">
      <w:pPr>
        <w:spacing w:after="0" w:line="240" w:lineRule="auto"/>
        <w:ind w:left="2880"/>
        <w:jc w:val="both"/>
      </w:pPr>
    </w:p>
    <w:p w:rsidR="00927324" w:rsidRDefault="00927324" w:rsidP="00927324">
      <w:pPr>
        <w:spacing w:after="0" w:line="240" w:lineRule="auto"/>
        <w:ind w:left="2880"/>
        <w:jc w:val="both"/>
      </w:pPr>
      <w:r>
        <w:t xml:space="preserve">(C) sexual harassment of another individual; or </w:t>
      </w:r>
    </w:p>
    <w:p w:rsidR="00927324" w:rsidRDefault="00927324" w:rsidP="00927324">
      <w:pPr>
        <w:spacing w:after="0" w:line="240" w:lineRule="auto"/>
        <w:ind w:left="2880"/>
        <w:jc w:val="both"/>
      </w:pPr>
    </w:p>
    <w:p w:rsidR="00927324" w:rsidRDefault="00927324" w:rsidP="00927324">
      <w:pPr>
        <w:spacing w:after="0" w:line="240" w:lineRule="auto"/>
        <w:ind w:left="2880"/>
        <w:jc w:val="both"/>
      </w:pPr>
      <w:r>
        <w:t xml:space="preserve">(D) an offense under any of the following provisions of the Penal Code: </w:t>
      </w:r>
    </w:p>
    <w:p w:rsidR="00927324" w:rsidRDefault="00927324" w:rsidP="00927324">
      <w:pPr>
        <w:spacing w:after="0" w:line="240" w:lineRule="auto"/>
        <w:ind w:left="2880"/>
        <w:jc w:val="both"/>
      </w:pPr>
    </w:p>
    <w:p w:rsidR="00927324" w:rsidRDefault="00927324" w:rsidP="00927324">
      <w:pPr>
        <w:spacing w:after="0" w:line="240" w:lineRule="auto"/>
        <w:ind w:left="3600"/>
        <w:jc w:val="both"/>
      </w:pPr>
      <w:r>
        <w:t xml:space="preserve">(i) Section 20A.02(a)(3), (4), (7), or (8) (sex trafficking of persons); </w:t>
      </w:r>
    </w:p>
    <w:p w:rsidR="00927324" w:rsidRDefault="00927324" w:rsidP="00927324">
      <w:pPr>
        <w:spacing w:after="0" w:line="240" w:lineRule="auto"/>
        <w:ind w:left="3600"/>
        <w:jc w:val="both"/>
      </w:pPr>
    </w:p>
    <w:p w:rsidR="00927324" w:rsidRDefault="00927324" w:rsidP="00927324">
      <w:pPr>
        <w:spacing w:after="0" w:line="240" w:lineRule="auto"/>
        <w:ind w:left="3600"/>
        <w:jc w:val="both"/>
      </w:pPr>
      <w:r>
        <w:t>(ii) Section 20A.03 (Continuous Trafficking of Persons), if based partly or wholly on conduct that constitutes an offense under Section 20A.02(a)(3), (4), (7), or (8);</w:t>
      </w:r>
      <w:r w:rsidRPr="009E7B56">
        <w:t xml:space="preserve"> </w:t>
      </w:r>
    </w:p>
    <w:p w:rsidR="00927324" w:rsidRDefault="00927324" w:rsidP="00927324">
      <w:pPr>
        <w:spacing w:after="0" w:line="240" w:lineRule="auto"/>
        <w:ind w:left="3600"/>
        <w:jc w:val="both"/>
      </w:pPr>
    </w:p>
    <w:p w:rsidR="00927324" w:rsidRDefault="00927324" w:rsidP="00927324">
      <w:pPr>
        <w:spacing w:after="0" w:line="240" w:lineRule="auto"/>
        <w:ind w:left="3600"/>
        <w:jc w:val="both"/>
      </w:pPr>
      <w:r>
        <w:t xml:space="preserve">(iii) Section 22.011 (Sexual Assault) or 22.021 (Aggravated Sexual Assault); or </w:t>
      </w:r>
    </w:p>
    <w:p w:rsidR="00927324" w:rsidRDefault="00927324" w:rsidP="00927324">
      <w:pPr>
        <w:spacing w:after="0" w:line="240" w:lineRule="auto"/>
        <w:ind w:left="3600"/>
        <w:jc w:val="both"/>
      </w:pPr>
    </w:p>
    <w:p w:rsidR="00927324" w:rsidRDefault="00927324" w:rsidP="00927324">
      <w:pPr>
        <w:spacing w:after="0" w:line="240" w:lineRule="auto"/>
        <w:ind w:left="3600"/>
        <w:jc w:val="both"/>
      </w:pPr>
      <w:r>
        <w:t xml:space="preserve">(iv) Chapter 21 (Sexual Offenses) or 43 (Public Indecency); or </w:t>
      </w:r>
    </w:p>
    <w:p w:rsidR="00927324" w:rsidRDefault="00927324" w:rsidP="00927324">
      <w:pPr>
        <w:spacing w:after="0" w:line="240" w:lineRule="auto"/>
        <w:ind w:left="2160"/>
        <w:jc w:val="both"/>
      </w:pPr>
    </w:p>
    <w:p w:rsidR="00927324" w:rsidRPr="005C2A78" w:rsidRDefault="00927324" w:rsidP="00927324">
      <w:pPr>
        <w:spacing w:after="0" w:line="240" w:lineRule="auto"/>
        <w:ind w:left="2160"/>
        <w:jc w:val="both"/>
        <w:rPr>
          <w:rFonts w:eastAsia="Times New Roman" w:cs="Times New Roman"/>
          <w:szCs w:val="24"/>
        </w:rPr>
      </w:pPr>
      <w:r>
        <w:t>(2) acting in bad faith or with a malicious purpose in making a disclosure described by Subsection (a).</w:t>
      </w:r>
    </w:p>
    <w:p w:rsidR="00927324" w:rsidRPr="005C2A78" w:rsidRDefault="00927324" w:rsidP="00927324">
      <w:pPr>
        <w:spacing w:after="0" w:line="240" w:lineRule="auto"/>
        <w:jc w:val="both"/>
        <w:rPr>
          <w:rFonts w:eastAsia="Times New Roman" w:cs="Times New Roman"/>
          <w:szCs w:val="24"/>
        </w:rPr>
      </w:pPr>
    </w:p>
    <w:p w:rsidR="00927324" w:rsidRPr="005C2A78" w:rsidRDefault="00927324" w:rsidP="0092732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t>Section 84.0066, Civil Practice and Remedies Code, as added by this Act, prospective.</w:t>
      </w:r>
    </w:p>
    <w:p w:rsidR="00927324" w:rsidRPr="005C2A78" w:rsidRDefault="00927324" w:rsidP="00927324">
      <w:pPr>
        <w:spacing w:after="0" w:line="240" w:lineRule="auto"/>
        <w:jc w:val="both"/>
        <w:rPr>
          <w:rFonts w:eastAsia="Times New Roman" w:cs="Times New Roman"/>
          <w:szCs w:val="24"/>
        </w:rPr>
      </w:pPr>
    </w:p>
    <w:p w:rsidR="00927324" w:rsidRPr="00C8671F" w:rsidRDefault="00927324" w:rsidP="0092732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92732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C98" w:rsidRDefault="004A2C98" w:rsidP="000F1DF9">
      <w:pPr>
        <w:spacing w:after="0" w:line="240" w:lineRule="auto"/>
      </w:pPr>
      <w:r>
        <w:separator/>
      </w:r>
    </w:p>
  </w:endnote>
  <w:endnote w:type="continuationSeparator" w:id="0">
    <w:p w:rsidR="004A2C98" w:rsidRDefault="004A2C9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2C9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732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7324">
                <w:rPr>
                  <w:sz w:val="20"/>
                  <w:szCs w:val="20"/>
                </w:rPr>
                <w:t>H.B. 4345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732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2C9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73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732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C98" w:rsidRDefault="004A2C98" w:rsidP="000F1DF9">
      <w:pPr>
        <w:spacing w:after="0" w:line="240" w:lineRule="auto"/>
      </w:pPr>
      <w:r>
        <w:separator/>
      </w:r>
    </w:p>
  </w:footnote>
  <w:footnote w:type="continuationSeparator" w:id="0">
    <w:p w:rsidR="004A2C98" w:rsidRDefault="004A2C9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2C98"/>
    <w:rsid w:val="00503AD0"/>
    <w:rsid w:val="005320AA"/>
    <w:rsid w:val="00544B9F"/>
    <w:rsid w:val="00585C31"/>
    <w:rsid w:val="005A7918"/>
    <w:rsid w:val="005E0AC7"/>
    <w:rsid w:val="005F46D7"/>
    <w:rsid w:val="00605CA0"/>
    <w:rsid w:val="006529C4"/>
    <w:rsid w:val="006D756B"/>
    <w:rsid w:val="00774EC7"/>
    <w:rsid w:val="00833061"/>
    <w:rsid w:val="008A6859"/>
    <w:rsid w:val="00927324"/>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08D90"/>
  <w15:docId w15:val="{171C64BE-D7BC-4ECE-816E-07C6E3D9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73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1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5906" w:rsidP="00EB590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48A7AA81DC4A5BB354DF22165C0AC6"/>
        <w:category>
          <w:name w:val="General"/>
          <w:gallery w:val="placeholder"/>
        </w:category>
        <w:types>
          <w:type w:val="bbPlcHdr"/>
        </w:types>
        <w:behaviors>
          <w:behavior w:val="content"/>
        </w:behaviors>
        <w:guid w:val="{C2A8768F-DB7D-4E46-ACCF-C007EA7AA6A7}"/>
      </w:docPartPr>
      <w:docPartBody>
        <w:p w:rsidR="00000000" w:rsidRDefault="007434EF"/>
      </w:docPartBody>
    </w:docPart>
    <w:docPart>
      <w:docPartPr>
        <w:name w:val="E3BCFA3491844B74A94E1C3616EC03E5"/>
        <w:category>
          <w:name w:val="General"/>
          <w:gallery w:val="placeholder"/>
        </w:category>
        <w:types>
          <w:type w:val="bbPlcHdr"/>
        </w:types>
        <w:behaviors>
          <w:behavior w:val="content"/>
        </w:behaviors>
        <w:guid w:val="{10597195-18AE-4FDB-A9BC-65DAAF48D706}"/>
      </w:docPartPr>
      <w:docPartBody>
        <w:p w:rsidR="00000000" w:rsidRDefault="007434EF"/>
      </w:docPartBody>
    </w:docPart>
    <w:docPart>
      <w:docPartPr>
        <w:name w:val="9537BA030384442A95C808A64E5F5008"/>
        <w:category>
          <w:name w:val="General"/>
          <w:gallery w:val="placeholder"/>
        </w:category>
        <w:types>
          <w:type w:val="bbPlcHdr"/>
        </w:types>
        <w:behaviors>
          <w:behavior w:val="content"/>
        </w:behaviors>
        <w:guid w:val="{5F901D69-236E-4A68-A2E6-F87766E5CEE1}"/>
      </w:docPartPr>
      <w:docPartBody>
        <w:p w:rsidR="00000000" w:rsidRDefault="007434EF"/>
      </w:docPartBody>
    </w:docPart>
    <w:docPart>
      <w:docPartPr>
        <w:name w:val="1B16FC8DA26D485CBBBB887254826497"/>
        <w:category>
          <w:name w:val="General"/>
          <w:gallery w:val="placeholder"/>
        </w:category>
        <w:types>
          <w:type w:val="bbPlcHdr"/>
        </w:types>
        <w:behaviors>
          <w:behavior w:val="content"/>
        </w:behaviors>
        <w:guid w:val="{670CF627-EA9D-4093-B1D4-E7DF73F20370}"/>
      </w:docPartPr>
      <w:docPartBody>
        <w:p w:rsidR="00000000" w:rsidRDefault="007434EF"/>
      </w:docPartBody>
    </w:docPart>
    <w:docPart>
      <w:docPartPr>
        <w:name w:val="81F42D6EF82E4F64B1349B1E1A606533"/>
        <w:category>
          <w:name w:val="General"/>
          <w:gallery w:val="placeholder"/>
        </w:category>
        <w:types>
          <w:type w:val="bbPlcHdr"/>
        </w:types>
        <w:behaviors>
          <w:behavior w:val="content"/>
        </w:behaviors>
        <w:guid w:val="{3D9D5956-51BD-4E02-87D8-94616266A6D4}"/>
      </w:docPartPr>
      <w:docPartBody>
        <w:p w:rsidR="00000000" w:rsidRDefault="007434EF"/>
      </w:docPartBody>
    </w:docPart>
    <w:docPart>
      <w:docPartPr>
        <w:name w:val="C7795C69BF23415F8FC9BE8BEB2493BE"/>
        <w:category>
          <w:name w:val="General"/>
          <w:gallery w:val="placeholder"/>
        </w:category>
        <w:types>
          <w:type w:val="bbPlcHdr"/>
        </w:types>
        <w:behaviors>
          <w:behavior w:val="content"/>
        </w:behaviors>
        <w:guid w:val="{9C5F98AC-0DDC-4323-B143-3F007E46915C}"/>
      </w:docPartPr>
      <w:docPartBody>
        <w:p w:rsidR="00000000" w:rsidRDefault="007434EF"/>
      </w:docPartBody>
    </w:docPart>
    <w:docPart>
      <w:docPartPr>
        <w:name w:val="C3B1C889218144C4B1CDABA2163963C3"/>
        <w:category>
          <w:name w:val="General"/>
          <w:gallery w:val="placeholder"/>
        </w:category>
        <w:types>
          <w:type w:val="bbPlcHdr"/>
        </w:types>
        <w:behaviors>
          <w:behavior w:val="content"/>
        </w:behaviors>
        <w:guid w:val="{DD1C0C05-0F84-4738-8321-F6024E7979C0}"/>
      </w:docPartPr>
      <w:docPartBody>
        <w:p w:rsidR="00000000" w:rsidRDefault="007434EF"/>
      </w:docPartBody>
    </w:docPart>
    <w:docPart>
      <w:docPartPr>
        <w:name w:val="D7C8C3F8C74346ED95F58EB72FA8B6B6"/>
        <w:category>
          <w:name w:val="General"/>
          <w:gallery w:val="placeholder"/>
        </w:category>
        <w:types>
          <w:type w:val="bbPlcHdr"/>
        </w:types>
        <w:behaviors>
          <w:behavior w:val="content"/>
        </w:behaviors>
        <w:guid w:val="{93C47945-D38D-4B1E-A900-49CD987D415F}"/>
      </w:docPartPr>
      <w:docPartBody>
        <w:p w:rsidR="00000000" w:rsidRDefault="007434EF"/>
      </w:docPartBody>
    </w:docPart>
    <w:docPart>
      <w:docPartPr>
        <w:name w:val="B3BB28F554754AC9BDEA3413FA170345"/>
        <w:category>
          <w:name w:val="General"/>
          <w:gallery w:val="placeholder"/>
        </w:category>
        <w:types>
          <w:type w:val="bbPlcHdr"/>
        </w:types>
        <w:behaviors>
          <w:behavior w:val="content"/>
        </w:behaviors>
        <w:guid w:val="{98A10002-4260-4E8B-B1B4-C299B609F7F4}"/>
      </w:docPartPr>
      <w:docPartBody>
        <w:p w:rsidR="00000000" w:rsidRDefault="00EB5906" w:rsidP="00EB5906">
          <w:pPr>
            <w:pStyle w:val="B3BB28F554754AC9BDEA3413FA170345"/>
          </w:pPr>
          <w:r w:rsidRPr="00A30DD1">
            <w:rPr>
              <w:rStyle w:val="PlaceholderText"/>
            </w:rPr>
            <w:t>Click here to enter a date.</w:t>
          </w:r>
        </w:p>
      </w:docPartBody>
    </w:docPart>
    <w:docPart>
      <w:docPartPr>
        <w:name w:val="0183A92EC85A4EB1A685F29726A14F0B"/>
        <w:category>
          <w:name w:val="General"/>
          <w:gallery w:val="placeholder"/>
        </w:category>
        <w:types>
          <w:type w:val="bbPlcHdr"/>
        </w:types>
        <w:behaviors>
          <w:behavior w:val="content"/>
        </w:behaviors>
        <w:guid w:val="{5E8B9D29-90E9-41D1-807A-0D73551DDC4F}"/>
      </w:docPartPr>
      <w:docPartBody>
        <w:p w:rsidR="00000000" w:rsidRDefault="007434EF"/>
      </w:docPartBody>
    </w:docPart>
    <w:docPart>
      <w:docPartPr>
        <w:name w:val="83CC6471451B4982B06F6FAE7E373689"/>
        <w:category>
          <w:name w:val="General"/>
          <w:gallery w:val="placeholder"/>
        </w:category>
        <w:types>
          <w:type w:val="bbPlcHdr"/>
        </w:types>
        <w:behaviors>
          <w:behavior w:val="content"/>
        </w:behaviors>
        <w:guid w:val="{7639D2D1-5BAF-416A-812E-5A84432D848D}"/>
      </w:docPartPr>
      <w:docPartBody>
        <w:p w:rsidR="00000000" w:rsidRDefault="007434EF"/>
      </w:docPartBody>
    </w:docPart>
    <w:docPart>
      <w:docPartPr>
        <w:name w:val="47F41533E275463EB22465BA69A81F6B"/>
        <w:category>
          <w:name w:val="General"/>
          <w:gallery w:val="placeholder"/>
        </w:category>
        <w:types>
          <w:type w:val="bbPlcHdr"/>
        </w:types>
        <w:behaviors>
          <w:behavior w:val="content"/>
        </w:behaviors>
        <w:guid w:val="{E5AC4BDC-8513-42D3-8A0F-17C4BCCE36E2}"/>
      </w:docPartPr>
      <w:docPartBody>
        <w:p w:rsidR="00000000" w:rsidRDefault="00EB5906" w:rsidP="00EB5906">
          <w:pPr>
            <w:pStyle w:val="47F41533E275463EB22465BA69A81F6B"/>
          </w:pPr>
          <w:r>
            <w:rPr>
              <w:rFonts w:eastAsia="Times New Roman" w:cs="Times New Roman"/>
              <w:bCs/>
              <w:szCs w:val="24"/>
            </w:rPr>
            <w:t xml:space="preserve"> </w:t>
          </w:r>
        </w:p>
      </w:docPartBody>
    </w:docPart>
    <w:docPart>
      <w:docPartPr>
        <w:name w:val="68BC65CE91504AF7A774E4692299B62A"/>
        <w:category>
          <w:name w:val="General"/>
          <w:gallery w:val="placeholder"/>
        </w:category>
        <w:types>
          <w:type w:val="bbPlcHdr"/>
        </w:types>
        <w:behaviors>
          <w:behavior w:val="content"/>
        </w:behaviors>
        <w:guid w:val="{D14699E4-78CF-4804-9474-9FBA99D31433}"/>
      </w:docPartPr>
      <w:docPartBody>
        <w:p w:rsidR="00000000" w:rsidRDefault="007434EF"/>
      </w:docPartBody>
    </w:docPart>
    <w:docPart>
      <w:docPartPr>
        <w:name w:val="5144547B5F4244CE8B618D502B8E2C80"/>
        <w:category>
          <w:name w:val="General"/>
          <w:gallery w:val="placeholder"/>
        </w:category>
        <w:types>
          <w:type w:val="bbPlcHdr"/>
        </w:types>
        <w:behaviors>
          <w:behavior w:val="content"/>
        </w:behaviors>
        <w:guid w:val="{A3DCDF67-2A3A-465B-BA4F-48EBFBFA8CAF}"/>
      </w:docPartPr>
      <w:docPartBody>
        <w:p w:rsidR="00000000" w:rsidRDefault="007434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34E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590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9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B5906"/>
    <w:rPr>
      <w:rFonts w:ascii="Times New Roman" w:hAnsi="Times New Roman"/>
      <w:sz w:val="24"/>
    </w:rPr>
  </w:style>
  <w:style w:type="paragraph" w:customStyle="1" w:styleId="487D89B4F8B34DB4967D41FE18F7F88D9">
    <w:name w:val="487D89B4F8B34DB4967D41FE18F7F88D9"/>
    <w:rsid w:val="00EB5906"/>
    <w:rPr>
      <w:rFonts w:ascii="Times New Roman" w:hAnsi="Times New Roman"/>
      <w:sz w:val="24"/>
    </w:rPr>
  </w:style>
  <w:style w:type="paragraph" w:customStyle="1" w:styleId="AE2570ED5D764CD7AF9686706F550F4622">
    <w:name w:val="AE2570ED5D764CD7AF9686706F550F4622"/>
    <w:rsid w:val="00EB5906"/>
    <w:pPr>
      <w:tabs>
        <w:tab w:val="center" w:pos="4680"/>
        <w:tab w:val="right" w:pos="9360"/>
      </w:tabs>
      <w:spacing w:after="0" w:line="240" w:lineRule="auto"/>
    </w:pPr>
    <w:rPr>
      <w:rFonts w:ascii="Times New Roman" w:hAnsi="Times New Roman"/>
      <w:sz w:val="24"/>
    </w:rPr>
  </w:style>
  <w:style w:type="paragraph" w:customStyle="1" w:styleId="B3BB28F554754AC9BDEA3413FA170345">
    <w:name w:val="B3BB28F554754AC9BDEA3413FA170345"/>
    <w:rsid w:val="00EB5906"/>
    <w:pPr>
      <w:spacing w:after="160" w:line="259" w:lineRule="auto"/>
    </w:pPr>
  </w:style>
  <w:style w:type="paragraph" w:customStyle="1" w:styleId="47F41533E275463EB22465BA69A81F6B">
    <w:name w:val="47F41533E275463EB22465BA69A81F6B"/>
    <w:rsid w:val="00EB59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F4D3B9-4B7A-41B5-AC43-0845C617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552</Words>
  <Characters>3147</Characters>
  <Application>Microsoft Office Word</Application>
  <DocSecurity>0</DocSecurity>
  <Lines>26</Lines>
  <Paragraphs>7</Paragraphs>
  <ScaleCrop>false</ScaleCrop>
  <Company>Texas Legislative Council</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2019-05-15T01:06:00Z</dcterms:modified>
</cp:coreProperties>
</file>

<file path=docProps/custom.xml><?xml version="1.0" encoding="utf-8"?>
<op:Properties xmlns:vt="http://schemas.openxmlformats.org/officeDocument/2006/docPropsVTypes" xmlns:op="http://schemas.openxmlformats.org/officeDocument/2006/custom-properties"/>
</file>