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E5668" w:rsidTr="00345119">
        <w:tc>
          <w:tcPr>
            <w:tcW w:w="9576" w:type="dxa"/>
            <w:noWrap/>
          </w:tcPr>
          <w:p w:rsidR="008423E4" w:rsidRPr="0022177D" w:rsidRDefault="00AD174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174D" w:rsidP="008423E4">
      <w:pPr>
        <w:jc w:val="center"/>
      </w:pPr>
    </w:p>
    <w:p w:rsidR="008423E4" w:rsidRPr="00B31F0E" w:rsidRDefault="00AD174D" w:rsidP="008423E4"/>
    <w:p w:rsidR="008423E4" w:rsidRPr="00742794" w:rsidRDefault="00AD174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5668" w:rsidTr="00345119">
        <w:tc>
          <w:tcPr>
            <w:tcW w:w="9576" w:type="dxa"/>
          </w:tcPr>
          <w:p w:rsidR="008423E4" w:rsidRPr="00861995" w:rsidRDefault="00AD174D" w:rsidP="0012305A">
            <w:pPr>
              <w:jc w:val="right"/>
            </w:pPr>
            <w:r>
              <w:t>H.B. 4374</w:t>
            </w:r>
          </w:p>
        </w:tc>
      </w:tr>
      <w:tr w:rsidR="007E5668" w:rsidTr="00345119">
        <w:tc>
          <w:tcPr>
            <w:tcW w:w="9576" w:type="dxa"/>
          </w:tcPr>
          <w:p w:rsidR="008423E4" w:rsidRPr="00861995" w:rsidRDefault="00AD174D" w:rsidP="0012305A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7E5668" w:rsidTr="00345119">
        <w:tc>
          <w:tcPr>
            <w:tcW w:w="9576" w:type="dxa"/>
          </w:tcPr>
          <w:p w:rsidR="008423E4" w:rsidRPr="00861995" w:rsidRDefault="00AD174D" w:rsidP="0012305A">
            <w:pPr>
              <w:jc w:val="right"/>
            </w:pPr>
            <w:r>
              <w:t>Agriculture &amp; Livestock</w:t>
            </w:r>
          </w:p>
        </w:tc>
      </w:tr>
      <w:tr w:rsidR="007E5668" w:rsidTr="00345119">
        <w:tc>
          <w:tcPr>
            <w:tcW w:w="9576" w:type="dxa"/>
          </w:tcPr>
          <w:p w:rsidR="008423E4" w:rsidRDefault="00AD174D" w:rsidP="0012305A">
            <w:pPr>
              <w:jc w:val="right"/>
            </w:pPr>
            <w:r>
              <w:t>Committee Report (Unamended)</w:t>
            </w:r>
          </w:p>
        </w:tc>
      </w:tr>
    </w:tbl>
    <w:p w:rsidR="008423E4" w:rsidRDefault="00AD174D" w:rsidP="008423E4">
      <w:pPr>
        <w:tabs>
          <w:tab w:val="right" w:pos="9360"/>
        </w:tabs>
      </w:pPr>
    </w:p>
    <w:p w:rsidR="008423E4" w:rsidRDefault="00AD174D" w:rsidP="008423E4"/>
    <w:p w:rsidR="008423E4" w:rsidRDefault="00AD174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E5668" w:rsidTr="00345119">
        <w:tc>
          <w:tcPr>
            <w:tcW w:w="9576" w:type="dxa"/>
          </w:tcPr>
          <w:p w:rsidR="008423E4" w:rsidRPr="00A8133F" w:rsidRDefault="00AD174D" w:rsidP="000D02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174D" w:rsidP="000D0291"/>
          <w:p w:rsidR="008423E4" w:rsidRDefault="00AD174D" w:rsidP="000D0291">
            <w:pPr>
              <w:pStyle w:val="Header"/>
              <w:jc w:val="both"/>
            </w:pPr>
            <w:r>
              <w:t>Concerns have been raised regarding</w:t>
            </w:r>
            <w:r>
              <w:t xml:space="preserve"> the potential liability of a</w:t>
            </w:r>
            <w:r>
              <w:t>n</w:t>
            </w:r>
            <w:r>
              <w:t xml:space="preserve"> </w:t>
            </w:r>
            <w:r w:rsidRPr="007E55AC">
              <w:t>individual</w:t>
            </w:r>
            <w:r>
              <w:t xml:space="preserve"> who</w:t>
            </w:r>
            <w:r w:rsidRPr="007E55AC">
              <w:t xml:space="preserve"> direct</w:t>
            </w:r>
            <w:r>
              <w:t>s</w:t>
            </w:r>
            <w:r w:rsidRPr="007E55AC">
              <w:t xml:space="preserve"> a prescribed burn </w:t>
            </w:r>
            <w:r>
              <w:t xml:space="preserve">for </w:t>
            </w:r>
            <w:r>
              <w:t>unintentional</w:t>
            </w:r>
            <w:r w:rsidRPr="007E55AC">
              <w:t xml:space="preserve"> property damage, personal injury, or death</w:t>
            </w:r>
            <w:r>
              <w:t xml:space="preserve"> even though the individual </w:t>
            </w:r>
            <w:r>
              <w:t xml:space="preserve">meets </w:t>
            </w:r>
            <w:r>
              <w:t>the requisite</w:t>
            </w:r>
            <w:r>
              <w:t xml:space="preserve"> qualifications to conduct the burn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4374</w:t>
            </w:r>
            <w:r>
              <w:t xml:space="preserve"> seeks to address these concerns by </w:t>
            </w:r>
            <w:r>
              <w:t xml:space="preserve">limiting </w:t>
            </w:r>
            <w:r>
              <w:t>the</w:t>
            </w:r>
            <w:r>
              <w:t xml:space="preserve"> liability</w:t>
            </w:r>
            <w:r w:rsidRPr="005E34BF">
              <w:t xml:space="preserve"> </w:t>
            </w:r>
            <w:r>
              <w:t xml:space="preserve">of a prescribed burn director </w:t>
            </w:r>
            <w:r>
              <w:t>under certain conditions.</w:t>
            </w:r>
          </w:p>
          <w:p w:rsidR="008423E4" w:rsidRPr="00E26B13" w:rsidRDefault="00AD174D" w:rsidP="000D0291">
            <w:pPr>
              <w:rPr>
                <w:b/>
              </w:rPr>
            </w:pPr>
          </w:p>
        </w:tc>
      </w:tr>
      <w:tr w:rsidR="007E5668" w:rsidTr="00345119">
        <w:tc>
          <w:tcPr>
            <w:tcW w:w="9576" w:type="dxa"/>
          </w:tcPr>
          <w:p w:rsidR="0017725B" w:rsidRDefault="00AD174D" w:rsidP="000D02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</w:t>
            </w:r>
            <w:r>
              <w:rPr>
                <w:b/>
                <w:u w:val="single"/>
              </w:rPr>
              <w:t>MINAL JUSTICE IMPACT</w:t>
            </w:r>
          </w:p>
          <w:p w:rsidR="0017725B" w:rsidRDefault="00AD174D" w:rsidP="000D0291">
            <w:pPr>
              <w:rPr>
                <w:b/>
                <w:u w:val="single"/>
              </w:rPr>
            </w:pPr>
          </w:p>
          <w:p w:rsidR="004559A2" w:rsidRPr="004559A2" w:rsidRDefault="00AD174D" w:rsidP="000D029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AD174D" w:rsidP="000D0291">
            <w:pPr>
              <w:rPr>
                <w:b/>
                <w:u w:val="single"/>
              </w:rPr>
            </w:pPr>
          </w:p>
        </w:tc>
      </w:tr>
      <w:tr w:rsidR="007E5668" w:rsidTr="00345119">
        <w:tc>
          <w:tcPr>
            <w:tcW w:w="9576" w:type="dxa"/>
          </w:tcPr>
          <w:p w:rsidR="008423E4" w:rsidRPr="00A8133F" w:rsidRDefault="00AD174D" w:rsidP="000D02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174D" w:rsidP="000D0291"/>
          <w:p w:rsidR="004559A2" w:rsidRDefault="00AD174D" w:rsidP="000D02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D174D" w:rsidP="000D0291">
            <w:pPr>
              <w:rPr>
                <w:b/>
              </w:rPr>
            </w:pPr>
          </w:p>
        </w:tc>
      </w:tr>
      <w:tr w:rsidR="007E5668" w:rsidTr="00345119">
        <w:tc>
          <w:tcPr>
            <w:tcW w:w="9576" w:type="dxa"/>
          </w:tcPr>
          <w:p w:rsidR="008423E4" w:rsidRPr="00A8133F" w:rsidRDefault="00AD174D" w:rsidP="000D02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174D" w:rsidP="000D0291"/>
          <w:p w:rsidR="008423E4" w:rsidRDefault="00AD174D" w:rsidP="000D0291">
            <w:pPr>
              <w:pStyle w:val="Header"/>
              <w:jc w:val="both"/>
            </w:pPr>
            <w:r>
              <w:t xml:space="preserve">H.B. 4374 amends the Natural Resources Code to exempt an individual directing a prescribed burn from liability for property damage, personal injury, or death caused by or resulting from the burn in excess of </w:t>
            </w:r>
            <w:r>
              <w:t xml:space="preserve">the </w:t>
            </w:r>
            <w:r>
              <w:t>applicable</w:t>
            </w:r>
            <w:r>
              <w:t xml:space="preserve"> insurance requirements establishe</w:t>
            </w:r>
            <w:r>
              <w:t xml:space="preserve">d by the </w:t>
            </w:r>
            <w:r w:rsidRPr="00726115">
              <w:t>Prescribed Burning Board</w:t>
            </w:r>
            <w:r>
              <w:t xml:space="preserve"> if the individual has completed an accredited prescribed burning training course approved by the </w:t>
            </w:r>
            <w:r>
              <w:t>b</w:t>
            </w:r>
            <w:r>
              <w:t xml:space="preserve">oard and satisfied the experience requirements prescribed by the board. The bill </w:t>
            </w:r>
            <w:r>
              <w:t>makes the exemption in</w:t>
            </w:r>
            <w:r>
              <w:t>appl</w:t>
            </w:r>
            <w:r>
              <w:t>icable</w:t>
            </w:r>
            <w:r>
              <w:t xml:space="preserve"> </w:t>
            </w:r>
            <w:r w:rsidRPr="00851C98">
              <w:t>to an indi</w:t>
            </w:r>
            <w:r w:rsidRPr="00851C98">
              <w:t>vidual who commits gross negligence or intentionally causes property damage, personal injury, or death.</w:t>
            </w:r>
            <w:r>
              <w:t xml:space="preserve"> </w:t>
            </w:r>
          </w:p>
          <w:p w:rsidR="008423E4" w:rsidRPr="00835628" w:rsidRDefault="00AD174D" w:rsidP="000D0291">
            <w:pPr>
              <w:rPr>
                <w:b/>
              </w:rPr>
            </w:pPr>
          </w:p>
        </w:tc>
      </w:tr>
      <w:tr w:rsidR="007E5668" w:rsidTr="00345119">
        <w:tc>
          <w:tcPr>
            <w:tcW w:w="9576" w:type="dxa"/>
          </w:tcPr>
          <w:p w:rsidR="008423E4" w:rsidRPr="00A8133F" w:rsidRDefault="00AD174D" w:rsidP="000D02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174D" w:rsidP="000D0291"/>
          <w:p w:rsidR="008423E4" w:rsidRPr="003624F2" w:rsidRDefault="00AD174D" w:rsidP="000D02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AD174D" w:rsidP="000D0291">
            <w:pPr>
              <w:rPr>
                <w:b/>
              </w:rPr>
            </w:pPr>
          </w:p>
        </w:tc>
      </w:tr>
    </w:tbl>
    <w:p w:rsidR="008423E4" w:rsidRPr="00BE0E75" w:rsidRDefault="00AD174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174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174D">
      <w:r>
        <w:separator/>
      </w:r>
    </w:p>
  </w:endnote>
  <w:endnote w:type="continuationSeparator" w:id="0">
    <w:p w:rsidR="00000000" w:rsidRDefault="00AD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1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5668" w:rsidTr="009C1E9A">
      <w:trPr>
        <w:cantSplit/>
      </w:trPr>
      <w:tc>
        <w:tcPr>
          <w:tcW w:w="0" w:type="pct"/>
        </w:tcPr>
        <w:p w:rsidR="00137D90" w:rsidRDefault="00AD17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17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17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17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17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5668" w:rsidTr="009C1E9A">
      <w:trPr>
        <w:cantSplit/>
      </w:trPr>
      <w:tc>
        <w:tcPr>
          <w:tcW w:w="0" w:type="pct"/>
        </w:tcPr>
        <w:p w:rsidR="00EC379B" w:rsidRDefault="00AD17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174D" w:rsidP="0012305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26381</w:t>
          </w:r>
        </w:p>
      </w:tc>
      <w:tc>
        <w:tcPr>
          <w:tcW w:w="2453" w:type="pct"/>
        </w:tcPr>
        <w:p w:rsidR="00EC379B" w:rsidRDefault="00AD17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19.102.2028</w:t>
          </w:r>
          <w:r>
            <w:fldChar w:fldCharType="end"/>
          </w:r>
        </w:p>
      </w:tc>
    </w:tr>
    <w:tr w:rsidR="007E5668" w:rsidTr="009C1E9A">
      <w:trPr>
        <w:cantSplit/>
      </w:trPr>
      <w:tc>
        <w:tcPr>
          <w:tcW w:w="0" w:type="pct"/>
        </w:tcPr>
        <w:p w:rsidR="00EC379B" w:rsidRDefault="00AD17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17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D174D" w:rsidP="006D504F">
          <w:pPr>
            <w:pStyle w:val="Footer"/>
            <w:rPr>
              <w:rStyle w:val="PageNumber"/>
            </w:rPr>
          </w:pPr>
        </w:p>
        <w:p w:rsidR="00EC379B" w:rsidRDefault="00AD17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56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174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174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174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174D">
      <w:r>
        <w:separator/>
      </w:r>
    </w:p>
  </w:footnote>
  <w:footnote w:type="continuationSeparator" w:id="0">
    <w:p w:rsidR="00000000" w:rsidRDefault="00AD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1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1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1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68"/>
    <w:rsid w:val="007E5668"/>
    <w:rsid w:val="00A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149230-9990-4005-92E0-0ED7E4FB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59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5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59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5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5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1386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HB04374 (Committee Report (Unamended))</vt:lpstr>
    </vt:vector>
  </TitlesOfParts>
  <Company>State of Texas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26381</dc:subject>
  <dc:creator>State of Texas</dc:creator>
  <dc:description>HB 4374 by Murr-(H)Agriculture &amp; Livestock</dc:description>
  <cp:lastModifiedBy>Erin Conway</cp:lastModifiedBy>
  <cp:revision>2</cp:revision>
  <cp:lastPrinted>2003-11-26T17:21:00Z</cp:lastPrinted>
  <dcterms:created xsi:type="dcterms:W3CDTF">2019-04-22T21:57:00Z</dcterms:created>
  <dcterms:modified xsi:type="dcterms:W3CDTF">2019-04-22T21:57:00Z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19.102.2028</vt:lpwstr>
  </property>
</Properties>
</file>