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F66EF" w:rsidTr="00345119">
        <w:tc>
          <w:tcPr>
            <w:tcW w:w="9576" w:type="dxa"/>
            <w:noWrap/>
          </w:tcPr>
          <w:p w:rsidR="008423E4" w:rsidRPr="0022177D" w:rsidRDefault="005B43D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B43D8" w:rsidP="008423E4">
      <w:pPr>
        <w:jc w:val="center"/>
      </w:pPr>
    </w:p>
    <w:p w:rsidR="008423E4" w:rsidRPr="00B31F0E" w:rsidRDefault="005B43D8" w:rsidP="008423E4"/>
    <w:p w:rsidR="008423E4" w:rsidRPr="00742794" w:rsidRDefault="005B43D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66EF" w:rsidTr="00345119">
        <w:tc>
          <w:tcPr>
            <w:tcW w:w="9576" w:type="dxa"/>
          </w:tcPr>
          <w:p w:rsidR="008423E4" w:rsidRPr="00861995" w:rsidRDefault="005B43D8" w:rsidP="00345119">
            <w:pPr>
              <w:jc w:val="right"/>
            </w:pPr>
            <w:r>
              <w:t>C.S.H.B. 4441</w:t>
            </w:r>
          </w:p>
        </w:tc>
      </w:tr>
      <w:tr w:rsidR="004F66EF" w:rsidTr="00345119">
        <w:tc>
          <w:tcPr>
            <w:tcW w:w="9576" w:type="dxa"/>
          </w:tcPr>
          <w:p w:rsidR="008423E4" w:rsidRPr="00861995" w:rsidRDefault="005B43D8" w:rsidP="00D0111B">
            <w:pPr>
              <w:jc w:val="right"/>
            </w:pPr>
            <w:r>
              <w:t xml:space="preserve">By: </w:t>
            </w:r>
            <w:r>
              <w:t>Neave</w:t>
            </w:r>
          </w:p>
        </w:tc>
      </w:tr>
      <w:tr w:rsidR="004F66EF" w:rsidTr="00345119">
        <w:tc>
          <w:tcPr>
            <w:tcW w:w="9576" w:type="dxa"/>
          </w:tcPr>
          <w:p w:rsidR="008423E4" w:rsidRPr="00861995" w:rsidRDefault="005B43D8" w:rsidP="00345119">
            <w:pPr>
              <w:jc w:val="right"/>
            </w:pPr>
            <w:r>
              <w:t>Judiciary &amp; Civil Jurisprudence</w:t>
            </w:r>
          </w:p>
        </w:tc>
      </w:tr>
      <w:tr w:rsidR="004F66EF" w:rsidTr="00345119">
        <w:tc>
          <w:tcPr>
            <w:tcW w:w="9576" w:type="dxa"/>
          </w:tcPr>
          <w:p w:rsidR="008423E4" w:rsidRDefault="005B43D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5B43D8" w:rsidP="008423E4">
      <w:pPr>
        <w:tabs>
          <w:tab w:val="right" w:pos="9360"/>
        </w:tabs>
      </w:pPr>
    </w:p>
    <w:p w:rsidR="008423E4" w:rsidRDefault="005B43D8" w:rsidP="008423E4"/>
    <w:p w:rsidR="008423E4" w:rsidRDefault="005B43D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F66EF" w:rsidTr="00345119">
        <w:tc>
          <w:tcPr>
            <w:tcW w:w="9576" w:type="dxa"/>
          </w:tcPr>
          <w:p w:rsidR="008423E4" w:rsidRPr="00A8133F" w:rsidRDefault="005B43D8" w:rsidP="00AF6A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B43D8" w:rsidP="00AF6A93"/>
          <w:p w:rsidR="008423E4" w:rsidRDefault="005B43D8" w:rsidP="00AF6A93">
            <w:pPr>
              <w:pStyle w:val="Header"/>
              <w:jc w:val="both"/>
            </w:pPr>
            <w:r>
              <w:t xml:space="preserve">There have been calls for detailed reporting </w:t>
            </w:r>
            <w:r>
              <w:t xml:space="preserve">on </w:t>
            </w:r>
            <w:r>
              <w:t>reductions of state jail felony punishments</w:t>
            </w:r>
            <w:r>
              <w:t xml:space="preserve"> to misdemeanor</w:t>
            </w:r>
            <w:r>
              <w:t xml:space="preserve"> punishments</w:t>
            </w:r>
            <w:r>
              <w:t xml:space="preserve"> to </w:t>
            </w:r>
            <w:r>
              <w:t xml:space="preserve">provide the state with information on </w:t>
            </w:r>
            <w:r>
              <w:t>the types of offenses</w:t>
            </w:r>
            <w:r>
              <w:t xml:space="preserve"> for which defendants receive </w:t>
            </w:r>
            <w:r>
              <w:t xml:space="preserve">these </w:t>
            </w:r>
            <w:r>
              <w:t xml:space="preserve">reductions </w:t>
            </w:r>
            <w:r>
              <w:t>and</w:t>
            </w:r>
            <w:r>
              <w:t xml:space="preserve"> possible</w:t>
            </w:r>
            <w:r>
              <w:t xml:space="preserve"> </w:t>
            </w:r>
            <w:r>
              <w:t xml:space="preserve">trends regarding </w:t>
            </w:r>
            <w:r>
              <w:t>the</w:t>
            </w:r>
            <w:r>
              <w:t xml:space="preserve"> reductions. Further</w:t>
            </w:r>
            <w:r>
              <w:t xml:space="preserve">, there have been calls for detailed reporting </w:t>
            </w:r>
            <w:r>
              <w:t>o</w:t>
            </w:r>
            <w:r>
              <w:t>n</w:t>
            </w:r>
            <w:r>
              <w:t xml:space="preserve"> placements into pretrial diversion </w:t>
            </w:r>
            <w:r>
              <w:t>and</w:t>
            </w:r>
            <w:r>
              <w:t xml:space="preserve"> pret</w:t>
            </w:r>
            <w:r>
              <w:t>rial intervention programs</w:t>
            </w:r>
            <w:r>
              <w:t xml:space="preserve"> to measure the impact and effectiveness of these programs. </w:t>
            </w:r>
            <w:r>
              <w:t>C.S.</w:t>
            </w:r>
            <w:r>
              <w:t xml:space="preserve">H.B. 4441 </w:t>
            </w:r>
            <w:r>
              <w:t xml:space="preserve">seeks to provide for this reporting by </w:t>
            </w:r>
            <w:r>
              <w:t>requir</w:t>
            </w:r>
            <w:r>
              <w:t>ing</w:t>
            </w:r>
            <w:r>
              <w:t xml:space="preserve"> </w:t>
            </w:r>
            <w:r>
              <w:t xml:space="preserve">the Texas Judicial Council </w:t>
            </w:r>
            <w:r>
              <w:t>to request such information</w:t>
            </w:r>
            <w:r>
              <w:t xml:space="preserve"> from court officials</w:t>
            </w:r>
            <w:r>
              <w:t xml:space="preserve"> for these purposes</w:t>
            </w:r>
            <w:r>
              <w:t xml:space="preserve">. </w:t>
            </w:r>
          </w:p>
          <w:p w:rsidR="008423E4" w:rsidRPr="00E26B13" w:rsidRDefault="005B43D8" w:rsidP="00AF6A93">
            <w:pPr>
              <w:rPr>
                <w:b/>
              </w:rPr>
            </w:pPr>
          </w:p>
        </w:tc>
      </w:tr>
      <w:tr w:rsidR="004F66EF" w:rsidTr="00345119">
        <w:tc>
          <w:tcPr>
            <w:tcW w:w="9576" w:type="dxa"/>
          </w:tcPr>
          <w:p w:rsidR="0017725B" w:rsidRDefault="005B43D8" w:rsidP="00AF6A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:rsidR="0017725B" w:rsidRDefault="005B43D8" w:rsidP="00AF6A93">
            <w:pPr>
              <w:rPr>
                <w:b/>
                <w:u w:val="single"/>
              </w:rPr>
            </w:pPr>
          </w:p>
          <w:p w:rsidR="00271EF6" w:rsidRPr="00271EF6" w:rsidRDefault="005B43D8" w:rsidP="00AF6A9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:rsidR="0017725B" w:rsidRPr="0017725B" w:rsidRDefault="005B43D8" w:rsidP="00AF6A93">
            <w:pPr>
              <w:rPr>
                <w:b/>
                <w:u w:val="single"/>
              </w:rPr>
            </w:pPr>
          </w:p>
        </w:tc>
      </w:tr>
      <w:tr w:rsidR="004F66EF" w:rsidTr="00345119">
        <w:tc>
          <w:tcPr>
            <w:tcW w:w="9576" w:type="dxa"/>
          </w:tcPr>
          <w:p w:rsidR="008423E4" w:rsidRPr="00A8133F" w:rsidRDefault="005B43D8" w:rsidP="00AF6A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B43D8" w:rsidP="00AF6A93"/>
          <w:p w:rsidR="00271EF6" w:rsidRDefault="005B43D8" w:rsidP="00AF6A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5B43D8" w:rsidP="00AF6A93">
            <w:pPr>
              <w:rPr>
                <w:b/>
              </w:rPr>
            </w:pPr>
          </w:p>
        </w:tc>
      </w:tr>
      <w:tr w:rsidR="004F66EF" w:rsidTr="00345119">
        <w:tc>
          <w:tcPr>
            <w:tcW w:w="9576" w:type="dxa"/>
          </w:tcPr>
          <w:p w:rsidR="008423E4" w:rsidRPr="00A8133F" w:rsidRDefault="005B43D8" w:rsidP="00AF6A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B43D8" w:rsidP="00AF6A93"/>
          <w:p w:rsidR="008423E4" w:rsidRDefault="005B43D8" w:rsidP="00AF6A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4441 amends the Government Code to require the Texas Judicial Council, in accordance with its authority to require court officials to comply with reasonable requirements for supplying </w:t>
            </w:r>
            <w:r>
              <w:t xml:space="preserve">specified </w:t>
            </w:r>
            <w:r>
              <w:t xml:space="preserve">statistics, to request </w:t>
            </w:r>
            <w:r>
              <w:t xml:space="preserve">certain </w:t>
            </w:r>
            <w:r>
              <w:t>statistics related to redu</w:t>
            </w:r>
            <w:r>
              <w:t>ctions</w:t>
            </w:r>
            <w:r>
              <w:t xml:space="preserve"> by courts</w:t>
            </w:r>
            <w:r>
              <w:t xml:space="preserve"> of state jail felony punishment to </w:t>
            </w:r>
            <w:r>
              <w:t xml:space="preserve">Class A </w:t>
            </w:r>
            <w:r>
              <w:t xml:space="preserve">misdemeanor </w:t>
            </w:r>
            <w:r>
              <w:t>punishment and the number of defendants placed in</w:t>
            </w:r>
            <w:r>
              <w:t xml:space="preserve"> a</w:t>
            </w:r>
            <w:r>
              <w:t xml:space="preserve"> pretrial diversion or pretrial intervention </w:t>
            </w:r>
            <w:r>
              <w:t>program</w:t>
            </w:r>
            <w:r>
              <w:t xml:space="preserve">. </w:t>
            </w:r>
          </w:p>
          <w:p w:rsidR="008423E4" w:rsidRPr="00835628" w:rsidRDefault="005B43D8" w:rsidP="00AF6A93">
            <w:pPr>
              <w:rPr>
                <w:b/>
              </w:rPr>
            </w:pPr>
          </w:p>
        </w:tc>
      </w:tr>
      <w:tr w:rsidR="004F66EF" w:rsidTr="00345119">
        <w:tc>
          <w:tcPr>
            <w:tcW w:w="9576" w:type="dxa"/>
          </w:tcPr>
          <w:p w:rsidR="008423E4" w:rsidRPr="00A8133F" w:rsidRDefault="005B43D8" w:rsidP="00AF6A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B43D8" w:rsidP="00AF6A93"/>
          <w:p w:rsidR="008423E4" w:rsidRPr="003624F2" w:rsidRDefault="005B43D8" w:rsidP="00AF6A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5B43D8" w:rsidP="00AF6A93">
            <w:pPr>
              <w:rPr>
                <w:b/>
              </w:rPr>
            </w:pPr>
          </w:p>
        </w:tc>
      </w:tr>
      <w:tr w:rsidR="004F66EF" w:rsidTr="00345119">
        <w:tc>
          <w:tcPr>
            <w:tcW w:w="9576" w:type="dxa"/>
          </w:tcPr>
          <w:p w:rsidR="00F50363" w:rsidRDefault="005B43D8" w:rsidP="00AF6A9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7F4FA4" w:rsidRDefault="005B43D8" w:rsidP="00AF6A93">
            <w:pPr>
              <w:jc w:val="both"/>
            </w:pPr>
          </w:p>
          <w:p w:rsidR="00F50363" w:rsidRDefault="005B43D8" w:rsidP="00AF6A93">
            <w:pPr>
              <w:jc w:val="both"/>
            </w:pPr>
            <w:r>
              <w:t>C.S.H.B. 4441 differs from the original in minor or nonsubstantive ways by conforming to certain bill drafting conventions.</w:t>
            </w:r>
          </w:p>
          <w:p w:rsidR="007F4FA4" w:rsidRPr="00817BB8" w:rsidRDefault="005B43D8" w:rsidP="00AF6A93">
            <w:pPr>
              <w:jc w:val="both"/>
            </w:pPr>
          </w:p>
        </w:tc>
      </w:tr>
      <w:tr w:rsidR="004F66EF" w:rsidTr="00345119">
        <w:tc>
          <w:tcPr>
            <w:tcW w:w="9576" w:type="dxa"/>
          </w:tcPr>
          <w:p w:rsidR="00D0111B" w:rsidRPr="009C1E9A" w:rsidRDefault="005B43D8" w:rsidP="00AF6A93">
            <w:pPr>
              <w:rPr>
                <w:b/>
                <w:u w:val="single"/>
              </w:rPr>
            </w:pPr>
          </w:p>
        </w:tc>
      </w:tr>
      <w:tr w:rsidR="004F66EF" w:rsidTr="00345119">
        <w:tc>
          <w:tcPr>
            <w:tcW w:w="9576" w:type="dxa"/>
          </w:tcPr>
          <w:p w:rsidR="00D0111B" w:rsidRPr="00D0111B" w:rsidRDefault="005B43D8" w:rsidP="00AF6A93">
            <w:pPr>
              <w:jc w:val="both"/>
            </w:pPr>
          </w:p>
        </w:tc>
      </w:tr>
    </w:tbl>
    <w:p w:rsidR="008423E4" w:rsidRPr="00BE0E75" w:rsidRDefault="005B43D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B43D8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43D8">
      <w:r>
        <w:separator/>
      </w:r>
    </w:p>
  </w:endnote>
  <w:endnote w:type="continuationSeparator" w:id="0">
    <w:p w:rsidR="00000000" w:rsidRDefault="005B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B4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66EF" w:rsidTr="009C1E9A">
      <w:trPr>
        <w:cantSplit/>
      </w:trPr>
      <w:tc>
        <w:tcPr>
          <w:tcW w:w="0" w:type="pct"/>
        </w:tcPr>
        <w:p w:rsidR="00137D90" w:rsidRDefault="005B43D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B43D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B43D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B43D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B43D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66EF" w:rsidTr="009C1E9A">
      <w:trPr>
        <w:cantSplit/>
      </w:trPr>
      <w:tc>
        <w:tcPr>
          <w:tcW w:w="0" w:type="pct"/>
        </w:tcPr>
        <w:p w:rsidR="00EC379B" w:rsidRDefault="005B43D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B43D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28321</w:t>
          </w:r>
        </w:p>
      </w:tc>
      <w:tc>
        <w:tcPr>
          <w:tcW w:w="2453" w:type="pct"/>
        </w:tcPr>
        <w:p w:rsidR="00EC379B" w:rsidRDefault="005B43D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19.108.623</w:t>
          </w:r>
          <w:r>
            <w:fldChar w:fldCharType="end"/>
          </w:r>
        </w:p>
      </w:tc>
    </w:tr>
    <w:tr w:rsidR="004F66EF" w:rsidTr="009C1E9A">
      <w:trPr>
        <w:cantSplit/>
      </w:trPr>
      <w:tc>
        <w:tcPr>
          <w:tcW w:w="0" w:type="pct"/>
        </w:tcPr>
        <w:p w:rsidR="00EC379B" w:rsidRDefault="005B43D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B43D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26606</w:t>
          </w:r>
        </w:p>
      </w:tc>
      <w:tc>
        <w:tcPr>
          <w:tcW w:w="2453" w:type="pct"/>
        </w:tcPr>
        <w:p w:rsidR="00EC379B" w:rsidRDefault="005B43D8" w:rsidP="006D504F">
          <w:pPr>
            <w:pStyle w:val="Footer"/>
            <w:rPr>
              <w:rStyle w:val="PageNumber"/>
            </w:rPr>
          </w:pPr>
        </w:p>
        <w:p w:rsidR="00EC379B" w:rsidRDefault="005B43D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66E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B43D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B43D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B43D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B4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43D8">
      <w:r>
        <w:separator/>
      </w:r>
    </w:p>
  </w:footnote>
  <w:footnote w:type="continuationSeparator" w:id="0">
    <w:p w:rsidR="00000000" w:rsidRDefault="005B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B4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B4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B4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EF"/>
    <w:rsid w:val="004F66EF"/>
    <w:rsid w:val="005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E5E7DD-AEC3-4776-8C1C-3CBE4F4A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5A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5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5A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5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1596</Characters>
  <Application>Microsoft Office Word</Application>
  <DocSecurity>4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HB04441 (Committee Report (Substituted))</vt:lpstr>
    </vt:vector>
  </TitlesOfParts>
  <Company>State of Texas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28321</dc:subject>
  <dc:creator>State of Texas</dc:creator>
  <dc:description>HB 4441 by Neave-(H)Judiciary &amp; Civil Jurisprudence (Substitute Document Number: 86R 26606)</dc:description>
  <cp:lastModifiedBy>Erin Conway</cp:lastModifiedBy>
  <cp:revision>2</cp:revision>
  <cp:lastPrinted>2003-11-26T17:21:00Z</cp:lastPrinted>
  <dcterms:created xsi:type="dcterms:W3CDTF">2019-04-30T22:58:00Z</dcterms:created>
  <dcterms:modified xsi:type="dcterms:W3CDTF">2019-04-30T22:58:00Z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19.108.623</vt:lpwstr>
  </property>
</Properties>
</file>