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66C9C" w:rsidTr="00345119">
        <w:tc>
          <w:tcPr>
            <w:tcW w:w="9576" w:type="dxa"/>
            <w:noWrap/>
          </w:tcPr>
          <w:p w:rsidR="008423E4" w:rsidRPr="0022177D" w:rsidRDefault="008E11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11EB" w:rsidP="008423E4">
      <w:pPr>
        <w:jc w:val="center"/>
      </w:pPr>
    </w:p>
    <w:p w:rsidR="008423E4" w:rsidRPr="00B31F0E" w:rsidRDefault="008E11EB" w:rsidP="008423E4"/>
    <w:p w:rsidR="008423E4" w:rsidRPr="00742794" w:rsidRDefault="008E11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6C9C" w:rsidTr="00345119">
        <w:tc>
          <w:tcPr>
            <w:tcW w:w="9576" w:type="dxa"/>
          </w:tcPr>
          <w:p w:rsidR="008423E4" w:rsidRPr="00861995" w:rsidRDefault="008E11EB" w:rsidP="00345119">
            <w:pPr>
              <w:jc w:val="right"/>
            </w:pPr>
            <w:r>
              <w:t>C.S.H.B. 4447</w:t>
            </w:r>
          </w:p>
        </w:tc>
      </w:tr>
      <w:tr w:rsidR="00166C9C" w:rsidTr="00345119">
        <w:tc>
          <w:tcPr>
            <w:tcW w:w="9576" w:type="dxa"/>
          </w:tcPr>
          <w:p w:rsidR="008423E4" w:rsidRPr="00861995" w:rsidRDefault="008E11EB" w:rsidP="007E5D03">
            <w:pPr>
              <w:jc w:val="right"/>
            </w:pPr>
            <w:r>
              <w:t xml:space="preserve">By: </w:t>
            </w:r>
            <w:r>
              <w:t>Cain</w:t>
            </w:r>
          </w:p>
        </w:tc>
      </w:tr>
      <w:tr w:rsidR="00166C9C" w:rsidTr="00345119">
        <w:tc>
          <w:tcPr>
            <w:tcW w:w="9576" w:type="dxa"/>
          </w:tcPr>
          <w:p w:rsidR="008423E4" w:rsidRPr="00861995" w:rsidRDefault="008E11EB" w:rsidP="00345119">
            <w:pPr>
              <w:jc w:val="right"/>
            </w:pPr>
            <w:r>
              <w:t>Elections</w:t>
            </w:r>
          </w:p>
        </w:tc>
      </w:tr>
      <w:tr w:rsidR="00166C9C" w:rsidTr="00345119">
        <w:tc>
          <w:tcPr>
            <w:tcW w:w="9576" w:type="dxa"/>
          </w:tcPr>
          <w:p w:rsidR="008423E4" w:rsidRDefault="008E11E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E11EB" w:rsidP="008423E4">
      <w:pPr>
        <w:tabs>
          <w:tab w:val="right" w:pos="9360"/>
        </w:tabs>
      </w:pPr>
    </w:p>
    <w:p w:rsidR="008423E4" w:rsidRDefault="008E11EB" w:rsidP="008423E4"/>
    <w:p w:rsidR="008423E4" w:rsidRDefault="008E11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66C9C" w:rsidTr="00345119">
        <w:tc>
          <w:tcPr>
            <w:tcW w:w="9576" w:type="dxa"/>
          </w:tcPr>
          <w:p w:rsidR="008423E4" w:rsidRPr="00A8133F" w:rsidRDefault="008E11EB" w:rsidP="00881C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11EB" w:rsidP="00881CA7"/>
          <w:p w:rsidR="008423E4" w:rsidRDefault="008E11EB" w:rsidP="00881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44181">
              <w:t>Concerns have been raised regarding the process by which early voting rosters are made available for public inspection. It has been suggested</w:t>
            </w:r>
            <w:r w:rsidRPr="00444181">
              <w:t xml:space="preserve"> that these rosters are not published in a uniform, timely manner</w:t>
            </w:r>
            <w:r>
              <w:t xml:space="preserve"> and that this </w:t>
            </w:r>
            <w:r w:rsidRPr="00444181">
              <w:t xml:space="preserve">results in people being solicited by campaigns when their vote </w:t>
            </w:r>
            <w:r>
              <w:t>h</w:t>
            </w:r>
            <w:r w:rsidRPr="00444181">
              <w:t xml:space="preserve">as already been cast. </w:t>
            </w:r>
            <w:r>
              <w:t>C.S.</w:t>
            </w:r>
            <w:r w:rsidRPr="00444181">
              <w:t>H.B. 44</w:t>
            </w:r>
            <w:r>
              <w:t>47</w:t>
            </w:r>
            <w:r w:rsidRPr="00444181">
              <w:t xml:space="preserve"> seeks to address this issue </w:t>
            </w:r>
            <w:r>
              <w:t>to</w:t>
            </w:r>
            <w:r w:rsidRPr="00444181">
              <w:t xml:space="preserve"> </w:t>
            </w:r>
            <w:r>
              <w:t>ensur</w:t>
            </w:r>
            <w:r>
              <w:t>e</w:t>
            </w:r>
            <w:r>
              <w:t xml:space="preserve"> the </w:t>
            </w:r>
            <w:r>
              <w:t xml:space="preserve">timely, </w:t>
            </w:r>
            <w:r>
              <w:t xml:space="preserve">public availability </w:t>
            </w:r>
            <w:r>
              <w:t>of ear</w:t>
            </w:r>
            <w:r>
              <w:t>ly voting rosters.</w:t>
            </w:r>
          </w:p>
          <w:p w:rsidR="008423E4" w:rsidRPr="00E26B13" w:rsidRDefault="008E11EB" w:rsidP="00881CA7">
            <w:pPr>
              <w:rPr>
                <w:b/>
              </w:rPr>
            </w:pPr>
          </w:p>
        </w:tc>
      </w:tr>
      <w:tr w:rsidR="00166C9C" w:rsidTr="00345119">
        <w:tc>
          <w:tcPr>
            <w:tcW w:w="9576" w:type="dxa"/>
          </w:tcPr>
          <w:p w:rsidR="0017725B" w:rsidRDefault="008E11EB" w:rsidP="00881C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11EB" w:rsidP="00881CA7">
            <w:pPr>
              <w:rPr>
                <w:b/>
                <w:u w:val="single"/>
              </w:rPr>
            </w:pPr>
          </w:p>
          <w:p w:rsidR="004E7CBA" w:rsidRPr="004E7CBA" w:rsidRDefault="008E11EB" w:rsidP="00881CA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8E11EB" w:rsidP="00881CA7">
            <w:pPr>
              <w:rPr>
                <w:b/>
                <w:u w:val="single"/>
              </w:rPr>
            </w:pPr>
          </w:p>
        </w:tc>
      </w:tr>
      <w:tr w:rsidR="00166C9C" w:rsidTr="00345119">
        <w:tc>
          <w:tcPr>
            <w:tcW w:w="9576" w:type="dxa"/>
          </w:tcPr>
          <w:p w:rsidR="008423E4" w:rsidRPr="00A8133F" w:rsidRDefault="008E11EB" w:rsidP="00881C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11EB" w:rsidP="00881CA7"/>
          <w:p w:rsidR="004E7CBA" w:rsidRDefault="008E11EB" w:rsidP="00881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E11EB" w:rsidP="00881CA7">
            <w:pPr>
              <w:rPr>
                <w:b/>
              </w:rPr>
            </w:pPr>
          </w:p>
        </w:tc>
      </w:tr>
      <w:tr w:rsidR="00166C9C" w:rsidTr="00345119">
        <w:tc>
          <w:tcPr>
            <w:tcW w:w="9576" w:type="dxa"/>
          </w:tcPr>
          <w:p w:rsidR="008423E4" w:rsidRPr="00A8133F" w:rsidRDefault="008E11EB" w:rsidP="00881C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11EB" w:rsidP="00881CA7"/>
          <w:p w:rsidR="00880008" w:rsidRDefault="008E11EB" w:rsidP="00881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4447 </w:t>
            </w:r>
            <w:r>
              <w:t xml:space="preserve">amends the </w:t>
            </w:r>
            <w:r>
              <w:t xml:space="preserve">Election Code </w:t>
            </w:r>
            <w:r>
              <w:t xml:space="preserve">to </w:t>
            </w:r>
            <w:r w:rsidRPr="00B41C8B">
              <w:t xml:space="preserve">change the deadline by which information on the early voting roster for a person who votes an early voting ballot by personal appearance or by mail is required to be made available for public inspection </w:t>
            </w:r>
            <w:r w:rsidRPr="00B41C8B">
              <w:t>from the beginning of regular business hours on the day after the date the information is entered into the roster to 11 a.m. on that day</w:t>
            </w:r>
            <w:r>
              <w:t>.</w:t>
            </w:r>
            <w:r>
              <w:t xml:space="preserve"> The bill requires </w:t>
            </w:r>
            <w:r>
              <w:t>that</w:t>
            </w:r>
            <w:r>
              <w:t xml:space="preserve"> information to be posted on the publicly accessible website of the authority ordering the elect</w:t>
            </w:r>
            <w:r>
              <w:t xml:space="preserve">ion </w:t>
            </w:r>
            <w:r>
              <w:t>or, if the authority does not maintain a website, on the bulletin board used for posting notice of meetings of the governing body of the authority or of the commissioners court, if the authority is a county</w:t>
            </w:r>
            <w:r w:rsidRPr="00E9148E">
              <w:t>.</w:t>
            </w:r>
            <w:r>
              <w:t xml:space="preserve"> </w:t>
            </w:r>
          </w:p>
          <w:p w:rsidR="007B30B1" w:rsidRPr="00044871" w:rsidRDefault="008E11EB" w:rsidP="00881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66C9C" w:rsidTr="00345119">
        <w:tc>
          <w:tcPr>
            <w:tcW w:w="9576" w:type="dxa"/>
          </w:tcPr>
          <w:p w:rsidR="008423E4" w:rsidRPr="00A8133F" w:rsidRDefault="008E11EB" w:rsidP="00881C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11EB" w:rsidP="00881CA7"/>
          <w:p w:rsidR="008423E4" w:rsidRPr="003624F2" w:rsidRDefault="008E11EB" w:rsidP="00881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</w:t>
            </w:r>
            <w:r>
              <w:t>ill does not receive the necessary vote, September 1, 2019.</w:t>
            </w:r>
          </w:p>
          <w:p w:rsidR="008423E4" w:rsidRPr="00233FDB" w:rsidRDefault="008E11EB" w:rsidP="00881CA7">
            <w:pPr>
              <w:rPr>
                <w:b/>
              </w:rPr>
            </w:pPr>
          </w:p>
        </w:tc>
      </w:tr>
      <w:tr w:rsidR="00166C9C" w:rsidTr="00345119">
        <w:tc>
          <w:tcPr>
            <w:tcW w:w="9576" w:type="dxa"/>
          </w:tcPr>
          <w:p w:rsidR="007E5D03" w:rsidRDefault="008E11EB" w:rsidP="00881CA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B558A" w:rsidRDefault="008E11EB" w:rsidP="00881CA7">
            <w:pPr>
              <w:jc w:val="both"/>
            </w:pPr>
          </w:p>
          <w:p w:rsidR="00BB558A" w:rsidRDefault="008E11EB" w:rsidP="00881CA7">
            <w:pPr>
              <w:jc w:val="both"/>
            </w:pPr>
            <w:r>
              <w:t>While C.S.H.B. 4447 may differ from the original in minor or nonsubstantive ways, the following summarizes the substantial differences between the introduc</w:t>
            </w:r>
            <w:r>
              <w:t>ed and committee substitute versions of the bill.</w:t>
            </w:r>
          </w:p>
          <w:p w:rsidR="00BB558A" w:rsidRDefault="008E11EB" w:rsidP="00881CA7">
            <w:pPr>
              <w:jc w:val="both"/>
            </w:pPr>
          </w:p>
          <w:p w:rsidR="00BB558A" w:rsidRDefault="008E11EB" w:rsidP="00881CA7">
            <w:pPr>
              <w:jc w:val="both"/>
            </w:pPr>
            <w:r>
              <w:t xml:space="preserve">The substitute includes a provision </w:t>
            </w:r>
            <w:r>
              <w:t>establishing</w:t>
            </w:r>
            <w:r>
              <w:t xml:space="preserve"> the </w:t>
            </w:r>
            <w:r>
              <w:t>methods</w:t>
            </w:r>
            <w:r>
              <w:t xml:space="preserve"> by which </w:t>
            </w:r>
            <w:r>
              <w:t xml:space="preserve">the information </w:t>
            </w:r>
            <w:r>
              <w:t xml:space="preserve">on the early voting roster </w:t>
            </w:r>
            <w:r>
              <w:t xml:space="preserve">is </w:t>
            </w:r>
            <w:r>
              <w:t>required to be made available for public inspection</w:t>
            </w:r>
            <w:r>
              <w:t xml:space="preserve">. </w:t>
            </w:r>
            <w:r>
              <w:t xml:space="preserve"> </w:t>
            </w:r>
          </w:p>
          <w:p w:rsidR="00BB558A" w:rsidRPr="00BB558A" w:rsidRDefault="008E11EB" w:rsidP="00881CA7">
            <w:pPr>
              <w:jc w:val="both"/>
            </w:pPr>
          </w:p>
        </w:tc>
      </w:tr>
    </w:tbl>
    <w:p w:rsidR="008423E4" w:rsidRPr="00BE0E75" w:rsidRDefault="008E11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E11E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11EB">
      <w:r>
        <w:separator/>
      </w:r>
    </w:p>
  </w:endnote>
  <w:endnote w:type="continuationSeparator" w:id="0">
    <w:p w:rsidR="00000000" w:rsidRDefault="008E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6C9C" w:rsidTr="009C1E9A">
      <w:trPr>
        <w:cantSplit/>
      </w:trPr>
      <w:tc>
        <w:tcPr>
          <w:tcW w:w="0" w:type="pct"/>
        </w:tcPr>
        <w:p w:rsidR="00137D90" w:rsidRDefault="008E11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11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11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11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11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6C9C" w:rsidTr="009C1E9A">
      <w:trPr>
        <w:cantSplit/>
      </w:trPr>
      <w:tc>
        <w:tcPr>
          <w:tcW w:w="0" w:type="pct"/>
        </w:tcPr>
        <w:p w:rsidR="00EC379B" w:rsidRDefault="008E11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11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26268</w:t>
          </w:r>
        </w:p>
      </w:tc>
      <w:tc>
        <w:tcPr>
          <w:tcW w:w="2453" w:type="pct"/>
        </w:tcPr>
        <w:p w:rsidR="00EC379B" w:rsidRDefault="008E11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19.101.163</w:t>
          </w:r>
          <w:r>
            <w:fldChar w:fldCharType="end"/>
          </w:r>
        </w:p>
      </w:tc>
    </w:tr>
    <w:tr w:rsidR="00166C9C" w:rsidTr="009C1E9A">
      <w:trPr>
        <w:cantSplit/>
      </w:trPr>
      <w:tc>
        <w:tcPr>
          <w:tcW w:w="0" w:type="pct"/>
        </w:tcPr>
        <w:p w:rsidR="00EC379B" w:rsidRDefault="008E11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11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23173</w:t>
          </w:r>
        </w:p>
      </w:tc>
      <w:tc>
        <w:tcPr>
          <w:tcW w:w="2453" w:type="pct"/>
        </w:tcPr>
        <w:p w:rsidR="00EC379B" w:rsidRDefault="008E11EB" w:rsidP="006D504F">
          <w:pPr>
            <w:pStyle w:val="Footer"/>
            <w:rPr>
              <w:rStyle w:val="PageNumber"/>
            </w:rPr>
          </w:pPr>
        </w:p>
        <w:p w:rsidR="00EC379B" w:rsidRDefault="008E11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6C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11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11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11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11EB">
      <w:r>
        <w:separator/>
      </w:r>
    </w:p>
  </w:footnote>
  <w:footnote w:type="continuationSeparator" w:id="0">
    <w:p w:rsidR="00000000" w:rsidRDefault="008E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569A"/>
    <w:multiLevelType w:val="hybridMultilevel"/>
    <w:tmpl w:val="43DA6A98"/>
    <w:lvl w:ilvl="0" w:tplc="F3AEF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24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E6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87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0B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8B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8C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88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65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073F3"/>
    <w:multiLevelType w:val="hybridMultilevel"/>
    <w:tmpl w:val="13366C62"/>
    <w:lvl w:ilvl="0" w:tplc="8B7ED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E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C8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80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02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69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87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68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9C"/>
    <w:rsid w:val="00166C9C"/>
    <w:rsid w:val="008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764FFD-7B79-4B24-A01C-E88156D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00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0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00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0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1877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HB04447 (Committee Report (Substituted))</vt:lpstr>
    </vt:vector>
  </TitlesOfParts>
  <Company>State of Texas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26268</dc:subject>
  <dc:creator>State of Texas</dc:creator>
  <dc:description>HB 4447 by Cain-(H)Elections (Substitute Document Number: 86R 23173)</dc:description>
  <cp:lastModifiedBy>Scotty Wimberley</cp:lastModifiedBy>
  <cp:revision>2</cp:revision>
  <cp:lastPrinted>2003-11-26T17:21:00Z</cp:lastPrinted>
  <dcterms:created xsi:type="dcterms:W3CDTF">2019-04-22T21:08:00Z</dcterms:created>
  <dcterms:modified xsi:type="dcterms:W3CDTF">2019-04-22T21:08:00Z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19.101.163</vt:lpwstr>
  </property>
</Properties>
</file>