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6D2F" w:rsidTr="00345119">
        <w:tc>
          <w:tcPr>
            <w:tcW w:w="9576" w:type="dxa"/>
            <w:noWrap/>
          </w:tcPr>
          <w:p w:rsidR="008423E4" w:rsidRPr="0022177D" w:rsidRDefault="007928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9287E" w:rsidP="008423E4">
      <w:pPr>
        <w:jc w:val="center"/>
      </w:pPr>
    </w:p>
    <w:p w:rsidR="008423E4" w:rsidRPr="00B31F0E" w:rsidRDefault="0079287E" w:rsidP="008423E4"/>
    <w:p w:rsidR="008423E4" w:rsidRPr="00742794" w:rsidRDefault="007928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6D2F" w:rsidTr="00345119">
        <w:tc>
          <w:tcPr>
            <w:tcW w:w="9576" w:type="dxa"/>
          </w:tcPr>
          <w:p w:rsidR="008423E4" w:rsidRPr="00861995" w:rsidRDefault="0079287E" w:rsidP="00345119">
            <w:pPr>
              <w:jc w:val="right"/>
            </w:pPr>
            <w:r>
              <w:t>C.S.H.B. 4448</w:t>
            </w:r>
          </w:p>
        </w:tc>
      </w:tr>
      <w:tr w:rsidR="00BC6D2F" w:rsidTr="00345119">
        <w:tc>
          <w:tcPr>
            <w:tcW w:w="9576" w:type="dxa"/>
          </w:tcPr>
          <w:p w:rsidR="008423E4" w:rsidRPr="00861995" w:rsidRDefault="0079287E" w:rsidP="00507336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BC6D2F" w:rsidTr="00345119">
        <w:tc>
          <w:tcPr>
            <w:tcW w:w="9576" w:type="dxa"/>
          </w:tcPr>
          <w:p w:rsidR="008423E4" w:rsidRPr="00861995" w:rsidRDefault="0079287E" w:rsidP="00345119">
            <w:pPr>
              <w:jc w:val="right"/>
            </w:pPr>
            <w:r>
              <w:t>State Affairs</w:t>
            </w:r>
          </w:p>
        </w:tc>
      </w:tr>
      <w:tr w:rsidR="00BC6D2F" w:rsidTr="00345119">
        <w:tc>
          <w:tcPr>
            <w:tcW w:w="9576" w:type="dxa"/>
          </w:tcPr>
          <w:p w:rsidR="008423E4" w:rsidRDefault="0079287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9287E" w:rsidP="008423E4">
      <w:pPr>
        <w:tabs>
          <w:tab w:val="right" w:pos="9360"/>
        </w:tabs>
      </w:pPr>
    </w:p>
    <w:p w:rsidR="008423E4" w:rsidRDefault="0079287E" w:rsidP="008423E4"/>
    <w:p w:rsidR="008423E4" w:rsidRDefault="007928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6D2F" w:rsidTr="00345119">
        <w:tc>
          <w:tcPr>
            <w:tcW w:w="9576" w:type="dxa"/>
          </w:tcPr>
          <w:p w:rsidR="008423E4" w:rsidRPr="00A8133F" w:rsidRDefault="0079287E" w:rsidP="004702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287E" w:rsidP="00470216"/>
          <w:p w:rsidR="008423E4" w:rsidRDefault="0079287E" w:rsidP="00470216">
            <w:pPr>
              <w:pStyle w:val="Header"/>
              <w:jc w:val="both"/>
            </w:pPr>
            <w:r>
              <w:t xml:space="preserve">It has been suggested that state law governing the use of an unmanned aircraft should be revised </w:t>
            </w:r>
            <w:r>
              <w:t>and updated</w:t>
            </w:r>
            <w:r>
              <w:t xml:space="preserve">. </w:t>
            </w:r>
            <w:r>
              <w:t>C.S.</w:t>
            </w:r>
            <w:r>
              <w:t xml:space="preserve">H.B. 4448 seeks to </w:t>
            </w:r>
            <w:r>
              <w:t>do so.</w:t>
            </w:r>
          </w:p>
          <w:p w:rsidR="008423E4" w:rsidRPr="00E26B13" w:rsidRDefault="0079287E" w:rsidP="00470216">
            <w:pPr>
              <w:rPr>
                <w:b/>
              </w:rPr>
            </w:pPr>
          </w:p>
        </w:tc>
      </w:tr>
      <w:tr w:rsidR="00BC6D2F" w:rsidTr="00345119">
        <w:tc>
          <w:tcPr>
            <w:tcW w:w="9576" w:type="dxa"/>
          </w:tcPr>
          <w:p w:rsidR="0017725B" w:rsidRDefault="0079287E" w:rsidP="004702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9287E" w:rsidP="00470216">
            <w:pPr>
              <w:rPr>
                <w:b/>
                <w:u w:val="single"/>
              </w:rPr>
            </w:pPr>
          </w:p>
          <w:p w:rsidR="000F5886" w:rsidRPr="000F5886" w:rsidRDefault="0079287E" w:rsidP="0047021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:rsidR="0017725B" w:rsidRPr="0017725B" w:rsidRDefault="0079287E" w:rsidP="00470216">
            <w:pPr>
              <w:rPr>
                <w:b/>
                <w:u w:val="single"/>
              </w:rPr>
            </w:pPr>
          </w:p>
        </w:tc>
      </w:tr>
      <w:tr w:rsidR="00BC6D2F" w:rsidTr="00345119">
        <w:tc>
          <w:tcPr>
            <w:tcW w:w="9576" w:type="dxa"/>
          </w:tcPr>
          <w:p w:rsidR="008423E4" w:rsidRPr="00A8133F" w:rsidRDefault="0079287E" w:rsidP="004702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9287E" w:rsidP="00470216"/>
          <w:p w:rsidR="000F5886" w:rsidRDefault="0079287E" w:rsidP="004702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9287E" w:rsidP="00470216">
            <w:pPr>
              <w:rPr>
                <w:b/>
              </w:rPr>
            </w:pPr>
          </w:p>
        </w:tc>
      </w:tr>
      <w:tr w:rsidR="00BC6D2F" w:rsidTr="00345119">
        <w:tc>
          <w:tcPr>
            <w:tcW w:w="9576" w:type="dxa"/>
          </w:tcPr>
          <w:p w:rsidR="008423E4" w:rsidRPr="00A8133F" w:rsidRDefault="0079287E" w:rsidP="00470216">
            <w:pPr>
              <w:tabs>
                <w:tab w:val="center" w:pos="4673"/>
              </w:tabs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Default="0079287E" w:rsidP="00470216"/>
          <w:p w:rsidR="007C0D3A" w:rsidRDefault="0079287E" w:rsidP="00470216">
            <w:pPr>
              <w:jc w:val="both"/>
            </w:pPr>
            <w:r>
              <w:t>C.S.</w:t>
            </w:r>
            <w:r>
              <w:t>H.B. 4448</w:t>
            </w:r>
            <w:r>
              <w:t xml:space="preserve"> </w:t>
            </w:r>
            <w:r>
              <w:t>amends the Government</w:t>
            </w:r>
            <w:r>
              <w:t xml:space="preserve"> Code</w:t>
            </w:r>
            <w:r>
              <w:t xml:space="preserve"> to </w:t>
            </w:r>
            <w:r>
              <w:t xml:space="preserve">revise </w:t>
            </w:r>
            <w:r>
              <w:t xml:space="preserve">the conduct constituting an offense </w:t>
            </w:r>
            <w:r>
              <w:t xml:space="preserve">of </w:t>
            </w:r>
            <w:r>
              <w:t>operati</w:t>
            </w:r>
            <w:r>
              <w:t>ng</w:t>
            </w:r>
            <w:r>
              <w:t xml:space="preserve"> an unmanned aircraft </w:t>
            </w:r>
            <w:r>
              <w:t xml:space="preserve">over certain facilities </w:t>
            </w:r>
            <w:r>
              <w:t>by including the conduct constituting the offense of operating</w:t>
            </w:r>
            <w:r>
              <w:t xml:space="preserve"> an aircraft over a sports venue </w:t>
            </w:r>
            <w:r>
              <w:t>and by repealing the</w:t>
            </w:r>
            <w:r>
              <w:t xml:space="preserve"> statutory provision that established th</w:t>
            </w:r>
            <w:r>
              <w:t>e separate</w:t>
            </w:r>
            <w:r>
              <w:t xml:space="preserve"> offense</w:t>
            </w:r>
            <w:r>
              <w:t xml:space="preserve"> regarding a sports venue</w:t>
            </w:r>
            <w:r>
              <w:t xml:space="preserve">. </w:t>
            </w:r>
            <w:r>
              <w:t xml:space="preserve">The bill exempts from </w:t>
            </w:r>
            <w:r>
              <w:t xml:space="preserve">the </w:t>
            </w:r>
            <w:r>
              <w:t xml:space="preserve">application of the </w:t>
            </w:r>
            <w:r>
              <w:t xml:space="preserve">revised </w:t>
            </w:r>
            <w:r>
              <w:t>offense conduct that involves a sports venue that is committed by certain entities</w:t>
            </w:r>
            <w:r>
              <w:t xml:space="preserve"> or individuals</w:t>
            </w:r>
            <w:r>
              <w:t>.</w:t>
            </w:r>
          </w:p>
          <w:p w:rsidR="007C0D3A" w:rsidRDefault="0079287E" w:rsidP="00470216">
            <w:pPr>
              <w:jc w:val="both"/>
            </w:pPr>
          </w:p>
          <w:p w:rsidR="00232073" w:rsidRDefault="0079287E" w:rsidP="00470216">
            <w:pPr>
              <w:jc w:val="both"/>
            </w:pPr>
            <w:r>
              <w:t>C.S.H.B. 4448 make</w:t>
            </w:r>
            <w:r>
              <w:t>s lawful the capture of an image using an unmanned aircraft in Texas if</w:t>
            </w:r>
            <w:r>
              <w:t xml:space="preserve"> the image is captured</w:t>
            </w:r>
            <w:r>
              <w:t>:</w:t>
            </w:r>
          </w:p>
          <w:p w:rsidR="00232073" w:rsidRDefault="0079287E" w:rsidP="00210839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>as part of the operation, exercise, or mission of any branch of the Texas military forces;</w:t>
            </w:r>
          </w:p>
          <w:p w:rsidR="00232073" w:rsidRDefault="0079287E" w:rsidP="00210839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>for the purpose of delivering consumer goods ordered through a website</w:t>
            </w:r>
            <w:r>
              <w:t xml:space="preserve"> or mobile application and the operation of the unmanned aircraft at the time the image was captured is conducted in compliance with each applicable Federal Aviation Administration </w:t>
            </w:r>
            <w:r>
              <w:t xml:space="preserve">(FAA) </w:t>
            </w:r>
            <w:r>
              <w:t>rule, restriction, or exemption and all required F</w:t>
            </w:r>
            <w:r>
              <w:t>AA</w:t>
            </w:r>
            <w:r>
              <w:t xml:space="preserve"> authorizations a</w:t>
            </w:r>
            <w:r>
              <w:t>nd is not publicly disclosed, displayed, or distributed;</w:t>
            </w:r>
          </w:p>
          <w:p w:rsidR="00232073" w:rsidRDefault="0079287E" w:rsidP="00210839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>by a</w:t>
            </w:r>
            <w:r>
              <w:t>n applicable</w:t>
            </w:r>
            <w:r>
              <w:t xml:space="preserve"> state agency or local health authority </w:t>
            </w:r>
            <w:r>
              <w:t xml:space="preserve">under certain conditions </w:t>
            </w:r>
            <w:r>
              <w:t xml:space="preserve">for the purpose of assessing unsafe environmental conditions when physical entry onto the property is unsafe due to </w:t>
            </w:r>
            <w:r>
              <w:t>ce</w:t>
            </w:r>
            <w:r>
              <w:t xml:space="preserve">rtain </w:t>
            </w:r>
            <w:r>
              <w:t>conditions and in response to an inspection, or attempted inspection, on commercial property or to a disaster;</w:t>
            </w:r>
          </w:p>
          <w:p w:rsidR="00E836FC" w:rsidRPr="00470216" w:rsidRDefault="0079287E" w:rsidP="00210839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b/>
              </w:rPr>
            </w:pPr>
            <w:r>
              <w:t>for the purpose of disaster preparedness; or</w:t>
            </w:r>
          </w:p>
          <w:p w:rsidR="00606CEB" w:rsidRDefault="0079287E" w:rsidP="00BF714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 w:rsidRPr="000E0917">
              <w:t xml:space="preserve">by a governmental entity or a person contracted by or under the direction of a governmental </w:t>
            </w:r>
            <w:r w:rsidRPr="000E0917">
              <w:t>entity for the purpose of the provision of 9-1-1 service</w:t>
            </w:r>
            <w:r w:rsidRPr="00606CEB">
              <w:t xml:space="preserve"> or </w:t>
            </w:r>
            <w:r w:rsidRPr="000E0917">
              <w:t>a mapping project or service other than a project or service for a law enforcement purpose.</w:t>
            </w:r>
          </w:p>
          <w:p w:rsidR="0075712B" w:rsidRDefault="0079287E" w:rsidP="00470216">
            <w:pPr>
              <w:jc w:val="both"/>
            </w:pPr>
            <w:r>
              <w:t xml:space="preserve">   </w:t>
            </w:r>
          </w:p>
          <w:p w:rsidR="007C0D3A" w:rsidRDefault="0079287E" w:rsidP="00470216">
            <w:pPr>
              <w:jc w:val="both"/>
            </w:pPr>
            <w:r>
              <w:t>C.S.H.B. 4448, with respect to statutory provisions governing the use of unmanned aircraft, does the</w:t>
            </w:r>
            <w:r>
              <w:t xml:space="preserve"> following:</w:t>
            </w:r>
          </w:p>
          <w:p w:rsidR="007C0D3A" w:rsidRDefault="0079287E" w:rsidP="0047021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applies </w:t>
            </w:r>
            <w:r>
              <w:t xml:space="preserve">to such provisions </w:t>
            </w:r>
            <w:r>
              <w:t>the definitions of "correctional facility," "dam," and "detention facility"</w:t>
            </w:r>
            <w:r>
              <w:t xml:space="preserve"> from statutory provisions governing the offense for the operation of an unmanned aircraft over certain facilities</w:t>
            </w:r>
            <w:r>
              <w:t xml:space="preserve">; </w:t>
            </w:r>
          </w:p>
          <w:p w:rsidR="000F24F3" w:rsidRDefault="0079287E" w:rsidP="0047021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>revises and applies the d</w:t>
            </w:r>
            <w:r>
              <w:t>efinition of "critical infrastructure facility" to such provisions; and</w:t>
            </w:r>
          </w:p>
          <w:p w:rsidR="000F24F3" w:rsidRDefault="0079287E" w:rsidP="00BF714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revises the definition of "image." </w:t>
            </w:r>
          </w:p>
          <w:p w:rsidR="00B14929" w:rsidRDefault="0079287E" w:rsidP="00470216">
            <w:pPr>
              <w:jc w:val="both"/>
            </w:pPr>
          </w:p>
          <w:p w:rsidR="0075712B" w:rsidRDefault="0079287E" w:rsidP="00470216">
            <w:pPr>
              <w:jc w:val="both"/>
            </w:pPr>
            <w:r>
              <w:t xml:space="preserve">C.S.H.B. 4448 repeals the authorization for an owner or tenant of privately owned real property located in Texas to bring against a person who, in </w:t>
            </w:r>
            <w:r>
              <w:t xml:space="preserve">violation of statutory provisions relating to the offense </w:t>
            </w:r>
            <w:r>
              <w:t xml:space="preserve">of illegal use of an unmanned aircraft to capture an image, </w:t>
            </w:r>
            <w:r>
              <w:t xml:space="preserve">captured an image of the property or the owner or tenant while on the property an action to enjoin a violation or imminent violation, </w:t>
            </w:r>
            <w:r>
              <w:t>recover a civil penalty, and recover actual damages if the person who captured the image discloses, displays, or distributes the image with malice</w:t>
            </w:r>
            <w:r>
              <w:t>.</w:t>
            </w:r>
            <w:r>
              <w:t xml:space="preserve">   </w:t>
            </w:r>
            <w:r>
              <w:t xml:space="preserve"> </w:t>
            </w:r>
          </w:p>
          <w:p w:rsidR="00B14929" w:rsidRDefault="0079287E" w:rsidP="00470216">
            <w:pPr>
              <w:jc w:val="both"/>
            </w:pPr>
          </w:p>
          <w:p w:rsidR="00B14929" w:rsidRDefault="0079287E" w:rsidP="00470216">
            <w:pPr>
              <w:jc w:val="both"/>
            </w:pPr>
            <w:r>
              <w:t>C.S.H.B.</w:t>
            </w:r>
            <w:r>
              <w:t xml:space="preserve"> 4448</w:t>
            </w:r>
            <w:r>
              <w:t xml:space="preserve"> repeals the following Government Code provisions:</w:t>
            </w:r>
          </w:p>
          <w:p w:rsidR="00B14929" w:rsidRDefault="0079287E" w:rsidP="00210839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>Section 423.0045(a)</w:t>
            </w:r>
          </w:p>
          <w:p w:rsidR="00B14929" w:rsidRDefault="0079287E" w:rsidP="00210839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>Section 423.0046</w:t>
            </w:r>
          </w:p>
          <w:p w:rsidR="00606CEB" w:rsidRDefault="0079287E" w:rsidP="00BF714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Se</w:t>
            </w:r>
            <w:r>
              <w:t>ction 423.006</w:t>
            </w:r>
          </w:p>
          <w:p w:rsidR="00822D07" w:rsidRPr="00AB7E5D" w:rsidRDefault="0079287E" w:rsidP="00470216">
            <w:pPr>
              <w:jc w:val="both"/>
            </w:pPr>
          </w:p>
        </w:tc>
      </w:tr>
      <w:tr w:rsidR="00BC6D2F" w:rsidTr="00345119">
        <w:tc>
          <w:tcPr>
            <w:tcW w:w="9576" w:type="dxa"/>
          </w:tcPr>
          <w:p w:rsidR="008423E4" w:rsidRPr="00A8133F" w:rsidRDefault="0079287E" w:rsidP="004702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9287E" w:rsidP="00470216"/>
          <w:p w:rsidR="008423E4" w:rsidRPr="003624F2" w:rsidRDefault="0079287E" w:rsidP="004702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9287E" w:rsidP="00470216">
            <w:pPr>
              <w:rPr>
                <w:b/>
              </w:rPr>
            </w:pPr>
          </w:p>
        </w:tc>
      </w:tr>
      <w:tr w:rsidR="00BC6D2F" w:rsidTr="00345119">
        <w:tc>
          <w:tcPr>
            <w:tcW w:w="9576" w:type="dxa"/>
          </w:tcPr>
          <w:p w:rsidR="00507336" w:rsidRDefault="0079287E" w:rsidP="0047021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85ED9" w:rsidRDefault="0079287E" w:rsidP="00470216">
            <w:pPr>
              <w:jc w:val="both"/>
            </w:pPr>
          </w:p>
          <w:p w:rsidR="001D01D1" w:rsidRDefault="0079287E" w:rsidP="00470216">
            <w:pPr>
              <w:jc w:val="both"/>
            </w:pPr>
            <w:r>
              <w:t xml:space="preserve">While C.S.H.B. 4448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285ED9" w:rsidRDefault="0079287E" w:rsidP="00470216">
            <w:pPr>
              <w:jc w:val="both"/>
            </w:pPr>
          </w:p>
          <w:p w:rsidR="00285ED9" w:rsidRDefault="0079287E" w:rsidP="00470216">
            <w:pPr>
              <w:jc w:val="both"/>
            </w:pPr>
            <w:r>
              <w:t>The substitute includes provisions making lawful the capture of an image using an unmanned aircraft in Texas if the image is captured for certain purposes.</w:t>
            </w:r>
          </w:p>
          <w:p w:rsidR="00285ED9" w:rsidRDefault="0079287E" w:rsidP="00470216">
            <w:pPr>
              <w:jc w:val="both"/>
            </w:pPr>
          </w:p>
          <w:p w:rsidR="00285ED9" w:rsidRDefault="0079287E" w:rsidP="00470216">
            <w:pPr>
              <w:jc w:val="both"/>
            </w:pPr>
            <w:r>
              <w:t xml:space="preserve">The substitute </w:t>
            </w:r>
            <w:r>
              <w:t>includes a revised definition of "critic</w:t>
            </w:r>
            <w:r>
              <w:t xml:space="preserve">al infrastructure facility" as a definition generally applicable to statutory provisions governing the use of unmanned aircraft and revises the definition of </w:t>
            </w:r>
            <w:r>
              <w:t xml:space="preserve"> </w:t>
            </w:r>
            <w:r>
              <w:t>"image</w:t>
            </w:r>
            <w:r>
              <w:t>.</w:t>
            </w:r>
            <w:r>
              <w:t xml:space="preserve">" </w:t>
            </w:r>
          </w:p>
          <w:p w:rsidR="00285ED9" w:rsidRPr="00210839" w:rsidRDefault="0079287E" w:rsidP="00470216">
            <w:pPr>
              <w:jc w:val="both"/>
              <w:rPr>
                <w:sz w:val="22"/>
                <w:szCs w:val="22"/>
              </w:rPr>
            </w:pPr>
          </w:p>
          <w:p w:rsidR="00C65E67" w:rsidRDefault="0079287E" w:rsidP="00470216">
            <w:pPr>
              <w:jc w:val="both"/>
            </w:pPr>
            <w:r>
              <w:t xml:space="preserve">The substitute </w:t>
            </w:r>
            <w:r>
              <w:t>does not include the removal of the Class C misdemeanor offense for a p</w:t>
            </w:r>
            <w:r>
              <w:t xml:space="preserve">erson who uses an unmanned aircraft to capture an image of </w:t>
            </w:r>
            <w:r w:rsidRPr="007F7454">
              <w:t xml:space="preserve">an individual or privately owned real property in </w:t>
            </w:r>
            <w:r>
              <w:t>Texas</w:t>
            </w:r>
            <w:r w:rsidRPr="007F7454">
              <w:t xml:space="preserve"> with the</w:t>
            </w:r>
            <w:r>
              <w:t xml:space="preserve"> intent to conduct surveillance.</w:t>
            </w:r>
            <w:r>
              <w:t xml:space="preserve"> </w:t>
            </w:r>
            <w:r>
              <w:t>The substitute does not include the removal of provisions making the offense of operating an unmanne</w:t>
            </w:r>
            <w:r>
              <w:t>d aircraft over certain facilities inapplicable to such operation by certain specified entities</w:t>
            </w:r>
            <w:r>
              <w:t xml:space="preserve"> or individuals</w:t>
            </w:r>
            <w:r>
              <w:t>.</w:t>
            </w:r>
            <w:r>
              <w:t xml:space="preserve"> </w:t>
            </w:r>
          </w:p>
          <w:p w:rsidR="00C65E67" w:rsidRPr="00210839" w:rsidRDefault="0079287E" w:rsidP="00470216">
            <w:pPr>
              <w:jc w:val="both"/>
              <w:rPr>
                <w:sz w:val="22"/>
                <w:szCs w:val="22"/>
              </w:rPr>
            </w:pPr>
          </w:p>
          <w:p w:rsidR="00237E1A" w:rsidRDefault="0079287E" w:rsidP="00470216">
            <w:pPr>
              <w:jc w:val="both"/>
            </w:pPr>
            <w:r>
              <w:t>The substitute does not include the renumbering or reorganization of certain revised provisions relating to the use of unmanned aircraft.</w:t>
            </w:r>
          </w:p>
          <w:p w:rsidR="00965C2B" w:rsidRPr="00210839" w:rsidRDefault="0079287E" w:rsidP="00470216">
            <w:pPr>
              <w:jc w:val="both"/>
              <w:rPr>
                <w:sz w:val="22"/>
                <w:szCs w:val="22"/>
              </w:rPr>
            </w:pPr>
          </w:p>
          <w:p w:rsidR="00965C2B" w:rsidRDefault="0079287E" w:rsidP="00470216">
            <w:pPr>
              <w:jc w:val="both"/>
            </w:pPr>
            <w:r>
              <w:t xml:space="preserve">The substitute includes the expansion of conduct constituting an offense for the operation of an unmanned aircraft to include the operation of such an aircraft over a sports venue. The substitute includes an exemption from application of the offense </w:t>
            </w:r>
            <w:r>
              <w:t xml:space="preserve">for </w:t>
            </w:r>
            <w:r>
              <w:t>co</w:t>
            </w:r>
            <w:r>
              <w:t>nduct that involves a sports venue that is committed by certain entities</w:t>
            </w:r>
            <w:r>
              <w:t xml:space="preserve"> or individuals</w:t>
            </w:r>
            <w:r>
              <w:t>.</w:t>
            </w:r>
          </w:p>
          <w:p w:rsidR="00965C2B" w:rsidRPr="00210839" w:rsidRDefault="0079287E" w:rsidP="00470216">
            <w:pPr>
              <w:jc w:val="both"/>
              <w:rPr>
                <w:sz w:val="22"/>
                <w:szCs w:val="22"/>
              </w:rPr>
            </w:pPr>
          </w:p>
          <w:p w:rsidR="00285ED9" w:rsidRPr="00285ED9" w:rsidRDefault="0079287E" w:rsidP="00470216">
            <w:pPr>
              <w:jc w:val="both"/>
            </w:pPr>
            <w:r>
              <w:t>The substitute includes the repeal of a</w:t>
            </w:r>
            <w:r>
              <w:t xml:space="preserve"> provision</w:t>
            </w:r>
            <w:r>
              <w:t xml:space="preserve"> authoriz</w:t>
            </w:r>
            <w:r>
              <w:t>ing</w:t>
            </w:r>
            <w:r>
              <w:t xml:space="preserve"> an owner</w:t>
            </w:r>
            <w:r>
              <w:t xml:space="preserve"> or tenant of privately owned real property located in Texas to bring certain actions against a person who, in violation of statutory provisions relating to the offense </w:t>
            </w:r>
            <w:r>
              <w:t>of illegal use of an unmanned aircraft to capture an image</w:t>
            </w:r>
            <w:r>
              <w:t>, captured an image of the pr</w:t>
            </w:r>
            <w:r>
              <w:t>operty or the owner or tenant while on the property.</w:t>
            </w:r>
          </w:p>
        </w:tc>
      </w:tr>
    </w:tbl>
    <w:p w:rsidR="008423E4" w:rsidRPr="00210839" w:rsidRDefault="0079287E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79287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287E">
      <w:r>
        <w:separator/>
      </w:r>
    </w:p>
  </w:endnote>
  <w:endnote w:type="continuationSeparator" w:id="0">
    <w:p w:rsidR="00000000" w:rsidRDefault="0079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5" w:rsidRDefault="00792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6D2F" w:rsidTr="009C1E9A">
      <w:trPr>
        <w:cantSplit/>
      </w:trPr>
      <w:tc>
        <w:tcPr>
          <w:tcW w:w="0" w:type="pct"/>
        </w:tcPr>
        <w:p w:rsidR="00137D90" w:rsidRDefault="007928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28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28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28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28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6D2F" w:rsidTr="009C1E9A">
      <w:trPr>
        <w:cantSplit/>
      </w:trPr>
      <w:tc>
        <w:tcPr>
          <w:tcW w:w="0" w:type="pct"/>
        </w:tcPr>
        <w:p w:rsidR="00EC379B" w:rsidRDefault="007928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28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30094</w:t>
          </w:r>
        </w:p>
      </w:tc>
      <w:tc>
        <w:tcPr>
          <w:tcW w:w="2453" w:type="pct"/>
        </w:tcPr>
        <w:p w:rsidR="00EC379B" w:rsidRDefault="007928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19.117.213</w:t>
          </w:r>
          <w:r>
            <w:fldChar w:fldCharType="end"/>
          </w:r>
        </w:p>
      </w:tc>
    </w:tr>
    <w:tr w:rsidR="00BC6D2F" w:rsidTr="009C1E9A">
      <w:trPr>
        <w:cantSplit/>
      </w:trPr>
      <w:tc>
        <w:tcPr>
          <w:tcW w:w="0" w:type="pct"/>
        </w:tcPr>
        <w:p w:rsidR="00EC379B" w:rsidRDefault="007928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28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28206</w:t>
          </w:r>
        </w:p>
      </w:tc>
      <w:tc>
        <w:tcPr>
          <w:tcW w:w="2453" w:type="pct"/>
        </w:tcPr>
        <w:p w:rsidR="00EC379B" w:rsidRDefault="0079287E" w:rsidP="006D504F">
          <w:pPr>
            <w:pStyle w:val="Footer"/>
            <w:rPr>
              <w:rStyle w:val="PageNumber"/>
            </w:rPr>
          </w:pPr>
        </w:p>
        <w:p w:rsidR="00EC379B" w:rsidRDefault="007928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6D2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28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928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28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5" w:rsidRDefault="0079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287E">
      <w:r>
        <w:separator/>
      </w:r>
    </w:p>
  </w:footnote>
  <w:footnote w:type="continuationSeparator" w:id="0">
    <w:p w:rsidR="00000000" w:rsidRDefault="0079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5" w:rsidRDefault="0079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5" w:rsidRDefault="00792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5" w:rsidRDefault="00792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20E5"/>
    <w:multiLevelType w:val="hybridMultilevel"/>
    <w:tmpl w:val="6F58145A"/>
    <w:lvl w:ilvl="0" w:tplc="12AE1A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A5057A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8C2AE9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708D2A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F9848A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D828A0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67E48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2C6B9C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E888B1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7F6C57"/>
    <w:multiLevelType w:val="hybridMultilevel"/>
    <w:tmpl w:val="265ABF84"/>
    <w:lvl w:ilvl="0" w:tplc="13A6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E0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4F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4D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60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E6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C4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87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85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C2A67"/>
    <w:multiLevelType w:val="hybridMultilevel"/>
    <w:tmpl w:val="EA6E385C"/>
    <w:lvl w:ilvl="0" w:tplc="934C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C7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EF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6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0A6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EB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47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ED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4C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2386"/>
    <w:multiLevelType w:val="hybridMultilevel"/>
    <w:tmpl w:val="00F2AC74"/>
    <w:lvl w:ilvl="0" w:tplc="8E943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47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0C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6A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D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EB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66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2C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C1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E1792"/>
    <w:multiLevelType w:val="hybridMultilevel"/>
    <w:tmpl w:val="EE9C912A"/>
    <w:lvl w:ilvl="0" w:tplc="C0007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AA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C6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8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0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CB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7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C0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AE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2797D"/>
    <w:multiLevelType w:val="hybridMultilevel"/>
    <w:tmpl w:val="20A488CA"/>
    <w:lvl w:ilvl="0" w:tplc="843C8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A7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E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A9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C7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8F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A4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2C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6E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F"/>
    <w:rsid w:val="0079287E"/>
    <w:rsid w:val="00B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D4C623-07C3-46EC-85E1-923E9276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31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3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1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3124"/>
    <w:rPr>
      <w:b/>
      <w:bCs/>
    </w:rPr>
  </w:style>
  <w:style w:type="paragraph" w:styleId="ListParagraph">
    <w:name w:val="List Paragraph"/>
    <w:basedOn w:val="Normal"/>
    <w:uiPriority w:val="34"/>
    <w:qFormat/>
    <w:rsid w:val="002320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2F8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13D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70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4688</Characters>
  <Application>Microsoft Office Word</Application>
  <DocSecurity>4</DocSecurity>
  <Lines>110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HB04448 (Committee Report (Substituted))</vt:lpstr>
    </vt:vector>
  </TitlesOfParts>
  <Company>State of Texas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30094</dc:subject>
  <dc:creator>State of Texas</dc:creator>
  <dc:description>HB 4448 by Springer-(H)State Affairs (Substitute Document Number: 86R 28206)</dc:description>
  <cp:lastModifiedBy>Stacey Nicchio</cp:lastModifiedBy>
  <cp:revision>2</cp:revision>
  <cp:lastPrinted>2019-03-19T19:33:00Z</cp:lastPrinted>
  <dcterms:created xsi:type="dcterms:W3CDTF">2019-04-29T21:57:00Z</dcterms:created>
  <dcterms:modified xsi:type="dcterms:W3CDTF">2019-04-29T21:57:00Z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19.117.213</vt:lpwstr>
  </property>
</Properties>
</file>