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1F70F5" w:rsidTr="00345119">
        <w:tc>
          <w:tcPr>
            <w:tcW w:w="9576" w:type="dxa"/>
            <w:noWrap/>
          </w:tcPr>
          <w:p w:rsidR="008423E4" w:rsidRPr="0022177D" w:rsidRDefault="008A380E" w:rsidP="00345119">
            <w:pPr>
              <w:pStyle w:val="Heading1"/>
            </w:pPr>
            <w:bookmarkStart w:id="0" w:name="_GoBack"/>
            <w:bookmarkEnd w:id="0"/>
            <w:r w:rsidRPr="00631897">
              <w:t>BILL ANALYSIS</w:t>
            </w:r>
          </w:p>
        </w:tc>
      </w:tr>
    </w:tbl>
    <w:p w:rsidR="008423E4" w:rsidRPr="0022177D" w:rsidRDefault="008A380E" w:rsidP="008423E4">
      <w:pPr>
        <w:jc w:val="center"/>
      </w:pPr>
    </w:p>
    <w:p w:rsidR="008423E4" w:rsidRPr="00B31F0E" w:rsidRDefault="008A380E" w:rsidP="008423E4"/>
    <w:p w:rsidR="008423E4" w:rsidRPr="00742794" w:rsidRDefault="008A380E" w:rsidP="008423E4">
      <w:pPr>
        <w:tabs>
          <w:tab w:val="right" w:pos="9360"/>
        </w:tabs>
      </w:pPr>
    </w:p>
    <w:tbl>
      <w:tblPr>
        <w:tblW w:w="0" w:type="auto"/>
        <w:tblLayout w:type="fixed"/>
        <w:tblLook w:val="01E0" w:firstRow="1" w:lastRow="1" w:firstColumn="1" w:lastColumn="1" w:noHBand="0" w:noVBand="0"/>
      </w:tblPr>
      <w:tblGrid>
        <w:gridCol w:w="9576"/>
      </w:tblGrid>
      <w:tr w:rsidR="001F70F5" w:rsidTr="00345119">
        <w:tc>
          <w:tcPr>
            <w:tcW w:w="9576" w:type="dxa"/>
          </w:tcPr>
          <w:p w:rsidR="008423E4" w:rsidRPr="00861995" w:rsidRDefault="008A380E" w:rsidP="00345119">
            <w:pPr>
              <w:jc w:val="right"/>
            </w:pPr>
            <w:r>
              <w:t>H.B. 4508</w:t>
            </w:r>
          </w:p>
        </w:tc>
      </w:tr>
      <w:tr w:rsidR="001F70F5" w:rsidTr="00345119">
        <w:tc>
          <w:tcPr>
            <w:tcW w:w="9576" w:type="dxa"/>
          </w:tcPr>
          <w:p w:rsidR="008423E4" w:rsidRPr="00861995" w:rsidRDefault="008A380E" w:rsidP="001A3748">
            <w:pPr>
              <w:jc w:val="right"/>
            </w:pPr>
            <w:r>
              <w:t xml:space="preserve">By: </w:t>
            </w:r>
            <w:r>
              <w:t>Lucio III</w:t>
            </w:r>
          </w:p>
        </w:tc>
      </w:tr>
      <w:tr w:rsidR="001F70F5" w:rsidTr="00345119">
        <w:tc>
          <w:tcPr>
            <w:tcW w:w="9576" w:type="dxa"/>
          </w:tcPr>
          <w:p w:rsidR="008423E4" w:rsidRPr="00861995" w:rsidRDefault="008A380E" w:rsidP="00345119">
            <w:pPr>
              <w:jc w:val="right"/>
            </w:pPr>
            <w:r>
              <w:t>Public Health</w:t>
            </w:r>
          </w:p>
        </w:tc>
      </w:tr>
      <w:tr w:rsidR="001F70F5" w:rsidTr="00345119">
        <w:tc>
          <w:tcPr>
            <w:tcW w:w="9576" w:type="dxa"/>
          </w:tcPr>
          <w:p w:rsidR="008423E4" w:rsidRDefault="008A380E" w:rsidP="00345119">
            <w:pPr>
              <w:jc w:val="right"/>
            </w:pPr>
            <w:r>
              <w:t>Committee Report (Unamended)</w:t>
            </w:r>
          </w:p>
        </w:tc>
      </w:tr>
    </w:tbl>
    <w:p w:rsidR="008423E4" w:rsidRDefault="008A380E" w:rsidP="008423E4">
      <w:pPr>
        <w:tabs>
          <w:tab w:val="right" w:pos="9360"/>
        </w:tabs>
      </w:pPr>
    </w:p>
    <w:p w:rsidR="008423E4" w:rsidRDefault="008A380E" w:rsidP="008423E4"/>
    <w:p w:rsidR="008423E4" w:rsidRDefault="008A380E" w:rsidP="008423E4"/>
    <w:tbl>
      <w:tblPr>
        <w:tblW w:w="0" w:type="auto"/>
        <w:tblCellMar>
          <w:left w:w="115" w:type="dxa"/>
          <w:right w:w="115" w:type="dxa"/>
        </w:tblCellMar>
        <w:tblLook w:val="01E0" w:firstRow="1" w:lastRow="1" w:firstColumn="1" w:lastColumn="1" w:noHBand="0" w:noVBand="0"/>
      </w:tblPr>
      <w:tblGrid>
        <w:gridCol w:w="9576"/>
      </w:tblGrid>
      <w:tr w:rsidR="001F70F5" w:rsidTr="00345119">
        <w:tc>
          <w:tcPr>
            <w:tcW w:w="9576" w:type="dxa"/>
          </w:tcPr>
          <w:p w:rsidR="008423E4" w:rsidRPr="00A8133F" w:rsidRDefault="008A380E" w:rsidP="00783DDA">
            <w:pPr>
              <w:rPr>
                <w:b/>
              </w:rPr>
            </w:pPr>
            <w:r w:rsidRPr="009C1E9A">
              <w:rPr>
                <w:b/>
                <w:u w:val="single"/>
              </w:rPr>
              <w:t>BACKGROUND AND PURPOSE</w:t>
            </w:r>
            <w:r>
              <w:rPr>
                <w:b/>
              </w:rPr>
              <w:t xml:space="preserve"> </w:t>
            </w:r>
          </w:p>
          <w:p w:rsidR="008423E4" w:rsidRDefault="008A380E" w:rsidP="00783DDA"/>
          <w:p w:rsidR="00BC4822" w:rsidRDefault="008A380E" w:rsidP="00783DDA">
            <w:pPr>
              <w:pStyle w:val="Header"/>
              <w:jc w:val="both"/>
            </w:pPr>
            <w:r>
              <w:t xml:space="preserve">It has been noted that </w:t>
            </w:r>
            <w:r>
              <w:t xml:space="preserve">the </w:t>
            </w:r>
            <w:r>
              <w:t xml:space="preserve">federal </w:t>
            </w:r>
            <w:r>
              <w:t>government</w:t>
            </w:r>
            <w:r>
              <w:t xml:space="preserve"> </w:t>
            </w:r>
            <w:r>
              <w:t>removed CBD oil as a schedule I controlled substance and that state law has not been amended</w:t>
            </w:r>
            <w:r>
              <w:t xml:space="preserve"> to conform with the removal. H.B.</w:t>
            </w:r>
            <w:r>
              <w:t xml:space="preserve"> 4508 </w:t>
            </w:r>
            <w:r>
              <w:t xml:space="preserve">seeks to address this issue by </w:t>
            </w:r>
            <w:r w:rsidRPr="006D5102">
              <w:t>exempting CBD oil from the Texas Controlled Substances Act.</w:t>
            </w:r>
            <w:r>
              <w:t xml:space="preserve"> </w:t>
            </w:r>
          </w:p>
          <w:p w:rsidR="008423E4" w:rsidRPr="00E26B13" w:rsidRDefault="008A380E" w:rsidP="00783DDA">
            <w:pPr>
              <w:pStyle w:val="Header"/>
              <w:jc w:val="both"/>
              <w:rPr>
                <w:b/>
              </w:rPr>
            </w:pPr>
          </w:p>
        </w:tc>
      </w:tr>
      <w:tr w:rsidR="001F70F5" w:rsidTr="00345119">
        <w:tc>
          <w:tcPr>
            <w:tcW w:w="9576" w:type="dxa"/>
          </w:tcPr>
          <w:p w:rsidR="0017725B" w:rsidRDefault="008A380E" w:rsidP="00783DDA">
            <w:pPr>
              <w:rPr>
                <w:b/>
                <w:u w:val="single"/>
              </w:rPr>
            </w:pPr>
            <w:r>
              <w:rPr>
                <w:b/>
                <w:u w:val="single"/>
              </w:rPr>
              <w:t>CRIMINAL JUSTICE IMPACT</w:t>
            </w:r>
          </w:p>
          <w:p w:rsidR="0017725B" w:rsidRDefault="008A380E" w:rsidP="00783DDA">
            <w:pPr>
              <w:rPr>
                <w:b/>
                <w:u w:val="single"/>
              </w:rPr>
            </w:pPr>
          </w:p>
          <w:p w:rsidR="00B2603F" w:rsidRPr="00B2603F" w:rsidRDefault="008A380E" w:rsidP="00783DDA">
            <w:pPr>
              <w:jc w:val="both"/>
            </w:pPr>
            <w:r>
              <w:t>It is the committee's opinion that this bill does not expressly create a criminal offense, increa</w:t>
            </w:r>
            <w:r>
              <w:t>se the punishment for an existing criminal offense or category of offenses, or change the eligibility of a person for community supervision, parole, or mandatory supervision.</w:t>
            </w:r>
          </w:p>
          <w:p w:rsidR="0017725B" w:rsidRPr="0017725B" w:rsidRDefault="008A380E" w:rsidP="00783DDA">
            <w:pPr>
              <w:rPr>
                <w:b/>
                <w:u w:val="single"/>
              </w:rPr>
            </w:pPr>
          </w:p>
        </w:tc>
      </w:tr>
      <w:tr w:rsidR="001F70F5" w:rsidTr="00345119">
        <w:tc>
          <w:tcPr>
            <w:tcW w:w="9576" w:type="dxa"/>
          </w:tcPr>
          <w:p w:rsidR="008423E4" w:rsidRPr="00A8133F" w:rsidRDefault="008A380E" w:rsidP="00783DDA">
            <w:pPr>
              <w:rPr>
                <w:b/>
              </w:rPr>
            </w:pPr>
            <w:r w:rsidRPr="009C1E9A">
              <w:rPr>
                <w:b/>
                <w:u w:val="single"/>
              </w:rPr>
              <w:t>RULEMAKING AUTHORITY</w:t>
            </w:r>
            <w:r>
              <w:rPr>
                <w:b/>
              </w:rPr>
              <w:t xml:space="preserve"> </w:t>
            </w:r>
          </w:p>
          <w:p w:rsidR="008423E4" w:rsidRDefault="008A380E" w:rsidP="00783DDA"/>
          <w:p w:rsidR="00B2603F" w:rsidRDefault="008A380E" w:rsidP="00783DDA">
            <w:pPr>
              <w:pStyle w:val="Header"/>
              <w:tabs>
                <w:tab w:val="clear" w:pos="4320"/>
                <w:tab w:val="clear" w:pos="8640"/>
              </w:tabs>
              <w:jc w:val="both"/>
            </w:pPr>
            <w:r>
              <w:t xml:space="preserve">It is the committee's opinion that this bill does not </w:t>
            </w:r>
            <w:r>
              <w:t>expressly grant any additional rulemaking authority to a state officer, department, agency, or institution.</w:t>
            </w:r>
          </w:p>
          <w:p w:rsidR="008423E4" w:rsidRPr="00E21FDC" w:rsidRDefault="008A380E" w:rsidP="00783DDA">
            <w:pPr>
              <w:rPr>
                <w:b/>
              </w:rPr>
            </w:pPr>
          </w:p>
        </w:tc>
      </w:tr>
      <w:tr w:rsidR="001F70F5" w:rsidTr="00345119">
        <w:tc>
          <w:tcPr>
            <w:tcW w:w="9576" w:type="dxa"/>
          </w:tcPr>
          <w:p w:rsidR="008423E4" w:rsidRPr="00A8133F" w:rsidRDefault="008A380E" w:rsidP="00783DDA">
            <w:pPr>
              <w:rPr>
                <w:b/>
              </w:rPr>
            </w:pPr>
            <w:r w:rsidRPr="009C1E9A">
              <w:rPr>
                <w:b/>
                <w:u w:val="single"/>
              </w:rPr>
              <w:t>ANALYSIS</w:t>
            </w:r>
            <w:r>
              <w:rPr>
                <w:b/>
              </w:rPr>
              <w:t xml:space="preserve"> </w:t>
            </w:r>
          </w:p>
          <w:p w:rsidR="008423E4" w:rsidRDefault="008A380E" w:rsidP="00783DDA"/>
          <w:p w:rsidR="00BC4822" w:rsidRDefault="008A380E" w:rsidP="00783DDA">
            <w:pPr>
              <w:pStyle w:val="Header"/>
              <w:tabs>
                <w:tab w:val="clear" w:pos="4320"/>
                <w:tab w:val="clear" w:pos="8640"/>
              </w:tabs>
              <w:jc w:val="both"/>
            </w:pPr>
            <w:r>
              <w:t xml:space="preserve">H.B. 4508 amends the Health and Safety Code to </w:t>
            </w:r>
            <w:r>
              <w:t xml:space="preserve">exempt </w:t>
            </w:r>
            <w:r w:rsidRPr="004F1DA2">
              <w:t>a person who possesses or delivers CBD oil</w:t>
            </w:r>
            <w:r>
              <w:t xml:space="preserve"> from provisions of the Texas Controlled Substances Act relating to the </w:t>
            </w:r>
            <w:r w:rsidRPr="004F1DA2">
              <w:t>possession and delivery of marihuana</w:t>
            </w:r>
            <w:r>
              <w:t xml:space="preserve"> and to </w:t>
            </w:r>
            <w:r>
              <w:t xml:space="preserve">exclude CBD oil from the definition of "marihuana" for purposes of the </w:t>
            </w:r>
            <w:r>
              <w:t>a</w:t>
            </w:r>
            <w:r>
              <w:t xml:space="preserve">ct. The bill defines </w:t>
            </w:r>
            <w:r w:rsidRPr="00B2603F">
              <w:t xml:space="preserve">"CBD oil" </w:t>
            </w:r>
            <w:r>
              <w:t xml:space="preserve">as </w:t>
            </w:r>
            <w:r w:rsidRPr="00B2603F">
              <w:t>a manufacture, derivative, mixture</w:t>
            </w:r>
            <w:r w:rsidRPr="00B2603F">
              <w:t>, or preparation of the plant Cannabis sativa L. that primarily contains cannabidiol and may contain other cannabinoids, terpenes, and other compounds found in the plant, but does not contain, or contains only trace amounts of, delta-9 tetrahydrocannabinol</w:t>
            </w:r>
            <w:r>
              <w:t>.</w:t>
            </w:r>
            <w:r>
              <w:t xml:space="preserve"> The bill applies to </w:t>
            </w:r>
            <w:r w:rsidRPr="00FA54F6">
              <w:t xml:space="preserve">conduct involving the possession or delivery of CBD oil that occurs before, on, or after </w:t>
            </w:r>
            <w:r>
              <w:t>the bill's effective</w:t>
            </w:r>
            <w:r>
              <w:t xml:space="preserve"> date</w:t>
            </w:r>
            <w:r w:rsidRPr="00FA54F6">
              <w:t xml:space="preserve">, except that a final conviction for an offense that exists on </w:t>
            </w:r>
            <w:r>
              <w:t>that date</w:t>
            </w:r>
            <w:r w:rsidRPr="00FA54F6">
              <w:t xml:space="preserve"> is unaffected by</w:t>
            </w:r>
            <w:r>
              <w:t xml:space="preserve"> </w:t>
            </w:r>
            <w:r>
              <w:t xml:space="preserve">the bill's provisions. </w:t>
            </w:r>
          </w:p>
          <w:p w:rsidR="008423E4" w:rsidRPr="00835628" w:rsidRDefault="008A380E" w:rsidP="00783DDA">
            <w:pPr>
              <w:pStyle w:val="Header"/>
              <w:tabs>
                <w:tab w:val="clear" w:pos="4320"/>
                <w:tab w:val="clear" w:pos="8640"/>
              </w:tabs>
              <w:jc w:val="both"/>
              <w:rPr>
                <w:b/>
              </w:rPr>
            </w:pPr>
          </w:p>
        </w:tc>
      </w:tr>
      <w:tr w:rsidR="001F70F5" w:rsidTr="00345119">
        <w:tc>
          <w:tcPr>
            <w:tcW w:w="9576" w:type="dxa"/>
          </w:tcPr>
          <w:p w:rsidR="008423E4" w:rsidRPr="00A8133F" w:rsidRDefault="008A380E" w:rsidP="00783DDA">
            <w:pPr>
              <w:rPr>
                <w:b/>
              </w:rPr>
            </w:pPr>
            <w:r w:rsidRPr="009C1E9A">
              <w:rPr>
                <w:b/>
                <w:u w:val="single"/>
              </w:rPr>
              <w:t>EFFE</w:t>
            </w:r>
            <w:r w:rsidRPr="009C1E9A">
              <w:rPr>
                <w:b/>
                <w:u w:val="single"/>
              </w:rPr>
              <w:t>CTIVE DATE</w:t>
            </w:r>
            <w:r>
              <w:rPr>
                <w:b/>
              </w:rPr>
              <w:t xml:space="preserve"> </w:t>
            </w:r>
          </w:p>
          <w:p w:rsidR="008423E4" w:rsidRDefault="008A380E" w:rsidP="00783DDA"/>
          <w:p w:rsidR="008423E4" w:rsidRPr="003624F2" w:rsidRDefault="008A380E" w:rsidP="00783DDA">
            <w:pPr>
              <w:pStyle w:val="Header"/>
              <w:tabs>
                <w:tab w:val="clear" w:pos="4320"/>
                <w:tab w:val="clear" w:pos="8640"/>
              </w:tabs>
              <w:jc w:val="both"/>
            </w:pPr>
            <w:r>
              <w:t>September 1, 2019.</w:t>
            </w:r>
          </w:p>
          <w:p w:rsidR="008423E4" w:rsidRPr="00233FDB" w:rsidRDefault="008A380E" w:rsidP="00783DDA">
            <w:pPr>
              <w:rPr>
                <w:b/>
              </w:rPr>
            </w:pPr>
          </w:p>
        </w:tc>
      </w:tr>
    </w:tbl>
    <w:p w:rsidR="008423E4" w:rsidRPr="00BE0E75" w:rsidRDefault="008A380E" w:rsidP="008423E4">
      <w:pPr>
        <w:spacing w:line="480" w:lineRule="auto"/>
        <w:jc w:val="both"/>
        <w:rPr>
          <w:rFonts w:ascii="Arial" w:hAnsi="Arial"/>
          <w:sz w:val="16"/>
          <w:szCs w:val="16"/>
        </w:rPr>
      </w:pPr>
    </w:p>
    <w:p w:rsidR="004108C3" w:rsidRPr="008423E4" w:rsidRDefault="008A380E"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A380E">
      <w:r>
        <w:separator/>
      </w:r>
    </w:p>
  </w:endnote>
  <w:endnote w:type="continuationSeparator" w:id="0">
    <w:p w:rsidR="00000000" w:rsidRDefault="008A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A38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F70F5" w:rsidTr="009C1E9A">
      <w:trPr>
        <w:cantSplit/>
      </w:trPr>
      <w:tc>
        <w:tcPr>
          <w:tcW w:w="0" w:type="pct"/>
        </w:tcPr>
        <w:p w:rsidR="00137D90" w:rsidRDefault="008A380E" w:rsidP="009C1E9A">
          <w:pPr>
            <w:pStyle w:val="Footer"/>
            <w:tabs>
              <w:tab w:val="clear" w:pos="8640"/>
              <w:tab w:val="right" w:pos="9360"/>
            </w:tabs>
          </w:pPr>
        </w:p>
      </w:tc>
      <w:tc>
        <w:tcPr>
          <w:tcW w:w="2395" w:type="pct"/>
        </w:tcPr>
        <w:p w:rsidR="00137D90" w:rsidRDefault="008A380E" w:rsidP="009C1E9A">
          <w:pPr>
            <w:pStyle w:val="Footer"/>
            <w:tabs>
              <w:tab w:val="clear" w:pos="8640"/>
              <w:tab w:val="right" w:pos="9360"/>
            </w:tabs>
          </w:pPr>
        </w:p>
        <w:p w:rsidR="001A4310" w:rsidRDefault="008A380E" w:rsidP="009C1E9A">
          <w:pPr>
            <w:pStyle w:val="Footer"/>
            <w:tabs>
              <w:tab w:val="clear" w:pos="8640"/>
              <w:tab w:val="right" w:pos="9360"/>
            </w:tabs>
          </w:pPr>
        </w:p>
        <w:p w:rsidR="00137D90" w:rsidRDefault="008A380E" w:rsidP="009C1E9A">
          <w:pPr>
            <w:pStyle w:val="Footer"/>
            <w:tabs>
              <w:tab w:val="clear" w:pos="8640"/>
              <w:tab w:val="right" w:pos="9360"/>
            </w:tabs>
          </w:pPr>
        </w:p>
      </w:tc>
      <w:tc>
        <w:tcPr>
          <w:tcW w:w="2453" w:type="pct"/>
        </w:tcPr>
        <w:p w:rsidR="00137D90" w:rsidRDefault="008A380E" w:rsidP="009C1E9A">
          <w:pPr>
            <w:pStyle w:val="Footer"/>
            <w:tabs>
              <w:tab w:val="clear" w:pos="8640"/>
              <w:tab w:val="right" w:pos="9360"/>
            </w:tabs>
            <w:jc w:val="right"/>
          </w:pPr>
        </w:p>
      </w:tc>
    </w:tr>
    <w:tr w:rsidR="001F70F5" w:rsidTr="009C1E9A">
      <w:trPr>
        <w:cantSplit/>
      </w:trPr>
      <w:tc>
        <w:tcPr>
          <w:tcW w:w="0" w:type="pct"/>
        </w:tcPr>
        <w:p w:rsidR="00EC379B" w:rsidRDefault="008A380E" w:rsidP="009C1E9A">
          <w:pPr>
            <w:pStyle w:val="Footer"/>
            <w:tabs>
              <w:tab w:val="clear" w:pos="8640"/>
              <w:tab w:val="right" w:pos="9360"/>
            </w:tabs>
          </w:pPr>
        </w:p>
      </w:tc>
      <w:tc>
        <w:tcPr>
          <w:tcW w:w="2395" w:type="pct"/>
        </w:tcPr>
        <w:p w:rsidR="00EC379B" w:rsidRPr="009C1E9A" w:rsidRDefault="008A380E" w:rsidP="009C1E9A">
          <w:pPr>
            <w:pStyle w:val="Footer"/>
            <w:tabs>
              <w:tab w:val="clear" w:pos="8640"/>
              <w:tab w:val="right" w:pos="9360"/>
            </w:tabs>
            <w:rPr>
              <w:rFonts w:ascii="Shruti" w:hAnsi="Shruti"/>
              <w:sz w:val="22"/>
            </w:rPr>
          </w:pPr>
          <w:r>
            <w:rPr>
              <w:rFonts w:ascii="Shruti" w:hAnsi="Shruti"/>
              <w:sz w:val="22"/>
            </w:rPr>
            <w:t>86R 25491</w:t>
          </w:r>
        </w:p>
      </w:tc>
      <w:tc>
        <w:tcPr>
          <w:tcW w:w="2453" w:type="pct"/>
        </w:tcPr>
        <w:p w:rsidR="00EC379B" w:rsidRDefault="008A380E" w:rsidP="009C1E9A">
          <w:pPr>
            <w:pStyle w:val="Footer"/>
            <w:tabs>
              <w:tab w:val="clear" w:pos="8640"/>
              <w:tab w:val="right" w:pos="9360"/>
            </w:tabs>
            <w:jc w:val="right"/>
          </w:pPr>
          <w:r>
            <w:fldChar w:fldCharType="begin"/>
          </w:r>
          <w:r>
            <w:instrText xml:space="preserve"> DOCPROPERTY  OTID  \* MERGEFORMAT </w:instrText>
          </w:r>
          <w:r>
            <w:fldChar w:fldCharType="separate"/>
          </w:r>
          <w:r>
            <w:t>19.98.1683</w:t>
          </w:r>
          <w:r>
            <w:fldChar w:fldCharType="end"/>
          </w:r>
        </w:p>
      </w:tc>
    </w:tr>
    <w:tr w:rsidR="001F70F5" w:rsidTr="009C1E9A">
      <w:trPr>
        <w:cantSplit/>
      </w:trPr>
      <w:tc>
        <w:tcPr>
          <w:tcW w:w="0" w:type="pct"/>
        </w:tcPr>
        <w:p w:rsidR="00EC379B" w:rsidRDefault="008A380E" w:rsidP="009C1E9A">
          <w:pPr>
            <w:pStyle w:val="Footer"/>
            <w:tabs>
              <w:tab w:val="clear" w:pos="4320"/>
              <w:tab w:val="clear" w:pos="8640"/>
              <w:tab w:val="left" w:pos="2865"/>
            </w:tabs>
          </w:pPr>
        </w:p>
      </w:tc>
      <w:tc>
        <w:tcPr>
          <w:tcW w:w="2395" w:type="pct"/>
        </w:tcPr>
        <w:p w:rsidR="00EC379B" w:rsidRPr="009C1E9A" w:rsidRDefault="008A380E" w:rsidP="009C1E9A">
          <w:pPr>
            <w:pStyle w:val="Footer"/>
            <w:tabs>
              <w:tab w:val="clear" w:pos="4320"/>
              <w:tab w:val="clear" w:pos="8640"/>
              <w:tab w:val="left" w:pos="2865"/>
            </w:tabs>
            <w:rPr>
              <w:rFonts w:ascii="Shruti" w:hAnsi="Shruti"/>
              <w:sz w:val="22"/>
            </w:rPr>
          </w:pPr>
        </w:p>
      </w:tc>
      <w:tc>
        <w:tcPr>
          <w:tcW w:w="2453" w:type="pct"/>
        </w:tcPr>
        <w:p w:rsidR="00EC379B" w:rsidRDefault="008A380E" w:rsidP="006D504F">
          <w:pPr>
            <w:pStyle w:val="Footer"/>
            <w:rPr>
              <w:rStyle w:val="PageNumber"/>
            </w:rPr>
          </w:pPr>
        </w:p>
        <w:p w:rsidR="00EC379B" w:rsidRDefault="008A380E" w:rsidP="009C1E9A">
          <w:pPr>
            <w:pStyle w:val="Footer"/>
            <w:tabs>
              <w:tab w:val="clear" w:pos="8640"/>
              <w:tab w:val="right" w:pos="9360"/>
            </w:tabs>
            <w:jc w:val="right"/>
          </w:pPr>
        </w:p>
      </w:tc>
    </w:tr>
    <w:tr w:rsidR="001F70F5" w:rsidTr="009C1E9A">
      <w:trPr>
        <w:cantSplit/>
        <w:trHeight w:val="323"/>
      </w:trPr>
      <w:tc>
        <w:tcPr>
          <w:tcW w:w="0" w:type="pct"/>
          <w:gridSpan w:val="3"/>
        </w:tcPr>
        <w:p w:rsidR="00EC379B" w:rsidRDefault="008A380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A380E" w:rsidP="009C1E9A">
          <w:pPr>
            <w:pStyle w:val="Footer"/>
            <w:tabs>
              <w:tab w:val="clear" w:pos="8640"/>
              <w:tab w:val="right" w:pos="9360"/>
            </w:tabs>
            <w:jc w:val="center"/>
          </w:pPr>
        </w:p>
      </w:tc>
    </w:tr>
  </w:tbl>
  <w:p w:rsidR="00EC379B" w:rsidRPr="00FF6F72" w:rsidRDefault="008A380E"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A3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A380E">
      <w:r>
        <w:separator/>
      </w:r>
    </w:p>
  </w:footnote>
  <w:footnote w:type="continuationSeparator" w:id="0">
    <w:p w:rsidR="00000000" w:rsidRDefault="008A3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A3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A38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A38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F5"/>
    <w:rsid w:val="001F70F5"/>
    <w:rsid w:val="008A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00CFA7-098C-4643-8BA6-3F8AAE3C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2603F"/>
    <w:rPr>
      <w:sz w:val="16"/>
      <w:szCs w:val="16"/>
    </w:rPr>
  </w:style>
  <w:style w:type="paragraph" w:styleId="CommentText">
    <w:name w:val="annotation text"/>
    <w:basedOn w:val="Normal"/>
    <w:link w:val="CommentTextChar"/>
    <w:semiHidden/>
    <w:unhideWhenUsed/>
    <w:rsid w:val="00B2603F"/>
    <w:rPr>
      <w:sz w:val="20"/>
      <w:szCs w:val="20"/>
    </w:rPr>
  </w:style>
  <w:style w:type="character" w:customStyle="1" w:styleId="CommentTextChar">
    <w:name w:val="Comment Text Char"/>
    <w:basedOn w:val="DefaultParagraphFont"/>
    <w:link w:val="CommentText"/>
    <w:semiHidden/>
    <w:rsid w:val="00B2603F"/>
  </w:style>
  <w:style w:type="paragraph" w:styleId="CommentSubject">
    <w:name w:val="annotation subject"/>
    <w:basedOn w:val="CommentText"/>
    <w:next w:val="CommentText"/>
    <w:link w:val="CommentSubjectChar"/>
    <w:semiHidden/>
    <w:unhideWhenUsed/>
    <w:rsid w:val="00B2603F"/>
    <w:rPr>
      <w:b/>
      <w:bCs/>
    </w:rPr>
  </w:style>
  <w:style w:type="character" w:customStyle="1" w:styleId="CommentSubjectChar">
    <w:name w:val="Comment Subject Char"/>
    <w:basedOn w:val="CommentTextChar"/>
    <w:link w:val="CommentSubject"/>
    <w:semiHidden/>
    <w:rsid w:val="00B260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1476</Characters>
  <Application>Microsoft Office Word</Application>
  <DocSecurity>4</DocSecurity>
  <Lines>45</Lines>
  <Paragraphs>15</Paragraphs>
  <ScaleCrop>false</ScaleCrop>
  <HeadingPairs>
    <vt:vector size="2" baseType="variant">
      <vt:variant>
        <vt:lpstr>Title</vt:lpstr>
      </vt:variant>
      <vt:variant>
        <vt:i4>1</vt:i4>
      </vt:variant>
    </vt:vector>
  </HeadingPairs>
  <TitlesOfParts>
    <vt:vector size="1" baseType="lpstr">
      <vt:lpstr>BA - HB04508 (Committee Report (Unamended))</vt:lpstr>
    </vt:vector>
  </TitlesOfParts>
  <Company>State of Texas</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25491</dc:subject>
  <dc:creator>State of Texas</dc:creator>
  <dc:description>HB 4508 by Lucio III-(H)Public Health</dc:description>
  <cp:lastModifiedBy>Scotty Wimberley</cp:lastModifiedBy>
  <cp:revision>2</cp:revision>
  <cp:lastPrinted>2003-11-26T17:21:00Z</cp:lastPrinted>
  <dcterms:created xsi:type="dcterms:W3CDTF">2019-04-24T15:49:00Z</dcterms:created>
  <dcterms:modified xsi:type="dcterms:W3CDTF">2019-04-24T15:49:00Z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19.98.1683</vt:lpwstr>
  </property>
</Properties>
</file>