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F47E8" w:rsidTr="00345119">
        <w:tc>
          <w:tcPr>
            <w:tcW w:w="9576" w:type="dxa"/>
            <w:noWrap/>
          </w:tcPr>
          <w:p w:rsidR="008423E4" w:rsidRPr="0022177D" w:rsidRDefault="00C45F6D" w:rsidP="00345119">
            <w:pPr>
              <w:pStyle w:val="Heading1"/>
            </w:pPr>
            <w:bookmarkStart w:id="0" w:name="_GoBack"/>
            <w:bookmarkEnd w:id="0"/>
            <w:r w:rsidRPr="00631897">
              <w:t>BILL ANALYSIS</w:t>
            </w:r>
          </w:p>
        </w:tc>
      </w:tr>
    </w:tbl>
    <w:p w:rsidR="008423E4" w:rsidRPr="0022177D" w:rsidRDefault="00C45F6D" w:rsidP="008423E4">
      <w:pPr>
        <w:jc w:val="center"/>
      </w:pPr>
    </w:p>
    <w:p w:rsidR="008423E4" w:rsidRPr="00B31F0E" w:rsidRDefault="00C45F6D" w:rsidP="008423E4"/>
    <w:p w:rsidR="008423E4" w:rsidRPr="00742794" w:rsidRDefault="00C45F6D" w:rsidP="008423E4">
      <w:pPr>
        <w:tabs>
          <w:tab w:val="right" w:pos="9360"/>
        </w:tabs>
      </w:pPr>
    </w:p>
    <w:tbl>
      <w:tblPr>
        <w:tblW w:w="0" w:type="auto"/>
        <w:tblLayout w:type="fixed"/>
        <w:tblLook w:val="01E0" w:firstRow="1" w:lastRow="1" w:firstColumn="1" w:lastColumn="1" w:noHBand="0" w:noVBand="0"/>
      </w:tblPr>
      <w:tblGrid>
        <w:gridCol w:w="9576"/>
      </w:tblGrid>
      <w:tr w:rsidR="00AF47E8" w:rsidTr="00345119">
        <w:tc>
          <w:tcPr>
            <w:tcW w:w="9576" w:type="dxa"/>
          </w:tcPr>
          <w:p w:rsidR="008423E4" w:rsidRPr="00861995" w:rsidRDefault="00C45F6D" w:rsidP="00345119">
            <w:pPr>
              <w:jc w:val="right"/>
            </w:pPr>
            <w:r>
              <w:t>C.S.H.B. 4531</w:t>
            </w:r>
          </w:p>
        </w:tc>
      </w:tr>
      <w:tr w:rsidR="00AF47E8" w:rsidTr="00345119">
        <w:tc>
          <w:tcPr>
            <w:tcW w:w="9576" w:type="dxa"/>
          </w:tcPr>
          <w:p w:rsidR="008423E4" w:rsidRPr="00861995" w:rsidRDefault="00C45F6D" w:rsidP="00EC0C86">
            <w:pPr>
              <w:jc w:val="right"/>
            </w:pPr>
            <w:r>
              <w:t xml:space="preserve">By: </w:t>
            </w:r>
            <w:r>
              <w:t>Neave</w:t>
            </w:r>
          </w:p>
        </w:tc>
      </w:tr>
      <w:tr w:rsidR="00AF47E8" w:rsidTr="00345119">
        <w:tc>
          <w:tcPr>
            <w:tcW w:w="9576" w:type="dxa"/>
          </w:tcPr>
          <w:p w:rsidR="008423E4" w:rsidRPr="00861995" w:rsidRDefault="00C45F6D" w:rsidP="00345119">
            <w:pPr>
              <w:jc w:val="right"/>
            </w:pPr>
            <w:r>
              <w:t>Judiciary &amp; Civil Jurisprudence</w:t>
            </w:r>
          </w:p>
        </w:tc>
      </w:tr>
      <w:tr w:rsidR="00AF47E8" w:rsidTr="00345119">
        <w:tc>
          <w:tcPr>
            <w:tcW w:w="9576" w:type="dxa"/>
          </w:tcPr>
          <w:p w:rsidR="008423E4" w:rsidRDefault="00C45F6D" w:rsidP="00345119">
            <w:pPr>
              <w:jc w:val="right"/>
            </w:pPr>
            <w:r>
              <w:t>Committee Report (Substituted)</w:t>
            </w:r>
          </w:p>
        </w:tc>
      </w:tr>
    </w:tbl>
    <w:p w:rsidR="008423E4" w:rsidRDefault="00C45F6D" w:rsidP="008423E4">
      <w:pPr>
        <w:tabs>
          <w:tab w:val="right" w:pos="9360"/>
        </w:tabs>
      </w:pPr>
    </w:p>
    <w:p w:rsidR="008423E4" w:rsidRDefault="00C45F6D" w:rsidP="008423E4"/>
    <w:p w:rsidR="008423E4" w:rsidRDefault="00C45F6D" w:rsidP="008423E4"/>
    <w:tbl>
      <w:tblPr>
        <w:tblW w:w="0" w:type="auto"/>
        <w:tblCellMar>
          <w:left w:w="115" w:type="dxa"/>
          <w:right w:w="115" w:type="dxa"/>
        </w:tblCellMar>
        <w:tblLook w:val="01E0" w:firstRow="1" w:lastRow="1" w:firstColumn="1" w:lastColumn="1" w:noHBand="0" w:noVBand="0"/>
      </w:tblPr>
      <w:tblGrid>
        <w:gridCol w:w="9576"/>
      </w:tblGrid>
      <w:tr w:rsidR="00AF47E8" w:rsidTr="00345119">
        <w:tc>
          <w:tcPr>
            <w:tcW w:w="9576" w:type="dxa"/>
          </w:tcPr>
          <w:p w:rsidR="008423E4" w:rsidRPr="00A8133F" w:rsidRDefault="00C45F6D" w:rsidP="00353FD7">
            <w:pPr>
              <w:rPr>
                <w:b/>
              </w:rPr>
            </w:pPr>
            <w:r w:rsidRPr="009C1E9A">
              <w:rPr>
                <w:b/>
                <w:u w:val="single"/>
              </w:rPr>
              <w:t>BACKGROUND AND PURPOSE</w:t>
            </w:r>
            <w:r>
              <w:rPr>
                <w:b/>
              </w:rPr>
              <w:t xml:space="preserve"> </w:t>
            </w:r>
          </w:p>
          <w:p w:rsidR="008423E4" w:rsidRDefault="00C45F6D" w:rsidP="00353FD7"/>
          <w:p w:rsidR="008423E4" w:rsidRDefault="00C45F6D" w:rsidP="00E92FB1">
            <w:pPr>
              <w:pStyle w:val="Header"/>
              <w:tabs>
                <w:tab w:val="clear" w:pos="4320"/>
                <w:tab w:val="clear" w:pos="8640"/>
              </w:tabs>
              <w:jc w:val="both"/>
            </w:pPr>
            <w:r>
              <w:t xml:space="preserve">Vulnerable adults who need appointed guardians </w:t>
            </w:r>
            <w:r>
              <w:t xml:space="preserve">are </w:t>
            </w:r>
            <w:r>
              <w:t xml:space="preserve">often at risk of being sexually assaulted by their caretakers and </w:t>
            </w:r>
            <w:r>
              <w:t>guardians</w:t>
            </w:r>
            <w:r>
              <w:t xml:space="preserve">. It has been noted that </w:t>
            </w:r>
            <w:r>
              <w:t xml:space="preserve">the investigations of such assaults </w:t>
            </w:r>
            <w:r>
              <w:t xml:space="preserve">are </w:t>
            </w:r>
            <w:r>
              <w:t>complicated</w:t>
            </w:r>
            <w:r>
              <w:t xml:space="preserve"> </w:t>
            </w:r>
            <w:r>
              <w:t xml:space="preserve">due to </w:t>
            </w:r>
            <w:r>
              <w:t xml:space="preserve">ambiguities </w:t>
            </w:r>
            <w:r>
              <w:t xml:space="preserve">in state law over whether forensic evidence can be collected </w:t>
            </w:r>
            <w:r>
              <w:t xml:space="preserve">from such an individual </w:t>
            </w:r>
            <w:r>
              <w:t xml:space="preserve">or </w:t>
            </w:r>
            <w:r>
              <w:t xml:space="preserve">whether </w:t>
            </w:r>
            <w:r>
              <w:t>information relating to a sexual assault can be disclos</w:t>
            </w:r>
            <w:r>
              <w:t xml:space="preserve">ed without the consent of the </w:t>
            </w:r>
            <w:r>
              <w:t xml:space="preserve">adult sexual assault survivor's </w:t>
            </w:r>
            <w:r>
              <w:t>guardian</w:t>
            </w:r>
            <w:r>
              <w:t>.</w:t>
            </w:r>
            <w:r>
              <w:t xml:space="preserve"> </w:t>
            </w:r>
            <w:r>
              <w:t>C.S.</w:t>
            </w:r>
            <w:r>
              <w:t xml:space="preserve">H.B. 4531 seeks to protect </w:t>
            </w:r>
            <w:r>
              <w:t xml:space="preserve">these adult survivors </w:t>
            </w:r>
            <w:r>
              <w:t>from sexual assault</w:t>
            </w:r>
            <w:r>
              <w:t xml:space="preserve"> and </w:t>
            </w:r>
            <w:r>
              <w:t xml:space="preserve">to </w:t>
            </w:r>
            <w:r>
              <w:t xml:space="preserve">aid </w:t>
            </w:r>
            <w:r>
              <w:t xml:space="preserve">in </w:t>
            </w:r>
            <w:r>
              <w:t>the prosecution and prevention of these offenses</w:t>
            </w:r>
            <w:r>
              <w:t xml:space="preserve"> by</w:t>
            </w:r>
            <w:r>
              <w:t>, among other things,</w:t>
            </w:r>
            <w:r>
              <w:t xml:space="preserve"> </w:t>
            </w:r>
            <w:r>
              <w:t xml:space="preserve">establishing a protocol by which health care facilities may provide </w:t>
            </w:r>
            <w:r>
              <w:t xml:space="preserve">a </w:t>
            </w:r>
            <w:r>
              <w:t xml:space="preserve">forensic medical examination and treatment to </w:t>
            </w:r>
            <w:r>
              <w:t xml:space="preserve">such an individual </w:t>
            </w:r>
            <w:r>
              <w:t xml:space="preserve">and </w:t>
            </w:r>
            <w:r>
              <w:t xml:space="preserve">by providing </w:t>
            </w:r>
            <w:r>
              <w:t xml:space="preserve">for the release of certain information without </w:t>
            </w:r>
            <w:r>
              <w:t xml:space="preserve">requiring </w:t>
            </w:r>
            <w:r>
              <w:t xml:space="preserve">consent </w:t>
            </w:r>
            <w:r>
              <w:t>by</w:t>
            </w:r>
            <w:r>
              <w:t xml:space="preserve"> </w:t>
            </w:r>
            <w:r>
              <w:t>a</w:t>
            </w:r>
            <w:r>
              <w:t>n applicable</w:t>
            </w:r>
            <w:r>
              <w:t xml:space="preserve"> guardian</w:t>
            </w:r>
            <w:r>
              <w:t>.</w:t>
            </w:r>
          </w:p>
          <w:p w:rsidR="008423E4" w:rsidRPr="00E26B13" w:rsidRDefault="00C45F6D" w:rsidP="00353FD7">
            <w:pPr>
              <w:rPr>
                <w:b/>
              </w:rPr>
            </w:pPr>
          </w:p>
        </w:tc>
      </w:tr>
      <w:tr w:rsidR="00AF47E8" w:rsidTr="00345119">
        <w:tc>
          <w:tcPr>
            <w:tcW w:w="9576" w:type="dxa"/>
          </w:tcPr>
          <w:p w:rsidR="0017725B" w:rsidRDefault="00C45F6D" w:rsidP="00353FD7">
            <w:pPr>
              <w:rPr>
                <w:b/>
                <w:u w:val="single"/>
              </w:rPr>
            </w:pPr>
            <w:r>
              <w:rPr>
                <w:b/>
                <w:u w:val="single"/>
              </w:rPr>
              <w:t>CRIMINAL J</w:t>
            </w:r>
            <w:r>
              <w:rPr>
                <w:b/>
                <w:u w:val="single"/>
              </w:rPr>
              <w:t>USTICE IMPACT</w:t>
            </w:r>
          </w:p>
          <w:p w:rsidR="0017725B" w:rsidRDefault="00C45F6D" w:rsidP="00353FD7">
            <w:pPr>
              <w:rPr>
                <w:b/>
                <w:u w:val="single"/>
              </w:rPr>
            </w:pPr>
          </w:p>
          <w:p w:rsidR="004C7EFC" w:rsidRPr="004C7EFC" w:rsidRDefault="00C45F6D" w:rsidP="00E92FB1">
            <w:pPr>
              <w:jc w:val="both"/>
            </w:pPr>
            <w:r>
              <w:t>It is the committee's opinion that this bill does not expressly create a criminal offense, increase the punishment for an existing criminal offense or category of offenses, or change the eligibility of a person for community supervision, par</w:t>
            </w:r>
            <w:r>
              <w:t>ole, or mandatory supervision.</w:t>
            </w:r>
          </w:p>
          <w:p w:rsidR="0017725B" w:rsidRPr="0017725B" w:rsidRDefault="00C45F6D" w:rsidP="00353FD7">
            <w:pPr>
              <w:rPr>
                <w:b/>
                <w:u w:val="single"/>
              </w:rPr>
            </w:pPr>
          </w:p>
        </w:tc>
      </w:tr>
      <w:tr w:rsidR="00AF47E8" w:rsidTr="00345119">
        <w:tc>
          <w:tcPr>
            <w:tcW w:w="9576" w:type="dxa"/>
          </w:tcPr>
          <w:p w:rsidR="008423E4" w:rsidRPr="00A8133F" w:rsidRDefault="00C45F6D" w:rsidP="00353FD7">
            <w:pPr>
              <w:rPr>
                <w:b/>
              </w:rPr>
            </w:pPr>
            <w:r w:rsidRPr="009C1E9A">
              <w:rPr>
                <w:b/>
                <w:u w:val="single"/>
              </w:rPr>
              <w:t>RULEMAKING AUTHORITY</w:t>
            </w:r>
            <w:r>
              <w:rPr>
                <w:b/>
              </w:rPr>
              <w:t xml:space="preserve"> </w:t>
            </w:r>
          </w:p>
          <w:p w:rsidR="008423E4" w:rsidRDefault="00C45F6D" w:rsidP="00353FD7"/>
          <w:p w:rsidR="004C7EFC" w:rsidRDefault="00C45F6D" w:rsidP="00E92FB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92FB1" w:rsidRDefault="00C45F6D" w:rsidP="00353FD7">
            <w:pPr>
              <w:rPr>
                <w:b/>
                <w:sz w:val="22"/>
              </w:rPr>
            </w:pPr>
          </w:p>
        </w:tc>
      </w:tr>
      <w:tr w:rsidR="00AF47E8" w:rsidTr="00345119">
        <w:tc>
          <w:tcPr>
            <w:tcW w:w="9576" w:type="dxa"/>
          </w:tcPr>
          <w:p w:rsidR="00F25602" w:rsidRDefault="00C45F6D" w:rsidP="00353FD7">
            <w:pPr>
              <w:contextualSpacing/>
            </w:pPr>
            <w:r w:rsidRPr="009C1E9A">
              <w:rPr>
                <w:b/>
                <w:u w:val="single"/>
              </w:rPr>
              <w:t>ANALYSIS</w:t>
            </w:r>
            <w:r>
              <w:rPr>
                <w:b/>
              </w:rPr>
              <w:t xml:space="preserve"> </w:t>
            </w:r>
            <w:r>
              <w:t xml:space="preserve"> </w:t>
            </w:r>
          </w:p>
          <w:p w:rsidR="00F25602" w:rsidRPr="00E92FB1" w:rsidRDefault="00C45F6D" w:rsidP="00E92FB1">
            <w:pPr>
              <w:pStyle w:val="Header"/>
              <w:tabs>
                <w:tab w:val="clear" w:pos="4320"/>
                <w:tab w:val="clear" w:pos="8640"/>
              </w:tabs>
              <w:contextualSpacing/>
              <w:jc w:val="both"/>
              <w:rPr>
                <w:sz w:val="20"/>
              </w:rPr>
            </w:pPr>
          </w:p>
          <w:p w:rsidR="001C4402" w:rsidRDefault="00C45F6D" w:rsidP="00E92FB1">
            <w:pPr>
              <w:pStyle w:val="Header"/>
              <w:tabs>
                <w:tab w:val="clear" w:pos="4320"/>
                <w:tab w:val="clear" w:pos="8640"/>
              </w:tabs>
              <w:spacing w:before="120" w:after="120"/>
              <w:contextualSpacing/>
              <w:jc w:val="both"/>
            </w:pPr>
            <w:r>
              <w:t xml:space="preserve">C.S.H.B. 4531 amends the Health and Safety Code to require a health care facility to presume that an adult sexual assault survivor requesting a forensic medical examination and treatment is competent. </w:t>
            </w:r>
          </w:p>
          <w:p w:rsidR="001C4402" w:rsidRPr="00E92FB1" w:rsidRDefault="00C45F6D" w:rsidP="00E92FB1">
            <w:pPr>
              <w:pStyle w:val="Header"/>
              <w:tabs>
                <w:tab w:val="clear" w:pos="4320"/>
                <w:tab w:val="clear" w:pos="8640"/>
              </w:tabs>
              <w:spacing w:before="120" w:after="120"/>
              <w:contextualSpacing/>
              <w:jc w:val="both"/>
              <w:rPr>
                <w:sz w:val="20"/>
              </w:rPr>
            </w:pPr>
          </w:p>
          <w:p w:rsidR="00D37B61" w:rsidRDefault="00C45F6D" w:rsidP="006E7F32">
            <w:pPr>
              <w:pStyle w:val="Header"/>
              <w:tabs>
                <w:tab w:val="clear" w:pos="4320"/>
                <w:tab w:val="clear" w:pos="8640"/>
              </w:tabs>
              <w:spacing w:before="120" w:after="120"/>
              <w:jc w:val="both"/>
            </w:pPr>
            <w:r>
              <w:t xml:space="preserve">C.S.H.B. 4531 </w:t>
            </w:r>
            <w:r>
              <w:t>requires a health care facility to prov</w:t>
            </w:r>
            <w:r>
              <w:t xml:space="preserve">ide a forensic medical examination and treatment to an adult sexual assault survivor for whom a guardian is appointed </w:t>
            </w:r>
            <w:r>
              <w:t xml:space="preserve">under the Estates Code </w:t>
            </w:r>
            <w:r>
              <w:t>without the consent of the survivor's guardian, guardian ad litem, or other legal agent if</w:t>
            </w:r>
            <w:r>
              <w:t>:</w:t>
            </w:r>
          </w:p>
          <w:p w:rsidR="00D37B61" w:rsidRDefault="00C45F6D" w:rsidP="00E92FB1">
            <w:pPr>
              <w:pStyle w:val="Header"/>
              <w:numPr>
                <w:ilvl w:val="0"/>
                <w:numId w:val="11"/>
              </w:numPr>
              <w:tabs>
                <w:tab w:val="clear" w:pos="4320"/>
                <w:tab w:val="clear" w:pos="8640"/>
              </w:tabs>
              <w:spacing w:before="120" w:after="120"/>
              <w:jc w:val="both"/>
            </w:pPr>
            <w:r>
              <w:t xml:space="preserve">the health care </w:t>
            </w:r>
            <w:r>
              <w:t xml:space="preserve">facility determines the survivor understands the nature of the forensic medical examination and treatment; and </w:t>
            </w:r>
          </w:p>
          <w:p w:rsidR="001C4402" w:rsidRDefault="00C45F6D" w:rsidP="006E7F32">
            <w:pPr>
              <w:pStyle w:val="Header"/>
              <w:numPr>
                <w:ilvl w:val="0"/>
                <w:numId w:val="11"/>
              </w:numPr>
              <w:tabs>
                <w:tab w:val="clear" w:pos="4320"/>
                <w:tab w:val="clear" w:pos="8640"/>
              </w:tabs>
              <w:jc w:val="both"/>
            </w:pPr>
            <w:r>
              <w:t xml:space="preserve">the survivor agrees to receive the forensic medical examination and treatment. </w:t>
            </w:r>
          </w:p>
          <w:p w:rsidR="001C4402" w:rsidRPr="00E92FB1" w:rsidRDefault="00C45F6D" w:rsidP="00E92FB1">
            <w:pPr>
              <w:pStyle w:val="Header"/>
              <w:tabs>
                <w:tab w:val="clear" w:pos="4320"/>
                <w:tab w:val="clear" w:pos="8640"/>
              </w:tabs>
              <w:spacing w:before="120" w:after="120"/>
              <w:contextualSpacing/>
              <w:jc w:val="both"/>
              <w:rPr>
                <w:sz w:val="20"/>
              </w:rPr>
            </w:pPr>
          </w:p>
          <w:p w:rsidR="0043347D" w:rsidRDefault="00C45F6D" w:rsidP="006E7F32">
            <w:pPr>
              <w:pStyle w:val="Header"/>
              <w:tabs>
                <w:tab w:val="clear" w:pos="4320"/>
                <w:tab w:val="clear" w:pos="8640"/>
              </w:tabs>
              <w:spacing w:before="120" w:after="120"/>
              <w:jc w:val="both"/>
            </w:pPr>
            <w:r>
              <w:t>C.S.H.B. 4531 establishes that, i</w:t>
            </w:r>
            <w:r>
              <w:t xml:space="preserve">f an adult sexual assault survivor requests a forensic medical examination and treatment and </w:t>
            </w:r>
            <w:r>
              <w:t xml:space="preserve">a health care </w:t>
            </w:r>
            <w:r>
              <w:t>facility determines the survivor potentially is incapable of consenting to the examination and treatment</w:t>
            </w:r>
            <w:r>
              <w:t>, the health care facility may</w:t>
            </w:r>
            <w:r>
              <w:t>:</w:t>
            </w:r>
            <w:r>
              <w:t xml:space="preserve"> </w:t>
            </w:r>
          </w:p>
          <w:p w:rsidR="0043347D" w:rsidRDefault="00C45F6D" w:rsidP="00E92FB1">
            <w:pPr>
              <w:pStyle w:val="Header"/>
              <w:numPr>
                <w:ilvl w:val="0"/>
                <w:numId w:val="8"/>
              </w:numPr>
              <w:tabs>
                <w:tab w:val="clear" w:pos="4320"/>
                <w:tab w:val="clear" w:pos="8640"/>
              </w:tabs>
              <w:spacing w:before="120" w:after="120"/>
              <w:jc w:val="both"/>
            </w:pPr>
            <w:r>
              <w:t>obtain conse</w:t>
            </w:r>
            <w:r>
              <w:t>nt from a relative or caretaker of the survivor on the survivor's behalf;</w:t>
            </w:r>
          </w:p>
          <w:p w:rsidR="0043347D" w:rsidRDefault="00C45F6D" w:rsidP="00E92FB1">
            <w:pPr>
              <w:pStyle w:val="Header"/>
              <w:numPr>
                <w:ilvl w:val="0"/>
                <w:numId w:val="8"/>
              </w:numPr>
              <w:tabs>
                <w:tab w:val="clear" w:pos="4320"/>
                <w:tab w:val="clear" w:pos="8640"/>
              </w:tabs>
              <w:spacing w:before="120" w:after="120"/>
              <w:jc w:val="both"/>
            </w:pPr>
            <w:r>
              <w:t>obtain consent from the survivor's guardian, guardian ad litem, or other legal agent; or</w:t>
            </w:r>
            <w:r>
              <w:t xml:space="preserve"> </w:t>
            </w:r>
          </w:p>
          <w:p w:rsidR="00BA225F" w:rsidRDefault="00C45F6D" w:rsidP="006E7F32">
            <w:pPr>
              <w:pStyle w:val="Header"/>
              <w:numPr>
                <w:ilvl w:val="0"/>
                <w:numId w:val="8"/>
              </w:numPr>
              <w:tabs>
                <w:tab w:val="clear" w:pos="4320"/>
                <w:tab w:val="clear" w:pos="8640"/>
              </w:tabs>
              <w:jc w:val="both"/>
            </w:pPr>
            <w:r>
              <w:t>petition a court with probate jurisdiction in the county in which the facility is located fo</w:t>
            </w:r>
            <w:r>
              <w:t>r an emergency order authorizing the examination and treatment</w:t>
            </w:r>
            <w:r>
              <w:t>, in the manner provided by law</w:t>
            </w:r>
            <w:r>
              <w:t xml:space="preserve">. </w:t>
            </w:r>
          </w:p>
          <w:p w:rsidR="00746A43" w:rsidRDefault="00C45F6D" w:rsidP="00E92FB1">
            <w:pPr>
              <w:pStyle w:val="Header"/>
              <w:tabs>
                <w:tab w:val="clear" w:pos="4320"/>
                <w:tab w:val="clear" w:pos="8640"/>
              </w:tabs>
              <w:spacing w:before="120" w:after="120"/>
              <w:contextualSpacing/>
              <w:jc w:val="both"/>
            </w:pPr>
          </w:p>
          <w:p w:rsidR="00746A43" w:rsidRDefault="00C45F6D" w:rsidP="00E92FB1">
            <w:pPr>
              <w:pStyle w:val="Header"/>
              <w:tabs>
                <w:tab w:val="clear" w:pos="4320"/>
                <w:tab w:val="clear" w:pos="8640"/>
              </w:tabs>
              <w:spacing w:before="120" w:after="120"/>
              <w:contextualSpacing/>
              <w:jc w:val="both"/>
            </w:pPr>
            <w:r>
              <w:t>C.S.H.B. 4531 prohibits a health care facility from contacting a survivor's relative, caretaker, guardian, guardian ad litem, or other legal agent if personnel</w:t>
            </w:r>
            <w:r>
              <w:t xml:space="preserve"> of the health care facility know or have reason to believe that such a</w:t>
            </w:r>
            <w:r>
              <w:t xml:space="preserve"> person </w:t>
            </w:r>
            <w:r>
              <w:t>is a suspect or accomplice in the sexual assault of the survivor. The bill prohibits a health care facility from providing a forensic medical examination to an adult sexual assa</w:t>
            </w:r>
            <w:r>
              <w:t>ult survivor for whom a guardian is appointed if the survivor refuses an examination, regardless of whether the survivor's guardian requests or consents to the examination.</w:t>
            </w:r>
          </w:p>
          <w:p w:rsidR="001C4402" w:rsidRPr="006E7F32" w:rsidRDefault="00C45F6D" w:rsidP="00E92FB1">
            <w:pPr>
              <w:pStyle w:val="Header"/>
              <w:tabs>
                <w:tab w:val="clear" w:pos="4320"/>
                <w:tab w:val="clear" w:pos="8640"/>
              </w:tabs>
              <w:spacing w:before="120" w:after="120"/>
              <w:contextualSpacing/>
              <w:jc w:val="both"/>
              <w:rPr>
                <w:sz w:val="22"/>
              </w:rPr>
            </w:pPr>
          </w:p>
          <w:p w:rsidR="001C4402" w:rsidRDefault="00C45F6D" w:rsidP="00E92FB1">
            <w:pPr>
              <w:pStyle w:val="Header"/>
              <w:tabs>
                <w:tab w:val="clear" w:pos="4320"/>
                <w:tab w:val="clear" w:pos="8640"/>
              </w:tabs>
              <w:contextualSpacing/>
              <w:jc w:val="both"/>
            </w:pPr>
            <w:r>
              <w:t xml:space="preserve">C.S.H.B. 4531 amends the Government Code to </w:t>
            </w:r>
            <w:r>
              <w:t>expand</w:t>
            </w:r>
            <w:r>
              <w:t xml:space="preserve"> the prohibition against the dis</w:t>
            </w:r>
            <w:r>
              <w:t xml:space="preserve">closure of a communication, record, or evidence that is confidential under the Sexual Assault Prevention and Crisis Services Act to a parent or legal guardian of a </w:t>
            </w:r>
            <w:r>
              <w:t xml:space="preserve">sexual assault </w:t>
            </w:r>
            <w:r>
              <w:t xml:space="preserve">survivor </w:t>
            </w:r>
            <w:r>
              <w:t xml:space="preserve">who is a minor </w:t>
            </w:r>
            <w:r w:rsidRPr="00402597">
              <w:t>if an advocate or a sexual assault program knows or h</w:t>
            </w:r>
            <w:r w:rsidRPr="00402597">
              <w:t>as reason to believe the parent or legal guardian is a suspect in the sexual assault of the survivor</w:t>
            </w:r>
            <w:r>
              <w:t xml:space="preserve"> by</w:t>
            </w:r>
            <w:r>
              <w:t>:</w:t>
            </w:r>
          </w:p>
          <w:p w:rsidR="001C4402" w:rsidRDefault="00C45F6D" w:rsidP="00E92FB1">
            <w:pPr>
              <w:pStyle w:val="Header"/>
              <w:numPr>
                <w:ilvl w:val="0"/>
                <w:numId w:val="5"/>
              </w:numPr>
              <w:tabs>
                <w:tab w:val="clear" w:pos="4320"/>
                <w:tab w:val="clear" w:pos="8640"/>
              </w:tabs>
              <w:spacing w:before="120" w:after="120"/>
              <w:jc w:val="both"/>
            </w:pPr>
            <w:r>
              <w:t xml:space="preserve">including a guardian </w:t>
            </w:r>
            <w:r>
              <w:t xml:space="preserve">appointed under the Estates Code </w:t>
            </w:r>
            <w:r>
              <w:t xml:space="preserve">of an adult survivor among the persons to whom the information may not be disclosed; and </w:t>
            </w:r>
          </w:p>
          <w:p w:rsidR="001C4402" w:rsidRDefault="00C45F6D" w:rsidP="006E7F32">
            <w:pPr>
              <w:pStyle w:val="Header"/>
              <w:numPr>
                <w:ilvl w:val="0"/>
                <w:numId w:val="5"/>
              </w:numPr>
              <w:tabs>
                <w:tab w:val="clear" w:pos="4320"/>
                <w:tab w:val="clear" w:pos="8640"/>
              </w:tabs>
              <w:jc w:val="both"/>
            </w:pPr>
            <w:r>
              <w:t>prohibiting disclosure to a parent or legal guardian of a survivor and a guardian appointed under the Estates Code of an adult survivor if an advocate or a sexual assault program knows or has reason to believe that the parent or guardian is an accomplice i</w:t>
            </w:r>
            <w:r>
              <w:t xml:space="preserve">n the sexual assault of the survivor. </w:t>
            </w:r>
          </w:p>
          <w:p w:rsidR="001C4402" w:rsidRPr="006E7F32" w:rsidRDefault="00C45F6D" w:rsidP="00E92FB1">
            <w:pPr>
              <w:pStyle w:val="Header"/>
              <w:tabs>
                <w:tab w:val="clear" w:pos="4320"/>
                <w:tab w:val="clear" w:pos="8640"/>
              </w:tabs>
              <w:contextualSpacing/>
              <w:jc w:val="both"/>
              <w:rPr>
                <w:sz w:val="22"/>
              </w:rPr>
            </w:pPr>
          </w:p>
          <w:p w:rsidR="001C4402" w:rsidRDefault="00C45F6D" w:rsidP="00E92FB1">
            <w:pPr>
              <w:pStyle w:val="Header"/>
              <w:tabs>
                <w:tab w:val="clear" w:pos="4320"/>
                <w:tab w:val="clear" w:pos="8640"/>
              </w:tabs>
              <w:contextualSpacing/>
              <w:jc w:val="both"/>
            </w:pPr>
            <w:r>
              <w:t>C.S.H.B. 4531, with respect to consent for the release of certain confidential information and evidence regarding a survivor:</w:t>
            </w:r>
          </w:p>
          <w:p w:rsidR="001C4402" w:rsidRDefault="00C45F6D" w:rsidP="00E92FB1">
            <w:pPr>
              <w:pStyle w:val="Header"/>
              <w:numPr>
                <w:ilvl w:val="0"/>
                <w:numId w:val="6"/>
              </w:numPr>
              <w:tabs>
                <w:tab w:val="clear" w:pos="4320"/>
                <w:tab w:val="clear" w:pos="8640"/>
              </w:tabs>
              <w:spacing w:before="120" w:after="120"/>
              <w:jc w:val="both"/>
            </w:pPr>
            <w:r>
              <w:t xml:space="preserve">removes the condition that consent for the release of confidential information other than </w:t>
            </w:r>
            <w:r>
              <w:t xml:space="preserve">evidence contained in an evidence collection kit must be in writing and signed by a legal guardian for a survivor who has been adjudicated incompetent to manage the survivor's affairs; </w:t>
            </w:r>
          </w:p>
          <w:p w:rsidR="001C4402" w:rsidRDefault="00C45F6D" w:rsidP="00E92FB1">
            <w:pPr>
              <w:pStyle w:val="Header"/>
              <w:numPr>
                <w:ilvl w:val="0"/>
                <w:numId w:val="6"/>
              </w:numPr>
              <w:tabs>
                <w:tab w:val="clear" w:pos="4320"/>
                <w:tab w:val="clear" w:pos="8640"/>
              </w:tabs>
              <w:spacing w:before="120" w:after="120"/>
              <w:jc w:val="both"/>
            </w:pPr>
            <w:r>
              <w:t>establishes that, for purposes of the release of such information othe</w:t>
            </w:r>
            <w:r>
              <w:t xml:space="preserve">r than evidence, </w:t>
            </w:r>
            <w:r w:rsidRPr="00B06A50">
              <w:t>written consent signed by a</w:t>
            </w:r>
            <w:r>
              <w:t>n adult</w:t>
            </w:r>
            <w:r w:rsidRPr="00B06A50">
              <w:t xml:space="preserve"> survivor</w:t>
            </w:r>
            <w:r>
              <w:t xml:space="preserve"> with a</w:t>
            </w:r>
            <w:r>
              <w:t xml:space="preserve"> guardian </w:t>
            </w:r>
            <w:r>
              <w:t>appointed</w:t>
            </w:r>
            <w:r>
              <w:t xml:space="preserve"> under the Estates Code </w:t>
            </w:r>
            <w:r w:rsidRPr="00B06A50">
              <w:t xml:space="preserve">is effective regardless of whether the </w:t>
            </w:r>
            <w:r>
              <w:t>adult survivor's</w:t>
            </w:r>
            <w:r w:rsidRPr="00B06A50">
              <w:t xml:space="preserve"> guardian, guardian ad litem, or other </w:t>
            </w:r>
            <w:r>
              <w:t>legal agent signs the release; and</w:t>
            </w:r>
          </w:p>
          <w:p w:rsidR="001C4402" w:rsidRDefault="00C45F6D" w:rsidP="006E7F32">
            <w:pPr>
              <w:pStyle w:val="Header"/>
              <w:numPr>
                <w:ilvl w:val="0"/>
                <w:numId w:val="10"/>
              </w:numPr>
              <w:tabs>
                <w:tab w:val="clear" w:pos="4320"/>
                <w:tab w:val="clear" w:pos="8640"/>
              </w:tabs>
              <w:jc w:val="both"/>
            </w:pPr>
            <w:r>
              <w:t>authorizes an inv</w:t>
            </w:r>
            <w:r>
              <w:t xml:space="preserve">estigating law enforcement officer to sign consent for the release of confidential information and </w:t>
            </w:r>
            <w:r>
              <w:t xml:space="preserve">to sign </w:t>
            </w:r>
            <w:r>
              <w:t>consent for the release of evidence contained in an evidence collection kit i</w:t>
            </w:r>
            <w:r w:rsidRPr="00B06A50">
              <w:t xml:space="preserve">f the </w:t>
            </w:r>
            <w:r>
              <w:t>adult survivor with a</w:t>
            </w:r>
            <w:r>
              <w:t xml:space="preserve"> </w:t>
            </w:r>
            <w:r>
              <w:t>guardian</w:t>
            </w:r>
            <w:r>
              <w:t xml:space="preserve"> appointed under the Estates Code</w:t>
            </w:r>
            <w:r>
              <w:t xml:space="preserve"> ag</w:t>
            </w:r>
            <w:r>
              <w:t>rees to the release but</w:t>
            </w:r>
            <w:r w:rsidRPr="00B06A50">
              <w:t xml:space="preserve"> is unable to provide a signature and t</w:t>
            </w:r>
            <w:r>
              <w:t xml:space="preserve">he guardian, guardian ad litem, </w:t>
            </w:r>
            <w:r w:rsidRPr="00B06A50">
              <w:t>or other legal agent</w:t>
            </w:r>
            <w:r>
              <w:t xml:space="preserve"> or other applicable representative</w:t>
            </w:r>
            <w:r w:rsidRPr="00B06A50">
              <w:t xml:space="preserve"> is unavailable or declines to sign </w:t>
            </w:r>
            <w:r>
              <w:t>the applicable consent.</w:t>
            </w:r>
          </w:p>
          <w:p w:rsidR="00746A43" w:rsidRPr="006E7F32" w:rsidRDefault="00C45F6D" w:rsidP="00E92FB1">
            <w:pPr>
              <w:pStyle w:val="Header"/>
              <w:tabs>
                <w:tab w:val="clear" w:pos="4320"/>
                <w:tab w:val="clear" w:pos="8640"/>
              </w:tabs>
              <w:spacing w:before="120" w:after="120"/>
              <w:contextualSpacing/>
              <w:jc w:val="both"/>
              <w:rPr>
                <w:sz w:val="22"/>
              </w:rPr>
            </w:pPr>
          </w:p>
          <w:p w:rsidR="00746A43" w:rsidRDefault="00C45F6D" w:rsidP="006E7F32">
            <w:pPr>
              <w:pStyle w:val="Header"/>
              <w:tabs>
                <w:tab w:val="clear" w:pos="4320"/>
                <w:tab w:val="clear" w:pos="8640"/>
              </w:tabs>
              <w:jc w:val="both"/>
            </w:pPr>
            <w:r>
              <w:t xml:space="preserve">C.S.H.B. 4531 amends the Estates Code to include </w:t>
            </w:r>
            <w:r>
              <w:t>in the bill of rights for wards the right to make decisions related to sexual assault crisis services.</w:t>
            </w:r>
          </w:p>
          <w:p w:rsidR="008423E4" w:rsidRPr="00835628" w:rsidRDefault="00C45F6D" w:rsidP="00353FD7">
            <w:pPr>
              <w:contextualSpacing/>
              <w:rPr>
                <w:b/>
              </w:rPr>
            </w:pPr>
          </w:p>
        </w:tc>
      </w:tr>
      <w:tr w:rsidR="00AF47E8" w:rsidTr="00345119">
        <w:tc>
          <w:tcPr>
            <w:tcW w:w="9576" w:type="dxa"/>
          </w:tcPr>
          <w:p w:rsidR="008423E4" w:rsidRPr="00A8133F" w:rsidRDefault="00C45F6D" w:rsidP="00353FD7">
            <w:pPr>
              <w:rPr>
                <w:b/>
              </w:rPr>
            </w:pPr>
            <w:r w:rsidRPr="009C1E9A">
              <w:rPr>
                <w:b/>
                <w:u w:val="single"/>
              </w:rPr>
              <w:t>EFFECTIVE DATE</w:t>
            </w:r>
            <w:r>
              <w:rPr>
                <w:b/>
              </w:rPr>
              <w:t xml:space="preserve"> </w:t>
            </w:r>
          </w:p>
          <w:p w:rsidR="008423E4" w:rsidRPr="006E7F32" w:rsidRDefault="00C45F6D" w:rsidP="00353FD7">
            <w:pPr>
              <w:rPr>
                <w:sz w:val="22"/>
              </w:rPr>
            </w:pPr>
          </w:p>
          <w:p w:rsidR="008423E4" w:rsidRPr="003624F2" w:rsidRDefault="00C45F6D" w:rsidP="00353FD7">
            <w:pPr>
              <w:pStyle w:val="Header"/>
              <w:tabs>
                <w:tab w:val="clear" w:pos="4320"/>
                <w:tab w:val="clear" w:pos="8640"/>
              </w:tabs>
              <w:jc w:val="both"/>
            </w:pPr>
            <w:r>
              <w:t>September 1, 2019.</w:t>
            </w:r>
          </w:p>
          <w:p w:rsidR="008423E4" w:rsidRPr="006E7F32" w:rsidRDefault="00C45F6D" w:rsidP="00353FD7">
            <w:pPr>
              <w:rPr>
                <w:b/>
                <w:sz w:val="22"/>
              </w:rPr>
            </w:pPr>
          </w:p>
        </w:tc>
      </w:tr>
      <w:tr w:rsidR="00AF47E8" w:rsidTr="00345119">
        <w:tc>
          <w:tcPr>
            <w:tcW w:w="9576" w:type="dxa"/>
          </w:tcPr>
          <w:p w:rsidR="00EC0C86" w:rsidRDefault="00C45F6D" w:rsidP="00353FD7">
            <w:pPr>
              <w:contextualSpacing/>
              <w:jc w:val="both"/>
              <w:rPr>
                <w:b/>
                <w:u w:val="single"/>
              </w:rPr>
            </w:pPr>
            <w:r>
              <w:rPr>
                <w:b/>
                <w:u w:val="single"/>
              </w:rPr>
              <w:t>COMPARISON OF ORIGINAL AND SUBSTITUTE</w:t>
            </w:r>
          </w:p>
          <w:p w:rsidR="004156E2" w:rsidRPr="006E7F32" w:rsidRDefault="00C45F6D" w:rsidP="00353FD7">
            <w:pPr>
              <w:contextualSpacing/>
              <w:jc w:val="both"/>
              <w:rPr>
                <w:sz w:val="22"/>
              </w:rPr>
            </w:pPr>
          </w:p>
          <w:p w:rsidR="004156E2" w:rsidRDefault="00C45F6D" w:rsidP="00E92FB1">
            <w:pPr>
              <w:contextualSpacing/>
              <w:jc w:val="both"/>
            </w:pPr>
            <w:r>
              <w:t xml:space="preserve">While C.S.H.B. 4531 may </w:t>
            </w:r>
            <w:r>
              <w:t>differ from the original in minor or nonsubstantive ways, the following summarizes the substantial differences between the introduced and committee substitute versions of the bill.</w:t>
            </w:r>
          </w:p>
          <w:p w:rsidR="00353FD7" w:rsidRDefault="00C45F6D" w:rsidP="00E92FB1">
            <w:pPr>
              <w:contextualSpacing/>
              <w:jc w:val="both"/>
            </w:pPr>
          </w:p>
          <w:p w:rsidR="003A223F" w:rsidRDefault="00C45F6D" w:rsidP="00E92FB1">
            <w:pPr>
              <w:contextualSpacing/>
              <w:jc w:val="both"/>
            </w:pPr>
            <w:r>
              <w:t>The substitute includes provisions:</w:t>
            </w:r>
          </w:p>
          <w:p w:rsidR="003A223F" w:rsidRDefault="00C45F6D" w:rsidP="00E92FB1">
            <w:pPr>
              <w:pStyle w:val="ListParagraph"/>
              <w:numPr>
                <w:ilvl w:val="0"/>
                <w:numId w:val="7"/>
              </w:numPr>
              <w:spacing w:before="120" w:after="120"/>
              <w:contextualSpacing w:val="0"/>
              <w:jc w:val="both"/>
            </w:pPr>
            <w:r>
              <w:t>requiring a health care facility to pr</w:t>
            </w:r>
            <w:r>
              <w:t xml:space="preserve">esume that an adult survivor requesting a forensic medical examination and treatment is competent; </w:t>
            </w:r>
          </w:p>
          <w:p w:rsidR="003107A7" w:rsidRDefault="00C45F6D" w:rsidP="00E92FB1">
            <w:pPr>
              <w:pStyle w:val="ListParagraph"/>
              <w:numPr>
                <w:ilvl w:val="0"/>
                <w:numId w:val="7"/>
              </w:numPr>
              <w:spacing w:before="120" w:after="120"/>
              <w:contextualSpacing w:val="0"/>
              <w:jc w:val="both"/>
            </w:pPr>
            <w:r>
              <w:t xml:space="preserve">relating to provision of </w:t>
            </w:r>
            <w:r>
              <w:t>emergency services</w:t>
            </w:r>
            <w:r>
              <w:t xml:space="preserve"> by a health care facility to adult </w:t>
            </w:r>
            <w:r>
              <w:t xml:space="preserve">sexual assault </w:t>
            </w:r>
            <w:r>
              <w:t xml:space="preserve">survivors with a guardian </w:t>
            </w:r>
            <w:r>
              <w:t xml:space="preserve">appointed under the Estates Code </w:t>
            </w:r>
            <w:r>
              <w:t>wit</w:t>
            </w:r>
            <w:r>
              <w:t>hout the consent of the survivor's guardian, guardian ad litem, or other legal agent;</w:t>
            </w:r>
          </w:p>
          <w:p w:rsidR="007A2BA8" w:rsidRDefault="00C45F6D" w:rsidP="00E92FB1">
            <w:pPr>
              <w:pStyle w:val="ListParagraph"/>
              <w:numPr>
                <w:ilvl w:val="0"/>
                <w:numId w:val="7"/>
              </w:numPr>
              <w:spacing w:before="120" w:after="120"/>
              <w:contextualSpacing w:val="0"/>
              <w:jc w:val="both"/>
            </w:pPr>
            <w:r>
              <w:t xml:space="preserve">authorizing a health care facility to obtain consent or petition an applicable court for an emergency order authorizing </w:t>
            </w:r>
            <w:r>
              <w:t xml:space="preserve">the provision of emergency services </w:t>
            </w:r>
            <w:r>
              <w:t xml:space="preserve">if the health care facility determines that an adult survivor requesting the examination and treatment </w:t>
            </w:r>
            <w:r>
              <w:t>potentially is incapable of consenting to the services;</w:t>
            </w:r>
            <w:r>
              <w:t xml:space="preserve"> </w:t>
            </w:r>
          </w:p>
          <w:p w:rsidR="005E1561" w:rsidRDefault="00C45F6D" w:rsidP="00E92FB1">
            <w:pPr>
              <w:pStyle w:val="ListParagraph"/>
              <w:numPr>
                <w:ilvl w:val="0"/>
                <w:numId w:val="7"/>
              </w:numPr>
              <w:spacing w:before="120" w:after="120"/>
              <w:contextualSpacing w:val="0"/>
              <w:jc w:val="both"/>
            </w:pPr>
            <w:r>
              <w:t>prohibiting a health care facility from contacting a person that the personnel of the health car</w:t>
            </w:r>
            <w:r>
              <w:t>e facility know</w:t>
            </w:r>
            <w:r>
              <w:t>s</w:t>
            </w:r>
            <w:r>
              <w:t xml:space="preserve"> or ha</w:t>
            </w:r>
            <w:r>
              <w:t>s</w:t>
            </w:r>
            <w:r>
              <w:t xml:space="preserve"> reason to believe is a suspect or accomplice in the sexual assault of the survivor;</w:t>
            </w:r>
            <w:r>
              <w:t xml:space="preserve"> and</w:t>
            </w:r>
            <w:r>
              <w:t xml:space="preserve"> </w:t>
            </w:r>
          </w:p>
          <w:p w:rsidR="003A223F" w:rsidRDefault="00C45F6D" w:rsidP="006E7F32">
            <w:pPr>
              <w:pStyle w:val="ListParagraph"/>
              <w:numPr>
                <w:ilvl w:val="0"/>
                <w:numId w:val="7"/>
              </w:numPr>
              <w:contextualSpacing w:val="0"/>
              <w:jc w:val="both"/>
            </w:pPr>
            <w:r>
              <w:t xml:space="preserve">including </w:t>
            </w:r>
            <w:r>
              <w:t xml:space="preserve">in the bill of rights for wards the right to </w:t>
            </w:r>
            <w:r>
              <w:t>mak</w:t>
            </w:r>
            <w:r>
              <w:t xml:space="preserve">e </w:t>
            </w:r>
            <w:r>
              <w:t>decisions related to sexual assault crisis services.</w:t>
            </w:r>
          </w:p>
          <w:p w:rsidR="000B0616" w:rsidRDefault="00C45F6D" w:rsidP="006E7F32">
            <w:pPr>
              <w:jc w:val="both"/>
            </w:pPr>
          </w:p>
          <w:p w:rsidR="000B0616" w:rsidRDefault="00C45F6D" w:rsidP="00E92FB1">
            <w:pPr>
              <w:spacing w:before="120" w:after="120"/>
              <w:contextualSpacing/>
              <w:jc w:val="both"/>
            </w:pPr>
            <w:r>
              <w:t xml:space="preserve">The substitute does not include an authorization for a sexual assault examiner and sexual assault nurse to provide, on request, medical care to and collect forensic evidence for certain survivors of sexual assault who are </w:t>
            </w:r>
            <w:r>
              <w:t xml:space="preserve">wards or who are </w:t>
            </w:r>
            <w:r>
              <w:t>incapacitated</w:t>
            </w:r>
            <w:r>
              <w:t xml:space="preserve"> 14 </w:t>
            </w:r>
            <w:r>
              <w:t>years of age or older</w:t>
            </w:r>
            <w:r>
              <w:t>, regardless of whether an applicable guardian consents,</w:t>
            </w:r>
            <w:r>
              <w:t xml:space="preserve"> but includes a provision </w:t>
            </w:r>
            <w:r>
              <w:t>prohibiting the provision of a forensic medical examination to an adult survivor with a guardian appointed under the Estates Code if the survivor refuses</w:t>
            </w:r>
            <w:r>
              <w:t xml:space="preserve"> the services</w:t>
            </w:r>
            <w:r>
              <w:t>, regardless of whether the survivor's guardian requests or consents to the examination.</w:t>
            </w:r>
          </w:p>
          <w:p w:rsidR="003A223F" w:rsidRDefault="00C45F6D" w:rsidP="00E92FB1">
            <w:pPr>
              <w:contextualSpacing/>
              <w:jc w:val="both"/>
            </w:pPr>
          </w:p>
          <w:p w:rsidR="001C4402" w:rsidRDefault="00C45F6D" w:rsidP="00E92FB1">
            <w:pPr>
              <w:contextualSpacing/>
              <w:jc w:val="both"/>
            </w:pPr>
            <w:r>
              <w:t>The substitute changes the bill provision that expands the prohibition in the Sexual Assault Prevention and Crisis Services Act against disclosure of app</w:t>
            </w:r>
            <w:r>
              <w:t>licable confidential information to a parent or legal guardian of a survivor, regardless of the age of the survivor, if it is known or reasonably believed that the parent or guardian is an accomplice in the sexual assault of the provider, by clarifying tha</w:t>
            </w:r>
            <w:r>
              <w:t>t the adult survivor's guardian is a guardian appointed under the Estates Code. The substitute replaces references in the bill provisions regarding the release of applicable confidential information and evidence with respect to a survivor who is an incapac</w:t>
            </w:r>
            <w:r>
              <w:t>itated person with references to an adult survivor with a guardian so appointed.</w:t>
            </w:r>
          </w:p>
          <w:p w:rsidR="002516F2" w:rsidRPr="004156E2" w:rsidRDefault="00C45F6D" w:rsidP="00E92FB1">
            <w:pPr>
              <w:contextualSpacing/>
              <w:jc w:val="both"/>
            </w:pPr>
          </w:p>
        </w:tc>
      </w:tr>
      <w:tr w:rsidR="00AF47E8" w:rsidTr="00345119">
        <w:tc>
          <w:tcPr>
            <w:tcW w:w="9576" w:type="dxa"/>
          </w:tcPr>
          <w:p w:rsidR="00EC0C86" w:rsidRPr="009C1E9A" w:rsidRDefault="00C45F6D" w:rsidP="00353FD7">
            <w:pPr>
              <w:rPr>
                <w:b/>
                <w:u w:val="single"/>
              </w:rPr>
            </w:pPr>
          </w:p>
        </w:tc>
      </w:tr>
      <w:tr w:rsidR="00AF47E8" w:rsidTr="00345119">
        <w:tc>
          <w:tcPr>
            <w:tcW w:w="9576" w:type="dxa"/>
          </w:tcPr>
          <w:p w:rsidR="00EC0C86" w:rsidRPr="00EC0C86" w:rsidRDefault="00C45F6D" w:rsidP="00E92FB1">
            <w:pPr>
              <w:jc w:val="both"/>
            </w:pPr>
          </w:p>
        </w:tc>
      </w:tr>
    </w:tbl>
    <w:p w:rsidR="008423E4" w:rsidRPr="00BE0E75" w:rsidRDefault="00C45F6D" w:rsidP="008423E4">
      <w:pPr>
        <w:spacing w:line="480" w:lineRule="auto"/>
        <w:jc w:val="both"/>
        <w:rPr>
          <w:rFonts w:ascii="Arial" w:hAnsi="Arial"/>
          <w:sz w:val="16"/>
          <w:szCs w:val="16"/>
        </w:rPr>
      </w:pPr>
    </w:p>
    <w:p w:rsidR="004108C3" w:rsidRPr="008423E4" w:rsidRDefault="00C45F6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5F6D">
      <w:r>
        <w:separator/>
      </w:r>
    </w:p>
  </w:endnote>
  <w:endnote w:type="continuationSeparator" w:id="0">
    <w:p w:rsidR="00000000" w:rsidRDefault="00C4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45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F47E8" w:rsidTr="009C1E9A">
      <w:trPr>
        <w:cantSplit/>
      </w:trPr>
      <w:tc>
        <w:tcPr>
          <w:tcW w:w="0" w:type="pct"/>
        </w:tcPr>
        <w:p w:rsidR="00137D90" w:rsidRDefault="00C45F6D" w:rsidP="009C1E9A">
          <w:pPr>
            <w:pStyle w:val="Footer"/>
            <w:tabs>
              <w:tab w:val="clear" w:pos="8640"/>
              <w:tab w:val="right" w:pos="9360"/>
            </w:tabs>
          </w:pPr>
        </w:p>
      </w:tc>
      <w:tc>
        <w:tcPr>
          <w:tcW w:w="2395" w:type="pct"/>
        </w:tcPr>
        <w:p w:rsidR="00137D90" w:rsidRDefault="00C45F6D" w:rsidP="009C1E9A">
          <w:pPr>
            <w:pStyle w:val="Footer"/>
            <w:tabs>
              <w:tab w:val="clear" w:pos="8640"/>
              <w:tab w:val="right" w:pos="9360"/>
            </w:tabs>
          </w:pPr>
        </w:p>
        <w:p w:rsidR="001A4310" w:rsidRDefault="00C45F6D" w:rsidP="009C1E9A">
          <w:pPr>
            <w:pStyle w:val="Footer"/>
            <w:tabs>
              <w:tab w:val="clear" w:pos="8640"/>
              <w:tab w:val="right" w:pos="9360"/>
            </w:tabs>
          </w:pPr>
        </w:p>
        <w:p w:rsidR="00137D90" w:rsidRDefault="00C45F6D" w:rsidP="009C1E9A">
          <w:pPr>
            <w:pStyle w:val="Footer"/>
            <w:tabs>
              <w:tab w:val="clear" w:pos="8640"/>
              <w:tab w:val="right" w:pos="9360"/>
            </w:tabs>
          </w:pPr>
        </w:p>
      </w:tc>
      <w:tc>
        <w:tcPr>
          <w:tcW w:w="2453" w:type="pct"/>
        </w:tcPr>
        <w:p w:rsidR="00137D90" w:rsidRDefault="00C45F6D" w:rsidP="009C1E9A">
          <w:pPr>
            <w:pStyle w:val="Footer"/>
            <w:tabs>
              <w:tab w:val="clear" w:pos="8640"/>
              <w:tab w:val="right" w:pos="9360"/>
            </w:tabs>
            <w:jc w:val="right"/>
          </w:pPr>
        </w:p>
      </w:tc>
    </w:tr>
    <w:tr w:rsidR="00AF47E8" w:rsidTr="009C1E9A">
      <w:trPr>
        <w:cantSplit/>
      </w:trPr>
      <w:tc>
        <w:tcPr>
          <w:tcW w:w="0" w:type="pct"/>
        </w:tcPr>
        <w:p w:rsidR="00EC379B" w:rsidRDefault="00C45F6D" w:rsidP="009C1E9A">
          <w:pPr>
            <w:pStyle w:val="Footer"/>
            <w:tabs>
              <w:tab w:val="clear" w:pos="8640"/>
              <w:tab w:val="right" w:pos="9360"/>
            </w:tabs>
          </w:pPr>
        </w:p>
      </w:tc>
      <w:tc>
        <w:tcPr>
          <w:tcW w:w="2395" w:type="pct"/>
        </w:tcPr>
        <w:p w:rsidR="00EC379B" w:rsidRPr="009C1E9A" w:rsidRDefault="00C45F6D" w:rsidP="009C1E9A">
          <w:pPr>
            <w:pStyle w:val="Footer"/>
            <w:tabs>
              <w:tab w:val="clear" w:pos="8640"/>
              <w:tab w:val="right" w:pos="9360"/>
            </w:tabs>
            <w:rPr>
              <w:rFonts w:ascii="Shruti" w:hAnsi="Shruti"/>
              <w:sz w:val="22"/>
            </w:rPr>
          </w:pPr>
          <w:r>
            <w:rPr>
              <w:rFonts w:ascii="Shruti" w:hAnsi="Shruti"/>
              <w:sz w:val="22"/>
            </w:rPr>
            <w:t>86R 26545</w:t>
          </w:r>
        </w:p>
      </w:tc>
      <w:tc>
        <w:tcPr>
          <w:tcW w:w="2453" w:type="pct"/>
        </w:tcPr>
        <w:p w:rsidR="00EC379B" w:rsidRDefault="00C45F6D" w:rsidP="009C1E9A">
          <w:pPr>
            <w:pStyle w:val="Footer"/>
            <w:tabs>
              <w:tab w:val="clear" w:pos="8640"/>
              <w:tab w:val="right" w:pos="9360"/>
            </w:tabs>
            <w:jc w:val="right"/>
          </w:pPr>
          <w:r>
            <w:fldChar w:fldCharType="begin"/>
          </w:r>
          <w:r>
            <w:instrText xml:space="preserve"> DOCPROPERTY  OTID  \* MERGEFORMAT </w:instrText>
          </w:r>
          <w:r>
            <w:fldChar w:fldCharType="separate"/>
          </w:r>
          <w:r>
            <w:t>19.103.41</w:t>
          </w:r>
          <w:r>
            <w:fldChar w:fldCharType="end"/>
          </w:r>
        </w:p>
      </w:tc>
    </w:tr>
    <w:tr w:rsidR="00AF47E8" w:rsidTr="009C1E9A">
      <w:trPr>
        <w:cantSplit/>
      </w:trPr>
      <w:tc>
        <w:tcPr>
          <w:tcW w:w="0" w:type="pct"/>
        </w:tcPr>
        <w:p w:rsidR="00EC379B" w:rsidRDefault="00C45F6D" w:rsidP="009C1E9A">
          <w:pPr>
            <w:pStyle w:val="Footer"/>
            <w:tabs>
              <w:tab w:val="clear" w:pos="4320"/>
              <w:tab w:val="clear" w:pos="8640"/>
              <w:tab w:val="left" w:pos="2865"/>
            </w:tabs>
          </w:pPr>
        </w:p>
      </w:tc>
      <w:tc>
        <w:tcPr>
          <w:tcW w:w="2395" w:type="pct"/>
        </w:tcPr>
        <w:p w:rsidR="00EC379B" w:rsidRPr="009C1E9A" w:rsidRDefault="00C45F6D" w:rsidP="009C1E9A">
          <w:pPr>
            <w:pStyle w:val="Footer"/>
            <w:tabs>
              <w:tab w:val="clear" w:pos="4320"/>
              <w:tab w:val="clear" w:pos="8640"/>
              <w:tab w:val="left" w:pos="2865"/>
            </w:tabs>
            <w:rPr>
              <w:rFonts w:ascii="Shruti" w:hAnsi="Shruti"/>
              <w:sz w:val="22"/>
            </w:rPr>
          </w:pPr>
          <w:r>
            <w:rPr>
              <w:rFonts w:ascii="Shruti" w:hAnsi="Shruti"/>
              <w:sz w:val="22"/>
            </w:rPr>
            <w:t>Substitute Document Number:</w:t>
          </w:r>
          <w:r>
            <w:rPr>
              <w:rFonts w:ascii="Shruti" w:hAnsi="Shruti"/>
              <w:sz w:val="22"/>
            </w:rPr>
            <w:t xml:space="preserve"> 86R 25024</w:t>
          </w:r>
        </w:p>
      </w:tc>
      <w:tc>
        <w:tcPr>
          <w:tcW w:w="2453" w:type="pct"/>
        </w:tcPr>
        <w:p w:rsidR="00EC379B" w:rsidRDefault="00C45F6D" w:rsidP="006D504F">
          <w:pPr>
            <w:pStyle w:val="Footer"/>
            <w:rPr>
              <w:rStyle w:val="PageNumber"/>
            </w:rPr>
          </w:pPr>
        </w:p>
        <w:p w:rsidR="00EC379B" w:rsidRDefault="00C45F6D" w:rsidP="009C1E9A">
          <w:pPr>
            <w:pStyle w:val="Footer"/>
            <w:tabs>
              <w:tab w:val="clear" w:pos="8640"/>
              <w:tab w:val="right" w:pos="9360"/>
            </w:tabs>
            <w:jc w:val="right"/>
          </w:pPr>
        </w:p>
      </w:tc>
    </w:tr>
    <w:tr w:rsidR="00AF47E8" w:rsidTr="009C1E9A">
      <w:trPr>
        <w:cantSplit/>
        <w:trHeight w:val="323"/>
      </w:trPr>
      <w:tc>
        <w:tcPr>
          <w:tcW w:w="0" w:type="pct"/>
          <w:gridSpan w:val="3"/>
        </w:tcPr>
        <w:p w:rsidR="00EC379B" w:rsidRDefault="00C45F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45F6D" w:rsidP="009C1E9A">
          <w:pPr>
            <w:pStyle w:val="Footer"/>
            <w:tabs>
              <w:tab w:val="clear" w:pos="8640"/>
              <w:tab w:val="right" w:pos="9360"/>
            </w:tabs>
            <w:jc w:val="center"/>
          </w:pPr>
        </w:p>
      </w:tc>
    </w:tr>
  </w:tbl>
  <w:p w:rsidR="00EC379B" w:rsidRPr="00FF6F72" w:rsidRDefault="00C45F6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4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5F6D">
      <w:r>
        <w:separator/>
      </w:r>
    </w:p>
  </w:footnote>
  <w:footnote w:type="continuationSeparator" w:id="0">
    <w:p w:rsidR="00000000" w:rsidRDefault="00C4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45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45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45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ACB"/>
    <w:multiLevelType w:val="hybridMultilevel"/>
    <w:tmpl w:val="0F6A9D98"/>
    <w:lvl w:ilvl="0" w:tplc="4A701A74">
      <w:start w:val="1"/>
      <w:numFmt w:val="bullet"/>
      <w:lvlText w:val=""/>
      <w:lvlJc w:val="left"/>
      <w:pPr>
        <w:ind w:left="720" w:hanging="360"/>
      </w:pPr>
      <w:rPr>
        <w:rFonts w:ascii="Symbol" w:hAnsi="Symbol" w:hint="default"/>
      </w:rPr>
    </w:lvl>
    <w:lvl w:ilvl="1" w:tplc="28408E38" w:tentative="1">
      <w:start w:val="1"/>
      <w:numFmt w:val="bullet"/>
      <w:lvlText w:val="o"/>
      <w:lvlJc w:val="left"/>
      <w:pPr>
        <w:ind w:left="1440" w:hanging="360"/>
      </w:pPr>
      <w:rPr>
        <w:rFonts w:ascii="Courier New" w:hAnsi="Courier New" w:cs="Courier New" w:hint="default"/>
      </w:rPr>
    </w:lvl>
    <w:lvl w:ilvl="2" w:tplc="93104F96" w:tentative="1">
      <w:start w:val="1"/>
      <w:numFmt w:val="bullet"/>
      <w:lvlText w:val=""/>
      <w:lvlJc w:val="left"/>
      <w:pPr>
        <w:ind w:left="2160" w:hanging="360"/>
      </w:pPr>
      <w:rPr>
        <w:rFonts w:ascii="Wingdings" w:hAnsi="Wingdings" w:hint="default"/>
      </w:rPr>
    </w:lvl>
    <w:lvl w:ilvl="3" w:tplc="A8926D3E" w:tentative="1">
      <w:start w:val="1"/>
      <w:numFmt w:val="bullet"/>
      <w:lvlText w:val=""/>
      <w:lvlJc w:val="left"/>
      <w:pPr>
        <w:ind w:left="2880" w:hanging="360"/>
      </w:pPr>
      <w:rPr>
        <w:rFonts w:ascii="Symbol" w:hAnsi="Symbol" w:hint="default"/>
      </w:rPr>
    </w:lvl>
    <w:lvl w:ilvl="4" w:tplc="69A8BAF0" w:tentative="1">
      <w:start w:val="1"/>
      <w:numFmt w:val="bullet"/>
      <w:lvlText w:val="o"/>
      <w:lvlJc w:val="left"/>
      <w:pPr>
        <w:ind w:left="3600" w:hanging="360"/>
      </w:pPr>
      <w:rPr>
        <w:rFonts w:ascii="Courier New" w:hAnsi="Courier New" w:cs="Courier New" w:hint="default"/>
      </w:rPr>
    </w:lvl>
    <w:lvl w:ilvl="5" w:tplc="1582976C" w:tentative="1">
      <w:start w:val="1"/>
      <w:numFmt w:val="bullet"/>
      <w:lvlText w:val=""/>
      <w:lvlJc w:val="left"/>
      <w:pPr>
        <w:ind w:left="4320" w:hanging="360"/>
      </w:pPr>
      <w:rPr>
        <w:rFonts w:ascii="Wingdings" w:hAnsi="Wingdings" w:hint="default"/>
      </w:rPr>
    </w:lvl>
    <w:lvl w:ilvl="6" w:tplc="B16C24BE" w:tentative="1">
      <w:start w:val="1"/>
      <w:numFmt w:val="bullet"/>
      <w:lvlText w:val=""/>
      <w:lvlJc w:val="left"/>
      <w:pPr>
        <w:ind w:left="5040" w:hanging="360"/>
      </w:pPr>
      <w:rPr>
        <w:rFonts w:ascii="Symbol" w:hAnsi="Symbol" w:hint="default"/>
      </w:rPr>
    </w:lvl>
    <w:lvl w:ilvl="7" w:tplc="EA0428D2" w:tentative="1">
      <w:start w:val="1"/>
      <w:numFmt w:val="bullet"/>
      <w:lvlText w:val="o"/>
      <w:lvlJc w:val="left"/>
      <w:pPr>
        <w:ind w:left="5760" w:hanging="360"/>
      </w:pPr>
      <w:rPr>
        <w:rFonts w:ascii="Courier New" w:hAnsi="Courier New" w:cs="Courier New" w:hint="default"/>
      </w:rPr>
    </w:lvl>
    <w:lvl w:ilvl="8" w:tplc="67E06C96" w:tentative="1">
      <w:start w:val="1"/>
      <w:numFmt w:val="bullet"/>
      <w:lvlText w:val=""/>
      <w:lvlJc w:val="left"/>
      <w:pPr>
        <w:ind w:left="6480" w:hanging="360"/>
      </w:pPr>
      <w:rPr>
        <w:rFonts w:ascii="Wingdings" w:hAnsi="Wingdings" w:hint="default"/>
      </w:rPr>
    </w:lvl>
  </w:abstractNum>
  <w:abstractNum w:abstractNumId="1" w15:restartNumberingAfterBreak="0">
    <w:nsid w:val="182E4232"/>
    <w:multiLevelType w:val="hybridMultilevel"/>
    <w:tmpl w:val="2ED2886A"/>
    <w:lvl w:ilvl="0" w:tplc="16204A4E">
      <w:start w:val="1"/>
      <w:numFmt w:val="bullet"/>
      <w:lvlText w:val=""/>
      <w:lvlJc w:val="left"/>
      <w:pPr>
        <w:ind w:left="720" w:hanging="360"/>
      </w:pPr>
      <w:rPr>
        <w:rFonts w:ascii="Symbol" w:hAnsi="Symbol" w:hint="default"/>
      </w:rPr>
    </w:lvl>
    <w:lvl w:ilvl="1" w:tplc="26D06A3C" w:tentative="1">
      <w:start w:val="1"/>
      <w:numFmt w:val="bullet"/>
      <w:lvlText w:val="o"/>
      <w:lvlJc w:val="left"/>
      <w:pPr>
        <w:ind w:left="1440" w:hanging="360"/>
      </w:pPr>
      <w:rPr>
        <w:rFonts w:ascii="Courier New" w:hAnsi="Courier New" w:cs="Courier New" w:hint="default"/>
      </w:rPr>
    </w:lvl>
    <w:lvl w:ilvl="2" w:tplc="044AE28A" w:tentative="1">
      <w:start w:val="1"/>
      <w:numFmt w:val="bullet"/>
      <w:lvlText w:val=""/>
      <w:lvlJc w:val="left"/>
      <w:pPr>
        <w:ind w:left="2160" w:hanging="360"/>
      </w:pPr>
      <w:rPr>
        <w:rFonts w:ascii="Wingdings" w:hAnsi="Wingdings" w:hint="default"/>
      </w:rPr>
    </w:lvl>
    <w:lvl w:ilvl="3" w:tplc="8242837C" w:tentative="1">
      <w:start w:val="1"/>
      <w:numFmt w:val="bullet"/>
      <w:lvlText w:val=""/>
      <w:lvlJc w:val="left"/>
      <w:pPr>
        <w:ind w:left="2880" w:hanging="360"/>
      </w:pPr>
      <w:rPr>
        <w:rFonts w:ascii="Symbol" w:hAnsi="Symbol" w:hint="default"/>
      </w:rPr>
    </w:lvl>
    <w:lvl w:ilvl="4" w:tplc="C536553A" w:tentative="1">
      <w:start w:val="1"/>
      <w:numFmt w:val="bullet"/>
      <w:lvlText w:val="o"/>
      <w:lvlJc w:val="left"/>
      <w:pPr>
        <w:ind w:left="3600" w:hanging="360"/>
      </w:pPr>
      <w:rPr>
        <w:rFonts w:ascii="Courier New" w:hAnsi="Courier New" w:cs="Courier New" w:hint="default"/>
      </w:rPr>
    </w:lvl>
    <w:lvl w:ilvl="5" w:tplc="EACAED92" w:tentative="1">
      <w:start w:val="1"/>
      <w:numFmt w:val="bullet"/>
      <w:lvlText w:val=""/>
      <w:lvlJc w:val="left"/>
      <w:pPr>
        <w:ind w:left="4320" w:hanging="360"/>
      </w:pPr>
      <w:rPr>
        <w:rFonts w:ascii="Wingdings" w:hAnsi="Wingdings" w:hint="default"/>
      </w:rPr>
    </w:lvl>
    <w:lvl w:ilvl="6" w:tplc="831410D8" w:tentative="1">
      <w:start w:val="1"/>
      <w:numFmt w:val="bullet"/>
      <w:lvlText w:val=""/>
      <w:lvlJc w:val="left"/>
      <w:pPr>
        <w:ind w:left="5040" w:hanging="360"/>
      </w:pPr>
      <w:rPr>
        <w:rFonts w:ascii="Symbol" w:hAnsi="Symbol" w:hint="default"/>
      </w:rPr>
    </w:lvl>
    <w:lvl w:ilvl="7" w:tplc="83C0BE00" w:tentative="1">
      <w:start w:val="1"/>
      <w:numFmt w:val="bullet"/>
      <w:lvlText w:val="o"/>
      <w:lvlJc w:val="left"/>
      <w:pPr>
        <w:ind w:left="5760" w:hanging="360"/>
      </w:pPr>
      <w:rPr>
        <w:rFonts w:ascii="Courier New" w:hAnsi="Courier New" w:cs="Courier New" w:hint="default"/>
      </w:rPr>
    </w:lvl>
    <w:lvl w:ilvl="8" w:tplc="7AFEFA40" w:tentative="1">
      <w:start w:val="1"/>
      <w:numFmt w:val="bullet"/>
      <w:lvlText w:val=""/>
      <w:lvlJc w:val="left"/>
      <w:pPr>
        <w:ind w:left="6480" w:hanging="360"/>
      </w:pPr>
      <w:rPr>
        <w:rFonts w:ascii="Wingdings" w:hAnsi="Wingdings" w:hint="default"/>
      </w:rPr>
    </w:lvl>
  </w:abstractNum>
  <w:abstractNum w:abstractNumId="2" w15:restartNumberingAfterBreak="0">
    <w:nsid w:val="19020E31"/>
    <w:multiLevelType w:val="hybridMultilevel"/>
    <w:tmpl w:val="487AE160"/>
    <w:lvl w:ilvl="0" w:tplc="5CB4C208">
      <w:start w:val="1"/>
      <w:numFmt w:val="bullet"/>
      <w:lvlText w:val=""/>
      <w:lvlJc w:val="left"/>
      <w:pPr>
        <w:tabs>
          <w:tab w:val="num" w:pos="720"/>
        </w:tabs>
        <w:ind w:left="720" w:hanging="360"/>
      </w:pPr>
      <w:rPr>
        <w:rFonts w:ascii="Symbol" w:hAnsi="Symbol" w:hint="default"/>
      </w:rPr>
    </w:lvl>
    <w:lvl w:ilvl="1" w:tplc="504E221C" w:tentative="1">
      <w:start w:val="1"/>
      <w:numFmt w:val="bullet"/>
      <w:lvlText w:val="o"/>
      <w:lvlJc w:val="left"/>
      <w:pPr>
        <w:ind w:left="1440" w:hanging="360"/>
      </w:pPr>
      <w:rPr>
        <w:rFonts w:ascii="Courier New" w:hAnsi="Courier New" w:cs="Courier New" w:hint="default"/>
      </w:rPr>
    </w:lvl>
    <w:lvl w:ilvl="2" w:tplc="DBA85056" w:tentative="1">
      <w:start w:val="1"/>
      <w:numFmt w:val="bullet"/>
      <w:lvlText w:val=""/>
      <w:lvlJc w:val="left"/>
      <w:pPr>
        <w:ind w:left="2160" w:hanging="360"/>
      </w:pPr>
      <w:rPr>
        <w:rFonts w:ascii="Wingdings" w:hAnsi="Wingdings" w:hint="default"/>
      </w:rPr>
    </w:lvl>
    <w:lvl w:ilvl="3" w:tplc="6B4E2B4C" w:tentative="1">
      <w:start w:val="1"/>
      <w:numFmt w:val="bullet"/>
      <w:lvlText w:val=""/>
      <w:lvlJc w:val="left"/>
      <w:pPr>
        <w:ind w:left="2880" w:hanging="360"/>
      </w:pPr>
      <w:rPr>
        <w:rFonts w:ascii="Symbol" w:hAnsi="Symbol" w:hint="default"/>
      </w:rPr>
    </w:lvl>
    <w:lvl w:ilvl="4" w:tplc="5E88EC4E" w:tentative="1">
      <w:start w:val="1"/>
      <w:numFmt w:val="bullet"/>
      <w:lvlText w:val="o"/>
      <w:lvlJc w:val="left"/>
      <w:pPr>
        <w:ind w:left="3600" w:hanging="360"/>
      </w:pPr>
      <w:rPr>
        <w:rFonts w:ascii="Courier New" w:hAnsi="Courier New" w:cs="Courier New" w:hint="default"/>
      </w:rPr>
    </w:lvl>
    <w:lvl w:ilvl="5" w:tplc="16CCE588" w:tentative="1">
      <w:start w:val="1"/>
      <w:numFmt w:val="bullet"/>
      <w:lvlText w:val=""/>
      <w:lvlJc w:val="left"/>
      <w:pPr>
        <w:ind w:left="4320" w:hanging="360"/>
      </w:pPr>
      <w:rPr>
        <w:rFonts w:ascii="Wingdings" w:hAnsi="Wingdings" w:hint="default"/>
      </w:rPr>
    </w:lvl>
    <w:lvl w:ilvl="6" w:tplc="235CF430" w:tentative="1">
      <w:start w:val="1"/>
      <w:numFmt w:val="bullet"/>
      <w:lvlText w:val=""/>
      <w:lvlJc w:val="left"/>
      <w:pPr>
        <w:ind w:left="5040" w:hanging="360"/>
      </w:pPr>
      <w:rPr>
        <w:rFonts w:ascii="Symbol" w:hAnsi="Symbol" w:hint="default"/>
      </w:rPr>
    </w:lvl>
    <w:lvl w:ilvl="7" w:tplc="5856660C" w:tentative="1">
      <w:start w:val="1"/>
      <w:numFmt w:val="bullet"/>
      <w:lvlText w:val="o"/>
      <w:lvlJc w:val="left"/>
      <w:pPr>
        <w:ind w:left="5760" w:hanging="360"/>
      </w:pPr>
      <w:rPr>
        <w:rFonts w:ascii="Courier New" w:hAnsi="Courier New" w:cs="Courier New" w:hint="default"/>
      </w:rPr>
    </w:lvl>
    <w:lvl w:ilvl="8" w:tplc="741CE2F4" w:tentative="1">
      <w:start w:val="1"/>
      <w:numFmt w:val="bullet"/>
      <w:lvlText w:val=""/>
      <w:lvlJc w:val="left"/>
      <w:pPr>
        <w:ind w:left="6480" w:hanging="360"/>
      </w:pPr>
      <w:rPr>
        <w:rFonts w:ascii="Wingdings" w:hAnsi="Wingdings" w:hint="default"/>
      </w:rPr>
    </w:lvl>
  </w:abstractNum>
  <w:abstractNum w:abstractNumId="3" w15:restartNumberingAfterBreak="0">
    <w:nsid w:val="19D41180"/>
    <w:multiLevelType w:val="hybridMultilevel"/>
    <w:tmpl w:val="14D201B0"/>
    <w:lvl w:ilvl="0" w:tplc="E4423342">
      <w:start w:val="1"/>
      <w:numFmt w:val="bullet"/>
      <w:lvlText w:val=""/>
      <w:lvlJc w:val="left"/>
      <w:pPr>
        <w:tabs>
          <w:tab w:val="num" w:pos="720"/>
        </w:tabs>
        <w:ind w:left="720" w:hanging="360"/>
      </w:pPr>
      <w:rPr>
        <w:rFonts w:ascii="Symbol" w:hAnsi="Symbol" w:hint="default"/>
      </w:rPr>
    </w:lvl>
    <w:lvl w:ilvl="1" w:tplc="D43206E0" w:tentative="1">
      <w:start w:val="1"/>
      <w:numFmt w:val="bullet"/>
      <w:lvlText w:val="o"/>
      <w:lvlJc w:val="left"/>
      <w:pPr>
        <w:ind w:left="1440" w:hanging="360"/>
      </w:pPr>
      <w:rPr>
        <w:rFonts w:ascii="Courier New" w:hAnsi="Courier New" w:cs="Courier New" w:hint="default"/>
      </w:rPr>
    </w:lvl>
    <w:lvl w:ilvl="2" w:tplc="14B6D8CA" w:tentative="1">
      <w:start w:val="1"/>
      <w:numFmt w:val="bullet"/>
      <w:lvlText w:val=""/>
      <w:lvlJc w:val="left"/>
      <w:pPr>
        <w:ind w:left="2160" w:hanging="360"/>
      </w:pPr>
      <w:rPr>
        <w:rFonts w:ascii="Wingdings" w:hAnsi="Wingdings" w:hint="default"/>
      </w:rPr>
    </w:lvl>
    <w:lvl w:ilvl="3" w:tplc="4290FA64" w:tentative="1">
      <w:start w:val="1"/>
      <w:numFmt w:val="bullet"/>
      <w:lvlText w:val=""/>
      <w:lvlJc w:val="left"/>
      <w:pPr>
        <w:ind w:left="2880" w:hanging="360"/>
      </w:pPr>
      <w:rPr>
        <w:rFonts w:ascii="Symbol" w:hAnsi="Symbol" w:hint="default"/>
      </w:rPr>
    </w:lvl>
    <w:lvl w:ilvl="4" w:tplc="5AAE2346" w:tentative="1">
      <w:start w:val="1"/>
      <w:numFmt w:val="bullet"/>
      <w:lvlText w:val="o"/>
      <w:lvlJc w:val="left"/>
      <w:pPr>
        <w:ind w:left="3600" w:hanging="360"/>
      </w:pPr>
      <w:rPr>
        <w:rFonts w:ascii="Courier New" w:hAnsi="Courier New" w:cs="Courier New" w:hint="default"/>
      </w:rPr>
    </w:lvl>
    <w:lvl w:ilvl="5" w:tplc="BEF652D0" w:tentative="1">
      <w:start w:val="1"/>
      <w:numFmt w:val="bullet"/>
      <w:lvlText w:val=""/>
      <w:lvlJc w:val="left"/>
      <w:pPr>
        <w:ind w:left="4320" w:hanging="360"/>
      </w:pPr>
      <w:rPr>
        <w:rFonts w:ascii="Wingdings" w:hAnsi="Wingdings" w:hint="default"/>
      </w:rPr>
    </w:lvl>
    <w:lvl w:ilvl="6" w:tplc="5AF4C4F2" w:tentative="1">
      <w:start w:val="1"/>
      <w:numFmt w:val="bullet"/>
      <w:lvlText w:val=""/>
      <w:lvlJc w:val="left"/>
      <w:pPr>
        <w:ind w:left="5040" w:hanging="360"/>
      </w:pPr>
      <w:rPr>
        <w:rFonts w:ascii="Symbol" w:hAnsi="Symbol" w:hint="default"/>
      </w:rPr>
    </w:lvl>
    <w:lvl w:ilvl="7" w:tplc="13949544" w:tentative="1">
      <w:start w:val="1"/>
      <w:numFmt w:val="bullet"/>
      <w:lvlText w:val="o"/>
      <w:lvlJc w:val="left"/>
      <w:pPr>
        <w:ind w:left="5760" w:hanging="360"/>
      </w:pPr>
      <w:rPr>
        <w:rFonts w:ascii="Courier New" w:hAnsi="Courier New" w:cs="Courier New" w:hint="default"/>
      </w:rPr>
    </w:lvl>
    <w:lvl w:ilvl="8" w:tplc="B7C0F3F4" w:tentative="1">
      <w:start w:val="1"/>
      <w:numFmt w:val="bullet"/>
      <w:lvlText w:val=""/>
      <w:lvlJc w:val="left"/>
      <w:pPr>
        <w:ind w:left="6480" w:hanging="360"/>
      </w:pPr>
      <w:rPr>
        <w:rFonts w:ascii="Wingdings" w:hAnsi="Wingdings" w:hint="default"/>
      </w:rPr>
    </w:lvl>
  </w:abstractNum>
  <w:abstractNum w:abstractNumId="4" w15:restartNumberingAfterBreak="0">
    <w:nsid w:val="3A790118"/>
    <w:multiLevelType w:val="hybridMultilevel"/>
    <w:tmpl w:val="527E0274"/>
    <w:lvl w:ilvl="0" w:tplc="C2C81AC4">
      <w:start w:val="1"/>
      <w:numFmt w:val="bullet"/>
      <w:lvlText w:val=""/>
      <w:lvlJc w:val="left"/>
      <w:pPr>
        <w:tabs>
          <w:tab w:val="num" w:pos="720"/>
        </w:tabs>
        <w:ind w:left="720" w:hanging="360"/>
      </w:pPr>
      <w:rPr>
        <w:rFonts w:ascii="Symbol" w:hAnsi="Symbol" w:hint="default"/>
      </w:rPr>
    </w:lvl>
    <w:lvl w:ilvl="1" w:tplc="36D04072" w:tentative="1">
      <w:start w:val="1"/>
      <w:numFmt w:val="bullet"/>
      <w:lvlText w:val="o"/>
      <w:lvlJc w:val="left"/>
      <w:pPr>
        <w:ind w:left="1440" w:hanging="360"/>
      </w:pPr>
      <w:rPr>
        <w:rFonts w:ascii="Courier New" w:hAnsi="Courier New" w:cs="Courier New" w:hint="default"/>
      </w:rPr>
    </w:lvl>
    <w:lvl w:ilvl="2" w:tplc="C548D33E" w:tentative="1">
      <w:start w:val="1"/>
      <w:numFmt w:val="bullet"/>
      <w:lvlText w:val=""/>
      <w:lvlJc w:val="left"/>
      <w:pPr>
        <w:ind w:left="2160" w:hanging="360"/>
      </w:pPr>
      <w:rPr>
        <w:rFonts w:ascii="Wingdings" w:hAnsi="Wingdings" w:hint="default"/>
      </w:rPr>
    </w:lvl>
    <w:lvl w:ilvl="3" w:tplc="8710F084" w:tentative="1">
      <w:start w:val="1"/>
      <w:numFmt w:val="bullet"/>
      <w:lvlText w:val=""/>
      <w:lvlJc w:val="left"/>
      <w:pPr>
        <w:ind w:left="2880" w:hanging="360"/>
      </w:pPr>
      <w:rPr>
        <w:rFonts w:ascii="Symbol" w:hAnsi="Symbol" w:hint="default"/>
      </w:rPr>
    </w:lvl>
    <w:lvl w:ilvl="4" w:tplc="80640B52" w:tentative="1">
      <w:start w:val="1"/>
      <w:numFmt w:val="bullet"/>
      <w:lvlText w:val="o"/>
      <w:lvlJc w:val="left"/>
      <w:pPr>
        <w:ind w:left="3600" w:hanging="360"/>
      </w:pPr>
      <w:rPr>
        <w:rFonts w:ascii="Courier New" w:hAnsi="Courier New" w:cs="Courier New" w:hint="default"/>
      </w:rPr>
    </w:lvl>
    <w:lvl w:ilvl="5" w:tplc="C99E3998" w:tentative="1">
      <w:start w:val="1"/>
      <w:numFmt w:val="bullet"/>
      <w:lvlText w:val=""/>
      <w:lvlJc w:val="left"/>
      <w:pPr>
        <w:ind w:left="4320" w:hanging="360"/>
      </w:pPr>
      <w:rPr>
        <w:rFonts w:ascii="Wingdings" w:hAnsi="Wingdings" w:hint="default"/>
      </w:rPr>
    </w:lvl>
    <w:lvl w:ilvl="6" w:tplc="ED42B5EA" w:tentative="1">
      <w:start w:val="1"/>
      <w:numFmt w:val="bullet"/>
      <w:lvlText w:val=""/>
      <w:lvlJc w:val="left"/>
      <w:pPr>
        <w:ind w:left="5040" w:hanging="360"/>
      </w:pPr>
      <w:rPr>
        <w:rFonts w:ascii="Symbol" w:hAnsi="Symbol" w:hint="default"/>
      </w:rPr>
    </w:lvl>
    <w:lvl w:ilvl="7" w:tplc="859C11B0" w:tentative="1">
      <w:start w:val="1"/>
      <w:numFmt w:val="bullet"/>
      <w:lvlText w:val="o"/>
      <w:lvlJc w:val="left"/>
      <w:pPr>
        <w:ind w:left="5760" w:hanging="360"/>
      </w:pPr>
      <w:rPr>
        <w:rFonts w:ascii="Courier New" w:hAnsi="Courier New" w:cs="Courier New" w:hint="default"/>
      </w:rPr>
    </w:lvl>
    <w:lvl w:ilvl="8" w:tplc="FEF6C6C8" w:tentative="1">
      <w:start w:val="1"/>
      <w:numFmt w:val="bullet"/>
      <w:lvlText w:val=""/>
      <w:lvlJc w:val="left"/>
      <w:pPr>
        <w:ind w:left="6480" w:hanging="360"/>
      </w:pPr>
      <w:rPr>
        <w:rFonts w:ascii="Wingdings" w:hAnsi="Wingdings" w:hint="default"/>
      </w:rPr>
    </w:lvl>
  </w:abstractNum>
  <w:abstractNum w:abstractNumId="5" w15:restartNumberingAfterBreak="0">
    <w:nsid w:val="44C4630E"/>
    <w:multiLevelType w:val="hybridMultilevel"/>
    <w:tmpl w:val="2828CEE2"/>
    <w:lvl w:ilvl="0" w:tplc="880223AC">
      <w:start w:val="1"/>
      <w:numFmt w:val="bullet"/>
      <w:lvlText w:val=""/>
      <w:lvlJc w:val="left"/>
      <w:pPr>
        <w:ind w:left="720" w:hanging="360"/>
      </w:pPr>
      <w:rPr>
        <w:rFonts w:ascii="Symbol" w:hAnsi="Symbol" w:hint="default"/>
      </w:rPr>
    </w:lvl>
    <w:lvl w:ilvl="1" w:tplc="DF0A38BA" w:tentative="1">
      <w:start w:val="1"/>
      <w:numFmt w:val="bullet"/>
      <w:lvlText w:val="o"/>
      <w:lvlJc w:val="left"/>
      <w:pPr>
        <w:ind w:left="1440" w:hanging="360"/>
      </w:pPr>
      <w:rPr>
        <w:rFonts w:ascii="Courier New" w:hAnsi="Courier New" w:cs="Courier New" w:hint="default"/>
      </w:rPr>
    </w:lvl>
    <w:lvl w:ilvl="2" w:tplc="80AA95E0" w:tentative="1">
      <w:start w:val="1"/>
      <w:numFmt w:val="bullet"/>
      <w:lvlText w:val=""/>
      <w:lvlJc w:val="left"/>
      <w:pPr>
        <w:ind w:left="2160" w:hanging="360"/>
      </w:pPr>
      <w:rPr>
        <w:rFonts w:ascii="Wingdings" w:hAnsi="Wingdings" w:hint="default"/>
      </w:rPr>
    </w:lvl>
    <w:lvl w:ilvl="3" w:tplc="55AAC938" w:tentative="1">
      <w:start w:val="1"/>
      <w:numFmt w:val="bullet"/>
      <w:lvlText w:val=""/>
      <w:lvlJc w:val="left"/>
      <w:pPr>
        <w:ind w:left="2880" w:hanging="360"/>
      </w:pPr>
      <w:rPr>
        <w:rFonts w:ascii="Symbol" w:hAnsi="Symbol" w:hint="default"/>
      </w:rPr>
    </w:lvl>
    <w:lvl w:ilvl="4" w:tplc="18FE4536" w:tentative="1">
      <w:start w:val="1"/>
      <w:numFmt w:val="bullet"/>
      <w:lvlText w:val="o"/>
      <w:lvlJc w:val="left"/>
      <w:pPr>
        <w:ind w:left="3600" w:hanging="360"/>
      </w:pPr>
      <w:rPr>
        <w:rFonts w:ascii="Courier New" w:hAnsi="Courier New" w:cs="Courier New" w:hint="default"/>
      </w:rPr>
    </w:lvl>
    <w:lvl w:ilvl="5" w:tplc="83DC28F8" w:tentative="1">
      <w:start w:val="1"/>
      <w:numFmt w:val="bullet"/>
      <w:lvlText w:val=""/>
      <w:lvlJc w:val="left"/>
      <w:pPr>
        <w:ind w:left="4320" w:hanging="360"/>
      </w:pPr>
      <w:rPr>
        <w:rFonts w:ascii="Wingdings" w:hAnsi="Wingdings" w:hint="default"/>
      </w:rPr>
    </w:lvl>
    <w:lvl w:ilvl="6" w:tplc="FA0C4204" w:tentative="1">
      <w:start w:val="1"/>
      <w:numFmt w:val="bullet"/>
      <w:lvlText w:val=""/>
      <w:lvlJc w:val="left"/>
      <w:pPr>
        <w:ind w:left="5040" w:hanging="360"/>
      </w:pPr>
      <w:rPr>
        <w:rFonts w:ascii="Symbol" w:hAnsi="Symbol" w:hint="default"/>
      </w:rPr>
    </w:lvl>
    <w:lvl w:ilvl="7" w:tplc="2960A08A" w:tentative="1">
      <w:start w:val="1"/>
      <w:numFmt w:val="bullet"/>
      <w:lvlText w:val="o"/>
      <w:lvlJc w:val="left"/>
      <w:pPr>
        <w:ind w:left="5760" w:hanging="360"/>
      </w:pPr>
      <w:rPr>
        <w:rFonts w:ascii="Courier New" w:hAnsi="Courier New" w:cs="Courier New" w:hint="default"/>
      </w:rPr>
    </w:lvl>
    <w:lvl w:ilvl="8" w:tplc="5128FE00" w:tentative="1">
      <w:start w:val="1"/>
      <w:numFmt w:val="bullet"/>
      <w:lvlText w:val=""/>
      <w:lvlJc w:val="left"/>
      <w:pPr>
        <w:ind w:left="6480" w:hanging="360"/>
      </w:pPr>
      <w:rPr>
        <w:rFonts w:ascii="Wingdings" w:hAnsi="Wingdings" w:hint="default"/>
      </w:rPr>
    </w:lvl>
  </w:abstractNum>
  <w:abstractNum w:abstractNumId="6" w15:restartNumberingAfterBreak="0">
    <w:nsid w:val="54F61DEB"/>
    <w:multiLevelType w:val="hybridMultilevel"/>
    <w:tmpl w:val="FD32EB76"/>
    <w:lvl w:ilvl="0" w:tplc="4C96A5D6">
      <w:start w:val="1"/>
      <w:numFmt w:val="bullet"/>
      <w:lvlText w:val=""/>
      <w:lvlJc w:val="left"/>
      <w:pPr>
        <w:tabs>
          <w:tab w:val="num" w:pos="720"/>
        </w:tabs>
        <w:ind w:left="720" w:hanging="360"/>
      </w:pPr>
      <w:rPr>
        <w:rFonts w:ascii="Symbol" w:hAnsi="Symbol" w:hint="default"/>
      </w:rPr>
    </w:lvl>
    <w:lvl w:ilvl="1" w:tplc="AE98A9CC" w:tentative="1">
      <w:start w:val="1"/>
      <w:numFmt w:val="bullet"/>
      <w:lvlText w:val="o"/>
      <w:lvlJc w:val="left"/>
      <w:pPr>
        <w:ind w:left="1440" w:hanging="360"/>
      </w:pPr>
      <w:rPr>
        <w:rFonts w:ascii="Courier New" w:hAnsi="Courier New" w:cs="Courier New" w:hint="default"/>
      </w:rPr>
    </w:lvl>
    <w:lvl w:ilvl="2" w:tplc="9FFE3E10" w:tentative="1">
      <w:start w:val="1"/>
      <w:numFmt w:val="bullet"/>
      <w:lvlText w:val=""/>
      <w:lvlJc w:val="left"/>
      <w:pPr>
        <w:ind w:left="2160" w:hanging="360"/>
      </w:pPr>
      <w:rPr>
        <w:rFonts w:ascii="Wingdings" w:hAnsi="Wingdings" w:hint="default"/>
      </w:rPr>
    </w:lvl>
    <w:lvl w:ilvl="3" w:tplc="50483CEE" w:tentative="1">
      <w:start w:val="1"/>
      <w:numFmt w:val="bullet"/>
      <w:lvlText w:val=""/>
      <w:lvlJc w:val="left"/>
      <w:pPr>
        <w:ind w:left="2880" w:hanging="360"/>
      </w:pPr>
      <w:rPr>
        <w:rFonts w:ascii="Symbol" w:hAnsi="Symbol" w:hint="default"/>
      </w:rPr>
    </w:lvl>
    <w:lvl w:ilvl="4" w:tplc="FF144306" w:tentative="1">
      <w:start w:val="1"/>
      <w:numFmt w:val="bullet"/>
      <w:lvlText w:val="o"/>
      <w:lvlJc w:val="left"/>
      <w:pPr>
        <w:ind w:left="3600" w:hanging="360"/>
      </w:pPr>
      <w:rPr>
        <w:rFonts w:ascii="Courier New" w:hAnsi="Courier New" w:cs="Courier New" w:hint="default"/>
      </w:rPr>
    </w:lvl>
    <w:lvl w:ilvl="5" w:tplc="D33EB110" w:tentative="1">
      <w:start w:val="1"/>
      <w:numFmt w:val="bullet"/>
      <w:lvlText w:val=""/>
      <w:lvlJc w:val="left"/>
      <w:pPr>
        <w:ind w:left="4320" w:hanging="360"/>
      </w:pPr>
      <w:rPr>
        <w:rFonts w:ascii="Wingdings" w:hAnsi="Wingdings" w:hint="default"/>
      </w:rPr>
    </w:lvl>
    <w:lvl w:ilvl="6" w:tplc="653C4360" w:tentative="1">
      <w:start w:val="1"/>
      <w:numFmt w:val="bullet"/>
      <w:lvlText w:val=""/>
      <w:lvlJc w:val="left"/>
      <w:pPr>
        <w:ind w:left="5040" w:hanging="360"/>
      </w:pPr>
      <w:rPr>
        <w:rFonts w:ascii="Symbol" w:hAnsi="Symbol" w:hint="default"/>
      </w:rPr>
    </w:lvl>
    <w:lvl w:ilvl="7" w:tplc="3AB45BFE" w:tentative="1">
      <w:start w:val="1"/>
      <w:numFmt w:val="bullet"/>
      <w:lvlText w:val="o"/>
      <w:lvlJc w:val="left"/>
      <w:pPr>
        <w:ind w:left="5760" w:hanging="360"/>
      </w:pPr>
      <w:rPr>
        <w:rFonts w:ascii="Courier New" w:hAnsi="Courier New" w:cs="Courier New" w:hint="default"/>
      </w:rPr>
    </w:lvl>
    <w:lvl w:ilvl="8" w:tplc="983A77FE" w:tentative="1">
      <w:start w:val="1"/>
      <w:numFmt w:val="bullet"/>
      <w:lvlText w:val=""/>
      <w:lvlJc w:val="left"/>
      <w:pPr>
        <w:ind w:left="6480" w:hanging="360"/>
      </w:pPr>
      <w:rPr>
        <w:rFonts w:ascii="Wingdings" w:hAnsi="Wingdings" w:hint="default"/>
      </w:rPr>
    </w:lvl>
  </w:abstractNum>
  <w:abstractNum w:abstractNumId="7" w15:restartNumberingAfterBreak="0">
    <w:nsid w:val="61EC745B"/>
    <w:multiLevelType w:val="hybridMultilevel"/>
    <w:tmpl w:val="53AC7B40"/>
    <w:lvl w:ilvl="0" w:tplc="79763D48">
      <w:start w:val="1"/>
      <w:numFmt w:val="bullet"/>
      <w:lvlText w:val=""/>
      <w:lvlJc w:val="left"/>
      <w:pPr>
        <w:tabs>
          <w:tab w:val="num" w:pos="720"/>
        </w:tabs>
        <w:ind w:left="720" w:hanging="360"/>
      </w:pPr>
      <w:rPr>
        <w:rFonts w:ascii="Symbol" w:hAnsi="Symbol" w:hint="default"/>
      </w:rPr>
    </w:lvl>
    <w:lvl w:ilvl="1" w:tplc="584234D6" w:tentative="1">
      <w:start w:val="1"/>
      <w:numFmt w:val="bullet"/>
      <w:lvlText w:val="o"/>
      <w:lvlJc w:val="left"/>
      <w:pPr>
        <w:ind w:left="1440" w:hanging="360"/>
      </w:pPr>
      <w:rPr>
        <w:rFonts w:ascii="Courier New" w:hAnsi="Courier New" w:cs="Courier New" w:hint="default"/>
      </w:rPr>
    </w:lvl>
    <w:lvl w:ilvl="2" w:tplc="5B427CEE" w:tentative="1">
      <w:start w:val="1"/>
      <w:numFmt w:val="bullet"/>
      <w:lvlText w:val=""/>
      <w:lvlJc w:val="left"/>
      <w:pPr>
        <w:ind w:left="2160" w:hanging="360"/>
      </w:pPr>
      <w:rPr>
        <w:rFonts w:ascii="Wingdings" w:hAnsi="Wingdings" w:hint="default"/>
      </w:rPr>
    </w:lvl>
    <w:lvl w:ilvl="3" w:tplc="28DCD49A" w:tentative="1">
      <w:start w:val="1"/>
      <w:numFmt w:val="bullet"/>
      <w:lvlText w:val=""/>
      <w:lvlJc w:val="left"/>
      <w:pPr>
        <w:ind w:left="2880" w:hanging="360"/>
      </w:pPr>
      <w:rPr>
        <w:rFonts w:ascii="Symbol" w:hAnsi="Symbol" w:hint="default"/>
      </w:rPr>
    </w:lvl>
    <w:lvl w:ilvl="4" w:tplc="C6566FC4" w:tentative="1">
      <w:start w:val="1"/>
      <w:numFmt w:val="bullet"/>
      <w:lvlText w:val="o"/>
      <w:lvlJc w:val="left"/>
      <w:pPr>
        <w:ind w:left="3600" w:hanging="360"/>
      </w:pPr>
      <w:rPr>
        <w:rFonts w:ascii="Courier New" w:hAnsi="Courier New" w:cs="Courier New" w:hint="default"/>
      </w:rPr>
    </w:lvl>
    <w:lvl w:ilvl="5" w:tplc="20FE07B0" w:tentative="1">
      <w:start w:val="1"/>
      <w:numFmt w:val="bullet"/>
      <w:lvlText w:val=""/>
      <w:lvlJc w:val="left"/>
      <w:pPr>
        <w:ind w:left="4320" w:hanging="360"/>
      </w:pPr>
      <w:rPr>
        <w:rFonts w:ascii="Wingdings" w:hAnsi="Wingdings" w:hint="default"/>
      </w:rPr>
    </w:lvl>
    <w:lvl w:ilvl="6" w:tplc="40FC7332" w:tentative="1">
      <w:start w:val="1"/>
      <w:numFmt w:val="bullet"/>
      <w:lvlText w:val=""/>
      <w:lvlJc w:val="left"/>
      <w:pPr>
        <w:ind w:left="5040" w:hanging="360"/>
      </w:pPr>
      <w:rPr>
        <w:rFonts w:ascii="Symbol" w:hAnsi="Symbol" w:hint="default"/>
      </w:rPr>
    </w:lvl>
    <w:lvl w:ilvl="7" w:tplc="BC5835D0" w:tentative="1">
      <w:start w:val="1"/>
      <w:numFmt w:val="bullet"/>
      <w:lvlText w:val="o"/>
      <w:lvlJc w:val="left"/>
      <w:pPr>
        <w:ind w:left="5760" w:hanging="360"/>
      </w:pPr>
      <w:rPr>
        <w:rFonts w:ascii="Courier New" w:hAnsi="Courier New" w:cs="Courier New" w:hint="default"/>
      </w:rPr>
    </w:lvl>
    <w:lvl w:ilvl="8" w:tplc="EE1667E0" w:tentative="1">
      <w:start w:val="1"/>
      <w:numFmt w:val="bullet"/>
      <w:lvlText w:val=""/>
      <w:lvlJc w:val="left"/>
      <w:pPr>
        <w:ind w:left="6480" w:hanging="360"/>
      </w:pPr>
      <w:rPr>
        <w:rFonts w:ascii="Wingdings" w:hAnsi="Wingdings" w:hint="default"/>
      </w:rPr>
    </w:lvl>
  </w:abstractNum>
  <w:abstractNum w:abstractNumId="8" w15:restartNumberingAfterBreak="0">
    <w:nsid w:val="685D75B7"/>
    <w:multiLevelType w:val="hybridMultilevel"/>
    <w:tmpl w:val="A3128C46"/>
    <w:lvl w:ilvl="0" w:tplc="355A16EA">
      <w:start w:val="1"/>
      <w:numFmt w:val="bullet"/>
      <w:lvlText w:val=""/>
      <w:lvlJc w:val="left"/>
      <w:pPr>
        <w:tabs>
          <w:tab w:val="num" w:pos="720"/>
        </w:tabs>
        <w:ind w:left="720" w:hanging="360"/>
      </w:pPr>
      <w:rPr>
        <w:rFonts w:ascii="Symbol" w:hAnsi="Symbol" w:hint="default"/>
      </w:rPr>
    </w:lvl>
    <w:lvl w:ilvl="1" w:tplc="92C89054" w:tentative="1">
      <w:start w:val="1"/>
      <w:numFmt w:val="bullet"/>
      <w:lvlText w:val="o"/>
      <w:lvlJc w:val="left"/>
      <w:pPr>
        <w:ind w:left="1440" w:hanging="360"/>
      </w:pPr>
      <w:rPr>
        <w:rFonts w:ascii="Courier New" w:hAnsi="Courier New" w:cs="Courier New" w:hint="default"/>
      </w:rPr>
    </w:lvl>
    <w:lvl w:ilvl="2" w:tplc="93546466" w:tentative="1">
      <w:start w:val="1"/>
      <w:numFmt w:val="bullet"/>
      <w:lvlText w:val=""/>
      <w:lvlJc w:val="left"/>
      <w:pPr>
        <w:ind w:left="2160" w:hanging="360"/>
      </w:pPr>
      <w:rPr>
        <w:rFonts w:ascii="Wingdings" w:hAnsi="Wingdings" w:hint="default"/>
      </w:rPr>
    </w:lvl>
    <w:lvl w:ilvl="3" w:tplc="FAC8859A" w:tentative="1">
      <w:start w:val="1"/>
      <w:numFmt w:val="bullet"/>
      <w:lvlText w:val=""/>
      <w:lvlJc w:val="left"/>
      <w:pPr>
        <w:ind w:left="2880" w:hanging="360"/>
      </w:pPr>
      <w:rPr>
        <w:rFonts w:ascii="Symbol" w:hAnsi="Symbol" w:hint="default"/>
      </w:rPr>
    </w:lvl>
    <w:lvl w:ilvl="4" w:tplc="CB146DCE" w:tentative="1">
      <w:start w:val="1"/>
      <w:numFmt w:val="bullet"/>
      <w:lvlText w:val="o"/>
      <w:lvlJc w:val="left"/>
      <w:pPr>
        <w:ind w:left="3600" w:hanging="360"/>
      </w:pPr>
      <w:rPr>
        <w:rFonts w:ascii="Courier New" w:hAnsi="Courier New" w:cs="Courier New" w:hint="default"/>
      </w:rPr>
    </w:lvl>
    <w:lvl w:ilvl="5" w:tplc="D15C64F2" w:tentative="1">
      <w:start w:val="1"/>
      <w:numFmt w:val="bullet"/>
      <w:lvlText w:val=""/>
      <w:lvlJc w:val="left"/>
      <w:pPr>
        <w:ind w:left="4320" w:hanging="360"/>
      </w:pPr>
      <w:rPr>
        <w:rFonts w:ascii="Wingdings" w:hAnsi="Wingdings" w:hint="default"/>
      </w:rPr>
    </w:lvl>
    <w:lvl w:ilvl="6" w:tplc="1A0CB0BA" w:tentative="1">
      <w:start w:val="1"/>
      <w:numFmt w:val="bullet"/>
      <w:lvlText w:val=""/>
      <w:lvlJc w:val="left"/>
      <w:pPr>
        <w:ind w:left="5040" w:hanging="360"/>
      </w:pPr>
      <w:rPr>
        <w:rFonts w:ascii="Symbol" w:hAnsi="Symbol" w:hint="default"/>
      </w:rPr>
    </w:lvl>
    <w:lvl w:ilvl="7" w:tplc="6ED2F484" w:tentative="1">
      <w:start w:val="1"/>
      <w:numFmt w:val="bullet"/>
      <w:lvlText w:val="o"/>
      <w:lvlJc w:val="left"/>
      <w:pPr>
        <w:ind w:left="5760" w:hanging="360"/>
      </w:pPr>
      <w:rPr>
        <w:rFonts w:ascii="Courier New" w:hAnsi="Courier New" w:cs="Courier New" w:hint="default"/>
      </w:rPr>
    </w:lvl>
    <w:lvl w:ilvl="8" w:tplc="3300DD42" w:tentative="1">
      <w:start w:val="1"/>
      <w:numFmt w:val="bullet"/>
      <w:lvlText w:val=""/>
      <w:lvlJc w:val="left"/>
      <w:pPr>
        <w:ind w:left="6480" w:hanging="360"/>
      </w:pPr>
      <w:rPr>
        <w:rFonts w:ascii="Wingdings" w:hAnsi="Wingdings" w:hint="default"/>
      </w:rPr>
    </w:lvl>
  </w:abstractNum>
  <w:abstractNum w:abstractNumId="9" w15:restartNumberingAfterBreak="0">
    <w:nsid w:val="6AD943FF"/>
    <w:multiLevelType w:val="hybridMultilevel"/>
    <w:tmpl w:val="843A3948"/>
    <w:lvl w:ilvl="0" w:tplc="8AAED5A2">
      <w:start w:val="1"/>
      <w:numFmt w:val="bullet"/>
      <w:lvlText w:val=""/>
      <w:lvlJc w:val="left"/>
      <w:pPr>
        <w:ind w:left="720" w:hanging="360"/>
      </w:pPr>
      <w:rPr>
        <w:rFonts w:ascii="Symbol" w:hAnsi="Symbol" w:hint="default"/>
      </w:rPr>
    </w:lvl>
    <w:lvl w:ilvl="1" w:tplc="39C46EEA" w:tentative="1">
      <w:start w:val="1"/>
      <w:numFmt w:val="bullet"/>
      <w:lvlText w:val="o"/>
      <w:lvlJc w:val="left"/>
      <w:pPr>
        <w:ind w:left="1440" w:hanging="360"/>
      </w:pPr>
      <w:rPr>
        <w:rFonts w:ascii="Courier New" w:hAnsi="Courier New" w:cs="Courier New" w:hint="default"/>
      </w:rPr>
    </w:lvl>
    <w:lvl w:ilvl="2" w:tplc="64D6F84A" w:tentative="1">
      <w:start w:val="1"/>
      <w:numFmt w:val="bullet"/>
      <w:lvlText w:val=""/>
      <w:lvlJc w:val="left"/>
      <w:pPr>
        <w:ind w:left="2160" w:hanging="360"/>
      </w:pPr>
      <w:rPr>
        <w:rFonts w:ascii="Wingdings" w:hAnsi="Wingdings" w:hint="default"/>
      </w:rPr>
    </w:lvl>
    <w:lvl w:ilvl="3" w:tplc="AF8C35B8" w:tentative="1">
      <w:start w:val="1"/>
      <w:numFmt w:val="bullet"/>
      <w:lvlText w:val=""/>
      <w:lvlJc w:val="left"/>
      <w:pPr>
        <w:ind w:left="2880" w:hanging="360"/>
      </w:pPr>
      <w:rPr>
        <w:rFonts w:ascii="Symbol" w:hAnsi="Symbol" w:hint="default"/>
      </w:rPr>
    </w:lvl>
    <w:lvl w:ilvl="4" w:tplc="58ECBB46" w:tentative="1">
      <w:start w:val="1"/>
      <w:numFmt w:val="bullet"/>
      <w:lvlText w:val="o"/>
      <w:lvlJc w:val="left"/>
      <w:pPr>
        <w:ind w:left="3600" w:hanging="360"/>
      </w:pPr>
      <w:rPr>
        <w:rFonts w:ascii="Courier New" w:hAnsi="Courier New" w:cs="Courier New" w:hint="default"/>
      </w:rPr>
    </w:lvl>
    <w:lvl w:ilvl="5" w:tplc="F5B0F6D2" w:tentative="1">
      <w:start w:val="1"/>
      <w:numFmt w:val="bullet"/>
      <w:lvlText w:val=""/>
      <w:lvlJc w:val="left"/>
      <w:pPr>
        <w:ind w:left="4320" w:hanging="360"/>
      </w:pPr>
      <w:rPr>
        <w:rFonts w:ascii="Wingdings" w:hAnsi="Wingdings" w:hint="default"/>
      </w:rPr>
    </w:lvl>
    <w:lvl w:ilvl="6" w:tplc="731C83A4" w:tentative="1">
      <w:start w:val="1"/>
      <w:numFmt w:val="bullet"/>
      <w:lvlText w:val=""/>
      <w:lvlJc w:val="left"/>
      <w:pPr>
        <w:ind w:left="5040" w:hanging="360"/>
      </w:pPr>
      <w:rPr>
        <w:rFonts w:ascii="Symbol" w:hAnsi="Symbol" w:hint="default"/>
      </w:rPr>
    </w:lvl>
    <w:lvl w:ilvl="7" w:tplc="C69E0E96" w:tentative="1">
      <w:start w:val="1"/>
      <w:numFmt w:val="bullet"/>
      <w:lvlText w:val="o"/>
      <w:lvlJc w:val="left"/>
      <w:pPr>
        <w:ind w:left="5760" w:hanging="360"/>
      </w:pPr>
      <w:rPr>
        <w:rFonts w:ascii="Courier New" w:hAnsi="Courier New" w:cs="Courier New" w:hint="default"/>
      </w:rPr>
    </w:lvl>
    <w:lvl w:ilvl="8" w:tplc="F2D6965A" w:tentative="1">
      <w:start w:val="1"/>
      <w:numFmt w:val="bullet"/>
      <w:lvlText w:val=""/>
      <w:lvlJc w:val="left"/>
      <w:pPr>
        <w:ind w:left="6480" w:hanging="360"/>
      </w:pPr>
      <w:rPr>
        <w:rFonts w:ascii="Wingdings" w:hAnsi="Wingdings" w:hint="default"/>
      </w:rPr>
    </w:lvl>
  </w:abstractNum>
  <w:abstractNum w:abstractNumId="10" w15:restartNumberingAfterBreak="0">
    <w:nsid w:val="7BA965A6"/>
    <w:multiLevelType w:val="hybridMultilevel"/>
    <w:tmpl w:val="F1F83B46"/>
    <w:lvl w:ilvl="0" w:tplc="B3FC396E">
      <w:start w:val="1"/>
      <w:numFmt w:val="decimal"/>
      <w:lvlText w:val="%1)"/>
      <w:lvlJc w:val="left"/>
      <w:pPr>
        <w:ind w:left="720" w:hanging="360"/>
      </w:pPr>
      <w:rPr>
        <w:rFonts w:hint="default"/>
      </w:rPr>
    </w:lvl>
    <w:lvl w:ilvl="1" w:tplc="8458BD6C" w:tentative="1">
      <w:start w:val="1"/>
      <w:numFmt w:val="lowerLetter"/>
      <w:lvlText w:val="%2."/>
      <w:lvlJc w:val="left"/>
      <w:pPr>
        <w:ind w:left="1440" w:hanging="360"/>
      </w:pPr>
    </w:lvl>
    <w:lvl w:ilvl="2" w:tplc="75B2D17C" w:tentative="1">
      <w:start w:val="1"/>
      <w:numFmt w:val="lowerRoman"/>
      <w:lvlText w:val="%3."/>
      <w:lvlJc w:val="right"/>
      <w:pPr>
        <w:ind w:left="2160" w:hanging="180"/>
      </w:pPr>
    </w:lvl>
    <w:lvl w:ilvl="3" w:tplc="0312202E" w:tentative="1">
      <w:start w:val="1"/>
      <w:numFmt w:val="decimal"/>
      <w:lvlText w:val="%4."/>
      <w:lvlJc w:val="left"/>
      <w:pPr>
        <w:ind w:left="2880" w:hanging="360"/>
      </w:pPr>
    </w:lvl>
    <w:lvl w:ilvl="4" w:tplc="0E1C8572" w:tentative="1">
      <w:start w:val="1"/>
      <w:numFmt w:val="lowerLetter"/>
      <w:lvlText w:val="%5."/>
      <w:lvlJc w:val="left"/>
      <w:pPr>
        <w:ind w:left="3600" w:hanging="360"/>
      </w:pPr>
    </w:lvl>
    <w:lvl w:ilvl="5" w:tplc="F75E6A6E" w:tentative="1">
      <w:start w:val="1"/>
      <w:numFmt w:val="lowerRoman"/>
      <w:lvlText w:val="%6."/>
      <w:lvlJc w:val="right"/>
      <w:pPr>
        <w:ind w:left="4320" w:hanging="180"/>
      </w:pPr>
    </w:lvl>
    <w:lvl w:ilvl="6" w:tplc="74E01350" w:tentative="1">
      <w:start w:val="1"/>
      <w:numFmt w:val="decimal"/>
      <w:lvlText w:val="%7."/>
      <w:lvlJc w:val="left"/>
      <w:pPr>
        <w:ind w:left="5040" w:hanging="360"/>
      </w:pPr>
    </w:lvl>
    <w:lvl w:ilvl="7" w:tplc="5C1ACCEC" w:tentative="1">
      <w:start w:val="1"/>
      <w:numFmt w:val="lowerLetter"/>
      <w:lvlText w:val="%8."/>
      <w:lvlJc w:val="left"/>
      <w:pPr>
        <w:ind w:left="5760" w:hanging="360"/>
      </w:pPr>
    </w:lvl>
    <w:lvl w:ilvl="8" w:tplc="1B5E5348"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
  </w:num>
  <w:num w:numId="5">
    <w:abstractNumId w:val="6"/>
  </w:num>
  <w:num w:numId="6">
    <w:abstractNumId w:val="3"/>
  </w:num>
  <w:num w:numId="7">
    <w:abstractNumId w:val="4"/>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E8"/>
    <w:rsid w:val="00AF47E8"/>
    <w:rsid w:val="00C4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E1036-F958-4ECA-A35D-34A32C9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15A3D"/>
    <w:rPr>
      <w:sz w:val="16"/>
      <w:szCs w:val="16"/>
    </w:rPr>
  </w:style>
  <w:style w:type="paragraph" w:styleId="CommentText">
    <w:name w:val="annotation text"/>
    <w:basedOn w:val="Normal"/>
    <w:link w:val="CommentTextChar"/>
    <w:semiHidden/>
    <w:unhideWhenUsed/>
    <w:rsid w:val="00915A3D"/>
    <w:rPr>
      <w:sz w:val="20"/>
      <w:szCs w:val="20"/>
    </w:rPr>
  </w:style>
  <w:style w:type="character" w:customStyle="1" w:styleId="CommentTextChar">
    <w:name w:val="Comment Text Char"/>
    <w:basedOn w:val="DefaultParagraphFont"/>
    <w:link w:val="CommentText"/>
    <w:semiHidden/>
    <w:rsid w:val="00915A3D"/>
  </w:style>
  <w:style w:type="paragraph" w:styleId="CommentSubject">
    <w:name w:val="annotation subject"/>
    <w:basedOn w:val="CommentText"/>
    <w:next w:val="CommentText"/>
    <w:link w:val="CommentSubjectChar"/>
    <w:semiHidden/>
    <w:unhideWhenUsed/>
    <w:rsid w:val="00915A3D"/>
    <w:rPr>
      <w:b/>
      <w:bCs/>
    </w:rPr>
  </w:style>
  <w:style w:type="character" w:customStyle="1" w:styleId="CommentSubjectChar">
    <w:name w:val="Comment Subject Char"/>
    <w:basedOn w:val="CommentTextChar"/>
    <w:link w:val="CommentSubject"/>
    <w:semiHidden/>
    <w:rsid w:val="00915A3D"/>
    <w:rPr>
      <w:b/>
      <w:bCs/>
    </w:rPr>
  </w:style>
  <w:style w:type="paragraph" w:styleId="Revision">
    <w:name w:val="Revision"/>
    <w:hidden/>
    <w:uiPriority w:val="99"/>
    <w:semiHidden/>
    <w:rsid w:val="00867998"/>
    <w:rPr>
      <w:sz w:val="24"/>
      <w:szCs w:val="24"/>
    </w:rPr>
  </w:style>
  <w:style w:type="paragraph" w:styleId="ListParagraph">
    <w:name w:val="List Paragraph"/>
    <w:basedOn w:val="Normal"/>
    <w:uiPriority w:val="34"/>
    <w:qFormat/>
    <w:rsid w:val="000A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7016</Characters>
  <Application>Microsoft Office Word</Application>
  <DocSecurity>4</DocSecurity>
  <Lines>142</Lines>
  <Paragraphs>41</Paragraphs>
  <ScaleCrop>false</ScaleCrop>
  <HeadingPairs>
    <vt:vector size="2" baseType="variant">
      <vt:variant>
        <vt:lpstr>Title</vt:lpstr>
      </vt:variant>
      <vt:variant>
        <vt:i4>1</vt:i4>
      </vt:variant>
    </vt:vector>
  </HeadingPairs>
  <TitlesOfParts>
    <vt:vector size="1" baseType="lpstr">
      <vt:lpstr>BA - HB04531 (Committee Report (Substituted))</vt:lpstr>
    </vt:vector>
  </TitlesOfParts>
  <Company>State of Texas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26545</dc:subject>
  <dc:creator>State of Texas</dc:creator>
  <dc:description>HB 4531 by Neave-(H)Judiciary &amp; Civil Jurisprudence (Substitute Document Number: 86R 25024)</dc:description>
  <cp:lastModifiedBy>Scotty Wimberley</cp:lastModifiedBy>
  <cp:revision>2</cp:revision>
  <cp:lastPrinted>2003-11-26T17:21:00Z</cp:lastPrinted>
  <dcterms:created xsi:type="dcterms:W3CDTF">2019-04-24T18:24:00Z</dcterms:created>
  <dcterms:modified xsi:type="dcterms:W3CDTF">2019-04-24T18:24:00Z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19.103.41</vt:lpwstr>
  </property>
</Properties>
</file>