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7AA8" w:rsidTr="00345119">
        <w:tc>
          <w:tcPr>
            <w:tcW w:w="9576" w:type="dxa"/>
            <w:noWrap/>
          </w:tcPr>
          <w:p w:rsidR="008423E4" w:rsidRPr="0022177D" w:rsidRDefault="000A20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20A8" w:rsidP="008423E4">
      <w:pPr>
        <w:jc w:val="center"/>
      </w:pPr>
    </w:p>
    <w:p w:rsidR="008423E4" w:rsidRPr="00B31F0E" w:rsidRDefault="000A20A8" w:rsidP="008423E4"/>
    <w:p w:rsidR="008423E4" w:rsidRPr="00742794" w:rsidRDefault="000A20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7AA8" w:rsidTr="00345119">
        <w:tc>
          <w:tcPr>
            <w:tcW w:w="9576" w:type="dxa"/>
          </w:tcPr>
          <w:p w:rsidR="008423E4" w:rsidRPr="00861995" w:rsidRDefault="000A20A8" w:rsidP="00715FF6">
            <w:pPr>
              <w:jc w:val="right"/>
            </w:pPr>
            <w:r>
              <w:t>H.B. 4569</w:t>
            </w:r>
          </w:p>
        </w:tc>
      </w:tr>
      <w:tr w:rsidR="004C7AA8" w:rsidTr="00345119">
        <w:tc>
          <w:tcPr>
            <w:tcW w:w="9576" w:type="dxa"/>
          </w:tcPr>
          <w:p w:rsidR="008423E4" w:rsidRPr="00861995" w:rsidRDefault="000A20A8" w:rsidP="00715FF6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4C7AA8" w:rsidTr="00345119">
        <w:tc>
          <w:tcPr>
            <w:tcW w:w="9576" w:type="dxa"/>
          </w:tcPr>
          <w:p w:rsidR="008423E4" w:rsidRPr="00861995" w:rsidRDefault="000A20A8" w:rsidP="00715FF6">
            <w:pPr>
              <w:jc w:val="right"/>
            </w:pPr>
            <w:r>
              <w:t>County Affairs</w:t>
            </w:r>
          </w:p>
        </w:tc>
      </w:tr>
      <w:tr w:rsidR="004C7AA8" w:rsidTr="00345119">
        <w:tc>
          <w:tcPr>
            <w:tcW w:w="9576" w:type="dxa"/>
          </w:tcPr>
          <w:p w:rsidR="008423E4" w:rsidRDefault="000A20A8" w:rsidP="00715FF6">
            <w:pPr>
              <w:jc w:val="right"/>
            </w:pPr>
            <w:r>
              <w:t>Committee Report (Unamended)</w:t>
            </w:r>
          </w:p>
        </w:tc>
      </w:tr>
    </w:tbl>
    <w:p w:rsidR="008423E4" w:rsidRDefault="000A20A8" w:rsidP="008423E4">
      <w:pPr>
        <w:tabs>
          <w:tab w:val="right" w:pos="9360"/>
        </w:tabs>
      </w:pPr>
    </w:p>
    <w:p w:rsidR="008423E4" w:rsidRDefault="000A20A8" w:rsidP="008423E4"/>
    <w:p w:rsidR="008423E4" w:rsidRDefault="000A20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7AA8" w:rsidTr="00345119">
        <w:tc>
          <w:tcPr>
            <w:tcW w:w="9576" w:type="dxa"/>
          </w:tcPr>
          <w:p w:rsidR="008423E4" w:rsidRPr="00A8133F" w:rsidRDefault="000A20A8" w:rsidP="004C0E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20A8" w:rsidP="004C0E83"/>
          <w:p w:rsidR="008423E4" w:rsidRDefault="000A20A8" w:rsidP="004C0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Pr="008E6868">
              <w:t>because of a complex history with preclearance</w:t>
            </w:r>
            <w:r>
              <w:t xml:space="preserve"> the statutes for the </w:t>
            </w:r>
            <w:r w:rsidRPr="003D0B68">
              <w:t>Ector County Hospital District</w:t>
            </w:r>
            <w:r w:rsidRPr="008E6868">
              <w:t xml:space="preserve"> </w:t>
            </w:r>
            <w:r>
              <w:t xml:space="preserve">do not reflect </w:t>
            </w:r>
            <w:r>
              <w:t>the actual composition of the board</w:t>
            </w:r>
            <w:r>
              <w:t xml:space="preserve"> </w:t>
            </w:r>
            <w:r>
              <w:t xml:space="preserve">or how the directors are </w:t>
            </w:r>
            <w:r>
              <w:t>elect</w:t>
            </w:r>
            <w:r>
              <w:t>ed</w:t>
            </w:r>
            <w:r w:rsidRPr="008E6868">
              <w:t>.</w:t>
            </w:r>
            <w:r>
              <w:t xml:space="preserve"> Additionally, it has been suggested that it would be beneficial for the district to have a mechanism available if needed to remove a director for failure to attend board meetings. H.B. 4</w:t>
            </w:r>
            <w:r>
              <w:t>569 seeks to address these issues by revising provisions relating to the district.</w:t>
            </w:r>
          </w:p>
          <w:p w:rsidR="008423E4" w:rsidRPr="00E26B13" w:rsidRDefault="000A20A8" w:rsidP="004C0E83">
            <w:pPr>
              <w:rPr>
                <w:b/>
              </w:rPr>
            </w:pPr>
          </w:p>
        </w:tc>
      </w:tr>
      <w:tr w:rsidR="004C7AA8" w:rsidTr="00345119">
        <w:tc>
          <w:tcPr>
            <w:tcW w:w="9576" w:type="dxa"/>
          </w:tcPr>
          <w:p w:rsidR="0017725B" w:rsidRDefault="000A20A8" w:rsidP="004C0E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20A8" w:rsidP="004C0E83">
            <w:pPr>
              <w:rPr>
                <w:b/>
                <w:u w:val="single"/>
              </w:rPr>
            </w:pPr>
          </w:p>
          <w:p w:rsidR="0002160B" w:rsidRPr="0002160B" w:rsidRDefault="000A20A8" w:rsidP="004C0E83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0A20A8" w:rsidP="004C0E83">
            <w:pPr>
              <w:rPr>
                <w:b/>
                <w:u w:val="single"/>
              </w:rPr>
            </w:pPr>
          </w:p>
        </w:tc>
      </w:tr>
      <w:tr w:rsidR="004C7AA8" w:rsidTr="00345119">
        <w:tc>
          <w:tcPr>
            <w:tcW w:w="9576" w:type="dxa"/>
          </w:tcPr>
          <w:p w:rsidR="008423E4" w:rsidRPr="00A8133F" w:rsidRDefault="000A20A8" w:rsidP="004C0E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20A8" w:rsidP="004C0E83"/>
          <w:p w:rsidR="0002160B" w:rsidRDefault="000A20A8" w:rsidP="004C0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0A20A8" w:rsidP="004C0E83">
            <w:pPr>
              <w:rPr>
                <w:b/>
              </w:rPr>
            </w:pPr>
          </w:p>
        </w:tc>
      </w:tr>
      <w:tr w:rsidR="004C7AA8" w:rsidTr="00345119">
        <w:tc>
          <w:tcPr>
            <w:tcW w:w="9576" w:type="dxa"/>
          </w:tcPr>
          <w:p w:rsidR="008423E4" w:rsidRPr="00A8133F" w:rsidRDefault="000A20A8" w:rsidP="004C0E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20A8" w:rsidP="004C0E83"/>
          <w:p w:rsidR="002846C2" w:rsidRDefault="000A20A8" w:rsidP="004C0E83">
            <w:pPr>
              <w:pStyle w:val="Header"/>
              <w:jc w:val="both"/>
            </w:pPr>
            <w:r>
              <w:t xml:space="preserve">H.B. </w:t>
            </w:r>
            <w:r>
              <w:t xml:space="preserve">4569 </w:t>
            </w:r>
            <w:r>
              <w:t>amends the Special District Local Laws Code to change the year in which a directors' election of the Ector County Hospital District is to be held from each even-numbered year to each odd-numbered year. The bill repeals a provision that provides for the ele</w:t>
            </w:r>
            <w:r>
              <w:t>ction of one director from each commissioners precinct and three directors from the district at large and instead provides for all of the directors to be</w:t>
            </w:r>
            <w:r>
              <w:t xml:space="preserve"> elected</w:t>
            </w:r>
            <w:r>
              <w:t xml:space="preserve"> from single-member districts</w:t>
            </w:r>
            <w:r>
              <w:t>.</w:t>
            </w:r>
            <w:r>
              <w:t xml:space="preserve"> Th</w:t>
            </w:r>
            <w:r>
              <w:t xml:space="preserve">e bill establishes as a ground </w:t>
            </w:r>
            <w:r>
              <w:t xml:space="preserve">for removal from the board </w:t>
            </w:r>
            <w:r>
              <w:t>that</w:t>
            </w:r>
            <w:r>
              <w:t xml:space="preserve"> </w:t>
            </w:r>
            <w:r>
              <w:t xml:space="preserve">a director </w:t>
            </w:r>
            <w:r>
              <w:t xml:space="preserve">is absent </w:t>
            </w:r>
            <w:r>
              <w:t xml:space="preserve">from more than half of the regularly scheduled board meetings that the director is eligible to attend in any 12-month period without an excuse approved by a majority vote of the board. The bill </w:t>
            </w:r>
            <w:r>
              <w:t>provides for the</w:t>
            </w:r>
            <w:r>
              <w:t xml:space="preserve"> procedures </w:t>
            </w:r>
            <w:r>
              <w:t>to be used i</w:t>
            </w:r>
            <w:r>
              <w:t xml:space="preserve">n </w:t>
            </w:r>
            <w:r>
              <w:t>the</w:t>
            </w:r>
            <w:r>
              <w:t xml:space="preserve"> removal of </w:t>
            </w:r>
            <w:r>
              <w:t>the director</w:t>
            </w:r>
            <w:r>
              <w:t xml:space="preserve">. </w:t>
            </w:r>
            <w:r>
              <w:t>The bill establishes that the validity of a board action is not affected by the fact that the action is taken when a ground for removal of a director exists.</w:t>
            </w:r>
          </w:p>
          <w:p w:rsidR="002846C2" w:rsidRDefault="000A20A8" w:rsidP="004C0E83">
            <w:pPr>
              <w:pStyle w:val="Header"/>
              <w:jc w:val="both"/>
            </w:pPr>
          </w:p>
          <w:p w:rsidR="002846C2" w:rsidRDefault="000A20A8" w:rsidP="004C0E83">
            <w:pPr>
              <w:pStyle w:val="Header"/>
              <w:jc w:val="both"/>
            </w:pPr>
            <w:r>
              <w:t xml:space="preserve">H.B. </w:t>
            </w:r>
            <w:r>
              <w:t xml:space="preserve">4569 </w:t>
            </w:r>
            <w:r>
              <w:t xml:space="preserve">provides for the validation and confirmation of certain </w:t>
            </w:r>
            <w:r>
              <w:t>district actions and proceedings taken before the bill's effective date.</w:t>
            </w:r>
          </w:p>
          <w:p w:rsidR="002846C2" w:rsidRDefault="000A20A8" w:rsidP="004C0E83">
            <w:pPr>
              <w:pStyle w:val="Header"/>
              <w:jc w:val="both"/>
            </w:pPr>
          </w:p>
          <w:p w:rsidR="008423E4" w:rsidRDefault="000A20A8" w:rsidP="004C0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4569 </w:t>
            </w:r>
            <w:r>
              <w:t>repeals Section 1024.051(b), Special District Local Laws Code.</w:t>
            </w:r>
            <w:r>
              <w:t xml:space="preserve">  </w:t>
            </w:r>
          </w:p>
          <w:p w:rsidR="008423E4" w:rsidRPr="00835628" w:rsidRDefault="000A20A8" w:rsidP="004C0E83">
            <w:pPr>
              <w:rPr>
                <w:b/>
              </w:rPr>
            </w:pPr>
          </w:p>
        </w:tc>
      </w:tr>
      <w:tr w:rsidR="004C7AA8" w:rsidTr="00345119">
        <w:tc>
          <w:tcPr>
            <w:tcW w:w="9576" w:type="dxa"/>
          </w:tcPr>
          <w:p w:rsidR="008423E4" w:rsidRPr="00A8133F" w:rsidRDefault="000A20A8" w:rsidP="004C0E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20A8" w:rsidP="004C0E83"/>
          <w:p w:rsidR="008423E4" w:rsidRPr="003624F2" w:rsidRDefault="000A20A8" w:rsidP="004C0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A20A8" w:rsidP="004C0E83">
            <w:pPr>
              <w:rPr>
                <w:b/>
              </w:rPr>
            </w:pPr>
          </w:p>
        </w:tc>
      </w:tr>
    </w:tbl>
    <w:p w:rsidR="008423E4" w:rsidRPr="00BE0E75" w:rsidRDefault="000A20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20A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20A8">
      <w:r>
        <w:separator/>
      </w:r>
    </w:p>
  </w:endnote>
  <w:endnote w:type="continuationSeparator" w:id="0">
    <w:p w:rsidR="00000000" w:rsidRDefault="000A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7AA8" w:rsidTr="009C1E9A">
      <w:trPr>
        <w:cantSplit/>
      </w:trPr>
      <w:tc>
        <w:tcPr>
          <w:tcW w:w="0" w:type="pct"/>
        </w:tcPr>
        <w:p w:rsidR="00137D90" w:rsidRDefault="000A20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20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20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20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20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7AA8" w:rsidTr="009C1E9A">
      <w:trPr>
        <w:cantSplit/>
      </w:trPr>
      <w:tc>
        <w:tcPr>
          <w:tcW w:w="0" w:type="pct"/>
        </w:tcPr>
        <w:p w:rsidR="00EC379B" w:rsidRDefault="000A20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20A8" w:rsidP="00715FF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23461</w:t>
          </w:r>
        </w:p>
      </w:tc>
      <w:tc>
        <w:tcPr>
          <w:tcW w:w="2453" w:type="pct"/>
        </w:tcPr>
        <w:p w:rsidR="00EC379B" w:rsidRDefault="000A20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19.91.1340</w:t>
          </w:r>
          <w:r>
            <w:fldChar w:fldCharType="end"/>
          </w:r>
        </w:p>
      </w:tc>
    </w:tr>
    <w:tr w:rsidR="004C7AA8" w:rsidTr="009C1E9A">
      <w:trPr>
        <w:cantSplit/>
      </w:trPr>
      <w:tc>
        <w:tcPr>
          <w:tcW w:w="0" w:type="pct"/>
        </w:tcPr>
        <w:p w:rsidR="00EC379B" w:rsidRDefault="000A20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20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20A8" w:rsidP="006D504F">
          <w:pPr>
            <w:pStyle w:val="Footer"/>
            <w:rPr>
              <w:rStyle w:val="PageNumber"/>
            </w:rPr>
          </w:pPr>
        </w:p>
        <w:p w:rsidR="00EC379B" w:rsidRDefault="000A20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7A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20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20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20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20A8">
      <w:r>
        <w:separator/>
      </w:r>
    </w:p>
  </w:footnote>
  <w:footnote w:type="continuationSeparator" w:id="0">
    <w:p w:rsidR="00000000" w:rsidRDefault="000A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8"/>
    <w:rsid w:val="000A20A8"/>
    <w:rsid w:val="004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32EAB8-0EBB-4DEE-A832-95D73F1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16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16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60B"/>
    <w:rPr>
      <w:b/>
      <w:bCs/>
    </w:rPr>
  </w:style>
  <w:style w:type="character" w:styleId="Hyperlink">
    <w:name w:val="Hyperlink"/>
    <w:basedOn w:val="DefaultParagraphFont"/>
    <w:unhideWhenUsed/>
    <w:rsid w:val="00755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D0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1967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HB04569 (Committee Report (Unamended))</vt:lpstr>
    </vt:vector>
  </TitlesOfParts>
  <Company>State of Texas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23461</dc:subject>
  <dc:creator>State of Texas</dc:creator>
  <dc:description>HB 4569 by Landgraf-(H)County Affairs</dc:description>
  <cp:lastModifiedBy>Laura Ramsay</cp:lastModifiedBy>
  <cp:revision>2</cp:revision>
  <cp:lastPrinted>2003-11-26T17:21:00Z</cp:lastPrinted>
  <dcterms:created xsi:type="dcterms:W3CDTF">2019-04-22T19:31:00Z</dcterms:created>
  <dcterms:modified xsi:type="dcterms:W3CDTF">2019-04-22T19:31:00Z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19.91.1340</vt:lpwstr>
  </property>
</Properties>
</file>