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87" w:rsidRDefault="00D95D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C38E1CD22143508AAD43359DF14992"/>
          </w:placeholder>
        </w:sdtPr>
        <w:sdtContent>
          <w:r w:rsidRPr="005C2A78">
            <w:rPr>
              <w:rFonts w:cs="Times New Roman"/>
              <w:b/>
              <w:szCs w:val="24"/>
              <w:u w:val="single"/>
            </w:rPr>
            <w:t>BILL ANALYSIS</w:t>
          </w:r>
        </w:sdtContent>
      </w:sdt>
    </w:p>
    <w:p w:rsidR="00D95D87" w:rsidRPr="00585C31" w:rsidRDefault="00D95D87" w:rsidP="000F1DF9">
      <w:pPr>
        <w:spacing w:after="0" w:line="240" w:lineRule="auto"/>
        <w:rPr>
          <w:rFonts w:cs="Times New Roman"/>
          <w:szCs w:val="24"/>
        </w:rPr>
      </w:pPr>
    </w:p>
    <w:p w:rsidR="00D95D87" w:rsidRPr="00585C31" w:rsidRDefault="00D95D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5D87" w:rsidTr="000F1DF9">
        <w:tc>
          <w:tcPr>
            <w:tcW w:w="2718" w:type="dxa"/>
          </w:tcPr>
          <w:p w:rsidR="00D95D87" w:rsidRPr="005C2A78" w:rsidRDefault="00D95D87" w:rsidP="006D756B">
            <w:pPr>
              <w:rPr>
                <w:rFonts w:cs="Times New Roman"/>
                <w:szCs w:val="24"/>
              </w:rPr>
            </w:pPr>
            <w:sdt>
              <w:sdtPr>
                <w:rPr>
                  <w:rFonts w:cs="Times New Roman"/>
                  <w:szCs w:val="24"/>
                </w:rPr>
                <w:alias w:val="Agency Title"/>
                <w:tag w:val="AgencyTitleContentControl"/>
                <w:id w:val="1920747753"/>
                <w:lock w:val="sdtContentLocked"/>
                <w:placeholder>
                  <w:docPart w:val="51D803672DB54FC98C148BEBA4D52246"/>
                </w:placeholder>
              </w:sdtPr>
              <w:sdtEndPr>
                <w:rPr>
                  <w:rFonts w:cstheme="minorBidi"/>
                  <w:szCs w:val="22"/>
                </w:rPr>
              </w:sdtEndPr>
              <w:sdtContent>
                <w:r>
                  <w:rPr>
                    <w:rFonts w:cs="Times New Roman"/>
                    <w:szCs w:val="24"/>
                  </w:rPr>
                  <w:t>Senate Research Center</w:t>
                </w:r>
              </w:sdtContent>
            </w:sdt>
          </w:p>
        </w:tc>
        <w:tc>
          <w:tcPr>
            <w:tcW w:w="6858" w:type="dxa"/>
          </w:tcPr>
          <w:p w:rsidR="00D95D87" w:rsidRPr="00FF6471" w:rsidRDefault="00D95D87" w:rsidP="000F1DF9">
            <w:pPr>
              <w:jc w:val="right"/>
              <w:rPr>
                <w:rFonts w:cs="Times New Roman"/>
                <w:szCs w:val="24"/>
              </w:rPr>
            </w:pPr>
            <w:sdt>
              <w:sdtPr>
                <w:rPr>
                  <w:rFonts w:cs="Times New Roman"/>
                  <w:szCs w:val="24"/>
                </w:rPr>
                <w:alias w:val="Bill Number"/>
                <w:tag w:val="BillNumberOne"/>
                <w:id w:val="-410784069"/>
                <w:lock w:val="sdtContentLocked"/>
                <w:placeholder>
                  <w:docPart w:val="9EEC8422709543CB98E250C5670B36A3"/>
                </w:placeholder>
              </w:sdtPr>
              <w:sdtContent>
                <w:r>
                  <w:rPr>
                    <w:rFonts w:cs="Times New Roman"/>
                    <w:szCs w:val="24"/>
                  </w:rPr>
                  <w:t>H.B. 4584</w:t>
                </w:r>
              </w:sdtContent>
            </w:sdt>
          </w:p>
        </w:tc>
      </w:tr>
      <w:tr w:rsidR="00D95D87" w:rsidTr="000F1DF9">
        <w:sdt>
          <w:sdtPr>
            <w:rPr>
              <w:rFonts w:cs="Times New Roman"/>
              <w:szCs w:val="24"/>
            </w:rPr>
            <w:alias w:val="TLCNumber"/>
            <w:tag w:val="TLCNumber"/>
            <w:id w:val="-542600604"/>
            <w:lock w:val="sdtLocked"/>
            <w:placeholder>
              <w:docPart w:val="1678043B67414103A9A2F76A6F3A89FA"/>
            </w:placeholder>
          </w:sdtPr>
          <w:sdtContent>
            <w:tc>
              <w:tcPr>
                <w:tcW w:w="2718" w:type="dxa"/>
              </w:tcPr>
              <w:p w:rsidR="00D95D87" w:rsidRPr="000F1DF9" w:rsidRDefault="00D95D87" w:rsidP="00C65088">
                <w:pPr>
                  <w:rPr>
                    <w:rFonts w:cs="Times New Roman"/>
                    <w:szCs w:val="24"/>
                  </w:rPr>
                </w:pPr>
                <w:r>
                  <w:rPr>
                    <w:rFonts w:cs="Times New Roman"/>
                    <w:szCs w:val="24"/>
                  </w:rPr>
                  <w:t>86R13830 GRM-D</w:t>
                </w:r>
              </w:p>
            </w:tc>
          </w:sdtContent>
        </w:sdt>
        <w:tc>
          <w:tcPr>
            <w:tcW w:w="6858" w:type="dxa"/>
          </w:tcPr>
          <w:p w:rsidR="00D95D87" w:rsidRPr="005C2A78" w:rsidRDefault="00D95D87" w:rsidP="006D756B">
            <w:pPr>
              <w:jc w:val="right"/>
              <w:rPr>
                <w:rFonts w:cs="Times New Roman"/>
                <w:szCs w:val="24"/>
              </w:rPr>
            </w:pPr>
            <w:sdt>
              <w:sdtPr>
                <w:rPr>
                  <w:rFonts w:cs="Times New Roman"/>
                  <w:szCs w:val="24"/>
                </w:rPr>
                <w:alias w:val="Author Label"/>
                <w:tag w:val="By"/>
                <w:id w:val="72399597"/>
                <w:lock w:val="sdtLocked"/>
                <w:placeholder>
                  <w:docPart w:val="34A1CEA3537A4EDCB74C1F7734DD69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2BBC5BA0A4446281BD7D4E0DD34ADA"/>
                </w:placeholder>
              </w:sdtPr>
              <w:sdtContent>
                <w:r>
                  <w:rPr>
                    <w:rFonts w:cs="Times New Roman"/>
                    <w:szCs w:val="24"/>
                  </w:rPr>
                  <w:t>Hefner</w:t>
                </w:r>
              </w:sdtContent>
            </w:sdt>
            <w:sdt>
              <w:sdtPr>
                <w:rPr>
                  <w:rFonts w:cs="Times New Roman"/>
                  <w:szCs w:val="24"/>
                </w:rPr>
                <w:alias w:val="Sponsor"/>
                <w:tag w:val="Sponsor"/>
                <w:id w:val="-2039656131"/>
                <w:lock w:val="sdtContentLocked"/>
                <w:placeholder>
                  <w:docPart w:val="4785BD9902934948BBF7D55BE8EA00A1"/>
                </w:placeholder>
              </w:sdtPr>
              <w:sdtContent>
                <w:r>
                  <w:rPr>
                    <w:rFonts w:cs="Times New Roman"/>
                    <w:szCs w:val="24"/>
                  </w:rPr>
                  <w:t xml:space="preserve"> (Hughes)</w:t>
                </w:r>
              </w:sdtContent>
            </w:sdt>
          </w:p>
        </w:tc>
      </w:tr>
      <w:tr w:rsidR="00D95D87" w:rsidTr="000F1DF9">
        <w:tc>
          <w:tcPr>
            <w:tcW w:w="2718" w:type="dxa"/>
          </w:tcPr>
          <w:p w:rsidR="00D95D87" w:rsidRPr="00BC7495" w:rsidRDefault="00D95D87" w:rsidP="000F1DF9">
            <w:pPr>
              <w:rPr>
                <w:rFonts w:cs="Times New Roman"/>
                <w:szCs w:val="24"/>
              </w:rPr>
            </w:pPr>
          </w:p>
        </w:tc>
        <w:sdt>
          <w:sdtPr>
            <w:rPr>
              <w:rFonts w:cs="Times New Roman"/>
              <w:szCs w:val="24"/>
            </w:rPr>
            <w:alias w:val="Committee"/>
            <w:tag w:val="Committee"/>
            <w:id w:val="1914272295"/>
            <w:lock w:val="sdtContentLocked"/>
            <w:placeholder>
              <w:docPart w:val="FEFCBF0DB4E14F2995CAC7AA46939822"/>
            </w:placeholder>
          </w:sdtPr>
          <w:sdtContent>
            <w:tc>
              <w:tcPr>
                <w:tcW w:w="6858" w:type="dxa"/>
              </w:tcPr>
              <w:p w:rsidR="00D95D87" w:rsidRPr="00FF6471" w:rsidRDefault="00D95D87" w:rsidP="000F1DF9">
                <w:pPr>
                  <w:jc w:val="right"/>
                  <w:rPr>
                    <w:rFonts w:cs="Times New Roman"/>
                    <w:szCs w:val="24"/>
                  </w:rPr>
                </w:pPr>
                <w:r>
                  <w:rPr>
                    <w:rFonts w:cs="Times New Roman"/>
                    <w:szCs w:val="24"/>
                  </w:rPr>
                  <w:t>Business &amp; Commerce</w:t>
                </w:r>
              </w:p>
            </w:tc>
          </w:sdtContent>
        </w:sdt>
      </w:tr>
      <w:tr w:rsidR="00D95D87" w:rsidTr="000F1DF9">
        <w:tc>
          <w:tcPr>
            <w:tcW w:w="2718" w:type="dxa"/>
          </w:tcPr>
          <w:p w:rsidR="00D95D87" w:rsidRPr="00BC7495" w:rsidRDefault="00D95D87" w:rsidP="000F1DF9">
            <w:pPr>
              <w:rPr>
                <w:rFonts w:cs="Times New Roman"/>
                <w:szCs w:val="24"/>
              </w:rPr>
            </w:pPr>
          </w:p>
        </w:tc>
        <w:sdt>
          <w:sdtPr>
            <w:rPr>
              <w:rFonts w:cs="Times New Roman"/>
              <w:szCs w:val="24"/>
            </w:rPr>
            <w:alias w:val="Date"/>
            <w:tag w:val="DateContentControl"/>
            <w:id w:val="1178081906"/>
            <w:lock w:val="sdtLocked"/>
            <w:placeholder>
              <w:docPart w:val="091AACA715224B94A949AF045A790B73"/>
            </w:placeholder>
            <w:date w:fullDate="2019-05-19T00:00:00Z">
              <w:dateFormat w:val="M/d/yyyy"/>
              <w:lid w:val="en-US"/>
              <w:storeMappedDataAs w:val="dateTime"/>
              <w:calendar w:val="gregorian"/>
            </w:date>
          </w:sdtPr>
          <w:sdtContent>
            <w:tc>
              <w:tcPr>
                <w:tcW w:w="6858" w:type="dxa"/>
              </w:tcPr>
              <w:p w:rsidR="00D95D87" w:rsidRPr="00FF6471" w:rsidRDefault="00D95D87" w:rsidP="000F1DF9">
                <w:pPr>
                  <w:jc w:val="right"/>
                  <w:rPr>
                    <w:rFonts w:cs="Times New Roman"/>
                    <w:szCs w:val="24"/>
                  </w:rPr>
                </w:pPr>
                <w:r>
                  <w:rPr>
                    <w:rFonts w:cs="Times New Roman"/>
                    <w:szCs w:val="24"/>
                  </w:rPr>
                  <w:t>5/19/2019</w:t>
                </w:r>
              </w:p>
            </w:tc>
          </w:sdtContent>
        </w:sdt>
      </w:tr>
      <w:tr w:rsidR="00D95D87" w:rsidTr="000F1DF9">
        <w:tc>
          <w:tcPr>
            <w:tcW w:w="2718" w:type="dxa"/>
          </w:tcPr>
          <w:p w:rsidR="00D95D87" w:rsidRPr="00BC7495" w:rsidRDefault="00D95D87" w:rsidP="000F1DF9">
            <w:pPr>
              <w:rPr>
                <w:rFonts w:cs="Times New Roman"/>
                <w:szCs w:val="24"/>
              </w:rPr>
            </w:pPr>
          </w:p>
        </w:tc>
        <w:sdt>
          <w:sdtPr>
            <w:rPr>
              <w:rFonts w:cs="Times New Roman"/>
              <w:szCs w:val="24"/>
            </w:rPr>
            <w:alias w:val="BA Version"/>
            <w:tag w:val="BAVersion"/>
            <w:id w:val="-1685590809"/>
            <w:lock w:val="sdtContentLocked"/>
            <w:placeholder>
              <w:docPart w:val="28C2AC5092224C37A55302C194AFAED8"/>
            </w:placeholder>
          </w:sdtPr>
          <w:sdtContent>
            <w:tc>
              <w:tcPr>
                <w:tcW w:w="6858" w:type="dxa"/>
              </w:tcPr>
              <w:p w:rsidR="00D95D87" w:rsidRPr="00FF6471" w:rsidRDefault="00D95D87" w:rsidP="000F1DF9">
                <w:pPr>
                  <w:jc w:val="right"/>
                  <w:rPr>
                    <w:rFonts w:cs="Times New Roman"/>
                    <w:szCs w:val="24"/>
                  </w:rPr>
                </w:pPr>
                <w:r>
                  <w:rPr>
                    <w:rFonts w:cs="Times New Roman"/>
                    <w:szCs w:val="24"/>
                  </w:rPr>
                  <w:t>Engrossed</w:t>
                </w:r>
              </w:p>
            </w:tc>
          </w:sdtContent>
        </w:sdt>
      </w:tr>
    </w:tbl>
    <w:p w:rsidR="00D95D87" w:rsidRPr="00FF6471" w:rsidRDefault="00D95D87" w:rsidP="000F1DF9">
      <w:pPr>
        <w:spacing w:after="0" w:line="240" w:lineRule="auto"/>
        <w:rPr>
          <w:rFonts w:cs="Times New Roman"/>
          <w:szCs w:val="24"/>
        </w:rPr>
      </w:pPr>
    </w:p>
    <w:p w:rsidR="00D95D87" w:rsidRPr="00FF6471" w:rsidRDefault="00D95D87" w:rsidP="000F1DF9">
      <w:pPr>
        <w:spacing w:after="0" w:line="240" w:lineRule="auto"/>
        <w:rPr>
          <w:rFonts w:cs="Times New Roman"/>
          <w:szCs w:val="24"/>
        </w:rPr>
      </w:pPr>
    </w:p>
    <w:p w:rsidR="00D95D87" w:rsidRPr="00FF6471" w:rsidRDefault="00D95D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B55A6B232A442F9A9429470DB7A480"/>
        </w:placeholder>
      </w:sdtPr>
      <w:sdtContent>
        <w:p w:rsidR="00D95D87" w:rsidRDefault="00D95D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CE58447B5641A98953DF196518E6F6"/>
        </w:placeholder>
      </w:sdtPr>
      <w:sdtContent>
        <w:p w:rsidR="00D95D87" w:rsidRDefault="00D95D87" w:rsidP="00DA5AC9">
          <w:pPr>
            <w:pStyle w:val="NormalWeb"/>
            <w:spacing w:before="0" w:beforeAutospacing="0" w:after="0" w:afterAutospacing="0"/>
            <w:jc w:val="both"/>
            <w:divId w:val="438138771"/>
            <w:rPr>
              <w:rFonts w:eastAsia="Times New Roman"/>
              <w:bCs/>
            </w:rPr>
          </w:pPr>
        </w:p>
        <w:p w:rsidR="00D95D87" w:rsidRPr="0095439C" w:rsidRDefault="00D95D87" w:rsidP="00DA5AC9">
          <w:pPr>
            <w:pStyle w:val="NormalWeb"/>
            <w:spacing w:before="0" w:beforeAutospacing="0" w:after="0" w:afterAutospacing="0"/>
            <w:jc w:val="both"/>
            <w:divId w:val="438138771"/>
          </w:pPr>
          <w:r w:rsidRPr="0095439C">
            <w:t>H.B. 4584 amends current law relating to</w:t>
          </w:r>
          <w:r>
            <w:t xml:space="preserve"> sale of returnable containers and creates</w:t>
          </w:r>
          <w:r w:rsidRPr="0095439C">
            <w:t xml:space="preserve"> a criminal offense.</w:t>
          </w:r>
        </w:p>
        <w:p w:rsidR="00D95D87" w:rsidRPr="00D70925" w:rsidRDefault="00D95D87" w:rsidP="00DA5AC9">
          <w:pPr>
            <w:spacing w:after="0" w:line="240" w:lineRule="auto"/>
            <w:jc w:val="both"/>
            <w:rPr>
              <w:rFonts w:eastAsia="Times New Roman" w:cs="Times New Roman"/>
              <w:bCs/>
              <w:szCs w:val="24"/>
            </w:rPr>
          </w:pPr>
        </w:p>
      </w:sdtContent>
    </w:sdt>
    <w:bookmarkStart w:id="0" w:name="EnrolledProposed"/>
    <w:bookmarkEnd w:id="0"/>
    <w:p w:rsidR="00D95D87" w:rsidRPr="00D95D87" w:rsidRDefault="00D95D87" w:rsidP="00D95D87">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23E3E0849C490A8CD638FF7693B514"/>
          </w:placeholder>
        </w:sdtPr>
        <w:sdtContent>
          <w:r>
            <w:rPr>
              <w:rFonts w:eastAsia="Times New Roman" w:cs="Times New Roman"/>
              <w:b/>
              <w:szCs w:val="24"/>
              <w:u w:val="single"/>
            </w:rPr>
            <w:t>RULEMAKING AUTHORITY</w:t>
          </w:r>
        </w:sdtContent>
      </w:sdt>
    </w:p>
    <w:p w:rsidR="00D95D87" w:rsidRPr="006529C4" w:rsidRDefault="00D95D87" w:rsidP="00D95D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5D87" w:rsidRPr="006529C4" w:rsidRDefault="00D95D87" w:rsidP="00D95D87">
      <w:pPr>
        <w:spacing w:after="0" w:line="240" w:lineRule="auto"/>
        <w:jc w:val="both"/>
        <w:rPr>
          <w:rFonts w:cs="Times New Roman"/>
          <w:szCs w:val="24"/>
        </w:rPr>
      </w:pPr>
    </w:p>
    <w:p w:rsidR="00D95D87" w:rsidRPr="00D95D87" w:rsidRDefault="00D95D87" w:rsidP="0095439C">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61A594A6404AE7825000FE65988F28"/>
          </w:placeholder>
        </w:sdtPr>
        <w:sdtContent>
          <w:r>
            <w:rPr>
              <w:rFonts w:eastAsia="Times New Roman" w:cs="Times New Roman"/>
              <w:b/>
              <w:szCs w:val="24"/>
              <w:u w:val="single"/>
            </w:rPr>
            <w:t>SECTION BY SECTION ANALYSIS</w:t>
          </w:r>
        </w:sdtContent>
      </w:sdt>
    </w:p>
    <w:p w:rsidR="00D95D87" w:rsidRDefault="00D95D87" w:rsidP="00D95D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204, Business &amp; Commerce Code, to read as follows:</w:t>
      </w:r>
    </w:p>
    <w:p w:rsidR="00D95D87" w:rsidRDefault="00D95D87" w:rsidP="00D95D87">
      <w:pPr>
        <w:spacing w:after="0" w:line="240" w:lineRule="auto"/>
        <w:jc w:val="both"/>
        <w:rPr>
          <w:rFonts w:eastAsia="Times New Roman" w:cs="Times New Roman"/>
          <w:szCs w:val="24"/>
        </w:rPr>
      </w:pPr>
    </w:p>
    <w:p w:rsidR="00D95D87" w:rsidRPr="005C2A78" w:rsidRDefault="00D95D87" w:rsidP="00D95D87">
      <w:pPr>
        <w:spacing w:after="0" w:line="240" w:lineRule="auto"/>
        <w:jc w:val="center"/>
        <w:rPr>
          <w:rFonts w:eastAsia="Times New Roman" w:cs="Times New Roman"/>
          <w:szCs w:val="24"/>
        </w:rPr>
      </w:pPr>
      <w:r>
        <w:rPr>
          <w:rFonts w:eastAsia="Times New Roman" w:cs="Times New Roman"/>
          <w:szCs w:val="24"/>
        </w:rPr>
        <w:t>CHAPTER 204. SALE OF RETURNABLE CONTAINER</w:t>
      </w:r>
    </w:p>
    <w:p w:rsidR="00D95D87" w:rsidRPr="005C2A78"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204.001, Business &amp; Commerce Code, as follows:</w:t>
      </w:r>
    </w:p>
    <w:p w:rsidR="00D95D87"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ind w:left="720"/>
        <w:jc w:val="both"/>
        <w:rPr>
          <w:rFonts w:eastAsia="Times New Roman" w:cs="Times New Roman"/>
          <w:szCs w:val="24"/>
        </w:rPr>
      </w:pPr>
      <w:r>
        <w:rPr>
          <w:rFonts w:eastAsia="Times New Roman" w:cs="Times New Roman"/>
          <w:szCs w:val="24"/>
        </w:rPr>
        <w:t>Sec. 241.001. DEFINITIONS. Provides that in this chapter:</w:t>
      </w:r>
    </w:p>
    <w:p w:rsidR="00D95D87" w:rsidRDefault="00D95D87" w:rsidP="00D95D87">
      <w:pPr>
        <w:spacing w:after="0" w:line="240" w:lineRule="auto"/>
        <w:ind w:left="720"/>
        <w:jc w:val="both"/>
        <w:rPr>
          <w:rFonts w:eastAsia="Times New Roman" w:cs="Times New Roman"/>
          <w:szCs w:val="24"/>
        </w:rPr>
      </w:pPr>
    </w:p>
    <w:p w:rsidR="00D95D87" w:rsidRDefault="00D95D87" w:rsidP="00D95D87">
      <w:pPr>
        <w:spacing w:after="0" w:line="240" w:lineRule="auto"/>
        <w:ind w:left="1440"/>
        <w:jc w:val="both"/>
        <w:rPr>
          <w:rFonts w:eastAsia="Times New Roman" w:cs="Times New Roman"/>
          <w:szCs w:val="24"/>
        </w:rPr>
      </w:pPr>
      <w:r>
        <w:rPr>
          <w:rFonts w:eastAsia="Times New Roman" w:cs="Times New Roman"/>
          <w:szCs w:val="24"/>
        </w:rPr>
        <w:t>(1) Deletes the definition for "plastic bulk merchandise container," redesignates existing Subdivision (2) as Subdivision (1), and makes no further changes.</w:t>
      </w:r>
    </w:p>
    <w:p w:rsidR="00D95D87" w:rsidRDefault="00D95D87" w:rsidP="00D95D87">
      <w:pPr>
        <w:spacing w:after="0" w:line="240" w:lineRule="auto"/>
        <w:ind w:left="1440"/>
        <w:jc w:val="both"/>
        <w:rPr>
          <w:rFonts w:eastAsia="Times New Roman" w:cs="Times New Roman"/>
          <w:szCs w:val="24"/>
        </w:rPr>
      </w:pPr>
    </w:p>
    <w:p w:rsidR="00D95D87" w:rsidRPr="005C2A78" w:rsidRDefault="00D95D87" w:rsidP="00D95D87">
      <w:pPr>
        <w:spacing w:after="0" w:line="240" w:lineRule="auto"/>
        <w:ind w:left="1440"/>
        <w:jc w:val="both"/>
        <w:rPr>
          <w:rFonts w:eastAsia="Times New Roman" w:cs="Times New Roman"/>
          <w:szCs w:val="24"/>
        </w:rPr>
      </w:pPr>
      <w:r>
        <w:rPr>
          <w:rFonts w:eastAsia="Times New Roman" w:cs="Times New Roman"/>
          <w:szCs w:val="24"/>
        </w:rPr>
        <w:t>(2) Defines "returnable container."</w:t>
      </w:r>
    </w:p>
    <w:p w:rsidR="00D95D87" w:rsidRPr="005C2A78"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204.002, Business &amp; Commerce Code, to read as follows:</w:t>
      </w:r>
    </w:p>
    <w:p w:rsidR="00D95D87"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ind w:left="720"/>
        <w:jc w:val="both"/>
        <w:rPr>
          <w:rFonts w:eastAsia="Times New Roman" w:cs="Times New Roman"/>
          <w:szCs w:val="24"/>
        </w:rPr>
      </w:pPr>
      <w:r>
        <w:rPr>
          <w:rFonts w:eastAsia="Times New Roman" w:cs="Times New Roman"/>
          <w:szCs w:val="24"/>
        </w:rPr>
        <w:t>Sec. 204.002. REQUIREMENTS APPLICABLE TO SALE OF RETURNABLE CONTAINER.</w:t>
      </w:r>
    </w:p>
    <w:p w:rsidR="00D95D87" w:rsidRDefault="00D95D87" w:rsidP="00D95D87">
      <w:pPr>
        <w:spacing w:after="0" w:line="240" w:lineRule="auto"/>
        <w:ind w:left="720"/>
        <w:jc w:val="both"/>
        <w:rPr>
          <w:rFonts w:eastAsia="Times New Roman" w:cs="Times New Roman"/>
          <w:szCs w:val="24"/>
        </w:rPr>
      </w:pPr>
    </w:p>
    <w:p w:rsidR="00D95D87" w:rsidRDefault="00D95D87" w:rsidP="00D95D87">
      <w:pPr>
        <w:spacing w:after="0" w:line="240" w:lineRule="auto"/>
        <w:jc w:val="both"/>
        <w:rPr>
          <w:rFonts w:eastAsia="Times New Roman" w:cs="Times New Roman"/>
          <w:szCs w:val="24"/>
        </w:rPr>
      </w:pPr>
      <w:r>
        <w:rPr>
          <w:rFonts w:eastAsia="Times New Roman" w:cs="Times New Roman"/>
          <w:szCs w:val="24"/>
        </w:rPr>
        <w:t>SECTION 4. Amends Sections 204.002(a) and (c), Business &amp; Commerce Code, to replace references to plastic bulk merchandise containers with references to returnable containers.</w:t>
      </w:r>
    </w:p>
    <w:p w:rsidR="00D95D87"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jc w:val="both"/>
        <w:rPr>
          <w:rFonts w:eastAsia="Times New Roman" w:cs="Times New Roman"/>
          <w:szCs w:val="24"/>
        </w:rPr>
      </w:pPr>
      <w:r>
        <w:rPr>
          <w:rFonts w:eastAsia="Times New Roman" w:cs="Times New Roman"/>
          <w:szCs w:val="24"/>
        </w:rPr>
        <w:t>SECTION 5. Amends Section 204.003(a), Business &amp; Commerce Code, to replace references to plastic bulk merchandise containers with references to returnable containers.</w:t>
      </w:r>
    </w:p>
    <w:p w:rsidR="00D95D87"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jc w:val="both"/>
        <w:rPr>
          <w:rFonts w:eastAsia="Times New Roman" w:cs="Times New Roman"/>
          <w:szCs w:val="24"/>
        </w:rPr>
      </w:pPr>
      <w:r>
        <w:rPr>
          <w:rFonts w:eastAsia="Times New Roman" w:cs="Times New Roman"/>
          <w:szCs w:val="24"/>
        </w:rPr>
        <w:t>SECTION 6. Amends Sections 204.005(a) and (b), Business &amp; Commerce Code, to replace references to plastic bulk merchandise containers with references to returnable containers.</w:t>
      </w:r>
    </w:p>
    <w:p w:rsidR="00D95D87" w:rsidRDefault="00D95D87" w:rsidP="00D95D87">
      <w:pPr>
        <w:spacing w:after="0" w:line="240" w:lineRule="auto"/>
        <w:jc w:val="both"/>
        <w:rPr>
          <w:rFonts w:eastAsia="Times New Roman" w:cs="Times New Roman"/>
          <w:szCs w:val="24"/>
        </w:rPr>
      </w:pPr>
    </w:p>
    <w:p w:rsidR="00D95D87" w:rsidRDefault="00D95D87" w:rsidP="00D95D87">
      <w:pPr>
        <w:spacing w:after="0" w:line="240" w:lineRule="auto"/>
        <w:jc w:val="both"/>
        <w:rPr>
          <w:rFonts w:eastAsia="Times New Roman" w:cs="Times New Roman"/>
          <w:szCs w:val="24"/>
        </w:rPr>
      </w:pPr>
      <w:r>
        <w:rPr>
          <w:rFonts w:eastAsia="Times New Roman" w:cs="Times New Roman"/>
          <w:szCs w:val="24"/>
        </w:rPr>
        <w:t>SECTION 7. Makes application of this Act prospective. Provides that, for purposes of this section, an offense was committed before the effective date of this Act if any element of the offense occurred before that date.</w:t>
      </w:r>
    </w:p>
    <w:p w:rsidR="00D95D87" w:rsidRDefault="00D95D87" w:rsidP="00D95D87">
      <w:pPr>
        <w:spacing w:after="0" w:line="240" w:lineRule="auto"/>
        <w:jc w:val="both"/>
        <w:rPr>
          <w:rFonts w:eastAsia="Times New Roman" w:cs="Times New Roman"/>
          <w:szCs w:val="24"/>
        </w:rPr>
      </w:pPr>
    </w:p>
    <w:p w:rsidR="00D95D87" w:rsidRPr="00C8671F" w:rsidRDefault="00D95D87" w:rsidP="00D95D87">
      <w:pPr>
        <w:spacing w:after="0" w:line="240" w:lineRule="auto"/>
        <w:jc w:val="both"/>
        <w:rPr>
          <w:rFonts w:eastAsia="Times New Roman" w:cs="Times New Roman"/>
          <w:szCs w:val="24"/>
        </w:rPr>
      </w:pPr>
      <w:r>
        <w:rPr>
          <w:rFonts w:eastAsia="Times New Roman" w:cs="Times New Roman"/>
          <w:szCs w:val="24"/>
        </w:rPr>
        <w:t>SECTION 8. Effective date: September 1, 2019.</w:t>
      </w:r>
    </w:p>
    <w:sectPr w:rsidR="00D95D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2A" w:rsidRDefault="00CD002A" w:rsidP="000F1DF9">
      <w:pPr>
        <w:spacing w:after="0" w:line="240" w:lineRule="auto"/>
      </w:pPr>
      <w:r>
        <w:separator/>
      </w:r>
    </w:p>
  </w:endnote>
  <w:endnote w:type="continuationSeparator" w:id="0">
    <w:p w:rsidR="00CD002A" w:rsidRDefault="00CD00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00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5D8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5D87">
                <w:rPr>
                  <w:sz w:val="20"/>
                  <w:szCs w:val="20"/>
                </w:rPr>
                <w:t>H.B. 4584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5D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00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5D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5D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2A" w:rsidRDefault="00CD002A" w:rsidP="000F1DF9">
      <w:pPr>
        <w:spacing w:after="0" w:line="240" w:lineRule="auto"/>
      </w:pPr>
      <w:r>
        <w:separator/>
      </w:r>
    </w:p>
  </w:footnote>
  <w:footnote w:type="continuationSeparator" w:id="0">
    <w:p w:rsidR="00CD002A" w:rsidRDefault="00CD00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002A"/>
    <w:rsid w:val="00D11363"/>
    <w:rsid w:val="00D70925"/>
    <w:rsid w:val="00D95D8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D9EE"/>
  <w15:docId w15:val="{A2D69F4A-A07F-4683-8583-9FEF746F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5D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2958" w:rsidP="003429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C38E1CD22143508AAD43359DF14992"/>
        <w:category>
          <w:name w:val="General"/>
          <w:gallery w:val="placeholder"/>
        </w:category>
        <w:types>
          <w:type w:val="bbPlcHdr"/>
        </w:types>
        <w:behaviors>
          <w:behavior w:val="content"/>
        </w:behaviors>
        <w:guid w:val="{E2A66F53-F9A1-4925-A1A2-F42D354C4627}"/>
      </w:docPartPr>
      <w:docPartBody>
        <w:p w:rsidR="00000000" w:rsidRDefault="00626D1B"/>
      </w:docPartBody>
    </w:docPart>
    <w:docPart>
      <w:docPartPr>
        <w:name w:val="51D803672DB54FC98C148BEBA4D52246"/>
        <w:category>
          <w:name w:val="General"/>
          <w:gallery w:val="placeholder"/>
        </w:category>
        <w:types>
          <w:type w:val="bbPlcHdr"/>
        </w:types>
        <w:behaviors>
          <w:behavior w:val="content"/>
        </w:behaviors>
        <w:guid w:val="{6B5F7083-E850-4E30-BE63-F515F39F1157}"/>
      </w:docPartPr>
      <w:docPartBody>
        <w:p w:rsidR="00000000" w:rsidRDefault="00626D1B"/>
      </w:docPartBody>
    </w:docPart>
    <w:docPart>
      <w:docPartPr>
        <w:name w:val="9EEC8422709543CB98E250C5670B36A3"/>
        <w:category>
          <w:name w:val="General"/>
          <w:gallery w:val="placeholder"/>
        </w:category>
        <w:types>
          <w:type w:val="bbPlcHdr"/>
        </w:types>
        <w:behaviors>
          <w:behavior w:val="content"/>
        </w:behaviors>
        <w:guid w:val="{D5D3135B-7F43-4E03-B104-3D23B1235C26}"/>
      </w:docPartPr>
      <w:docPartBody>
        <w:p w:rsidR="00000000" w:rsidRDefault="00626D1B"/>
      </w:docPartBody>
    </w:docPart>
    <w:docPart>
      <w:docPartPr>
        <w:name w:val="1678043B67414103A9A2F76A6F3A89FA"/>
        <w:category>
          <w:name w:val="General"/>
          <w:gallery w:val="placeholder"/>
        </w:category>
        <w:types>
          <w:type w:val="bbPlcHdr"/>
        </w:types>
        <w:behaviors>
          <w:behavior w:val="content"/>
        </w:behaviors>
        <w:guid w:val="{5B50C1E0-0426-4D96-8FB9-4F646EAFE4C5}"/>
      </w:docPartPr>
      <w:docPartBody>
        <w:p w:rsidR="00000000" w:rsidRDefault="00626D1B"/>
      </w:docPartBody>
    </w:docPart>
    <w:docPart>
      <w:docPartPr>
        <w:name w:val="34A1CEA3537A4EDCB74C1F7734DD695F"/>
        <w:category>
          <w:name w:val="General"/>
          <w:gallery w:val="placeholder"/>
        </w:category>
        <w:types>
          <w:type w:val="bbPlcHdr"/>
        </w:types>
        <w:behaviors>
          <w:behavior w:val="content"/>
        </w:behaviors>
        <w:guid w:val="{7CC11C8D-2EBF-4F88-99A3-3A2D8535C99B}"/>
      </w:docPartPr>
      <w:docPartBody>
        <w:p w:rsidR="00000000" w:rsidRDefault="00626D1B"/>
      </w:docPartBody>
    </w:docPart>
    <w:docPart>
      <w:docPartPr>
        <w:name w:val="C92BBC5BA0A4446281BD7D4E0DD34ADA"/>
        <w:category>
          <w:name w:val="General"/>
          <w:gallery w:val="placeholder"/>
        </w:category>
        <w:types>
          <w:type w:val="bbPlcHdr"/>
        </w:types>
        <w:behaviors>
          <w:behavior w:val="content"/>
        </w:behaviors>
        <w:guid w:val="{0A067D14-0C51-46AF-ADBC-86C519B3912B}"/>
      </w:docPartPr>
      <w:docPartBody>
        <w:p w:rsidR="00000000" w:rsidRDefault="00626D1B"/>
      </w:docPartBody>
    </w:docPart>
    <w:docPart>
      <w:docPartPr>
        <w:name w:val="4785BD9902934948BBF7D55BE8EA00A1"/>
        <w:category>
          <w:name w:val="General"/>
          <w:gallery w:val="placeholder"/>
        </w:category>
        <w:types>
          <w:type w:val="bbPlcHdr"/>
        </w:types>
        <w:behaviors>
          <w:behavior w:val="content"/>
        </w:behaviors>
        <w:guid w:val="{46623328-39AF-49AF-9472-EA4E606DD894}"/>
      </w:docPartPr>
      <w:docPartBody>
        <w:p w:rsidR="00000000" w:rsidRDefault="00626D1B"/>
      </w:docPartBody>
    </w:docPart>
    <w:docPart>
      <w:docPartPr>
        <w:name w:val="FEFCBF0DB4E14F2995CAC7AA46939822"/>
        <w:category>
          <w:name w:val="General"/>
          <w:gallery w:val="placeholder"/>
        </w:category>
        <w:types>
          <w:type w:val="bbPlcHdr"/>
        </w:types>
        <w:behaviors>
          <w:behavior w:val="content"/>
        </w:behaviors>
        <w:guid w:val="{EBDD53A6-8296-42EE-987E-1FAA16408863}"/>
      </w:docPartPr>
      <w:docPartBody>
        <w:p w:rsidR="00000000" w:rsidRDefault="00626D1B"/>
      </w:docPartBody>
    </w:docPart>
    <w:docPart>
      <w:docPartPr>
        <w:name w:val="091AACA715224B94A949AF045A790B73"/>
        <w:category>
          <w:name w:val="General"/>
          <w:gallery w:val="placeholder"/>
        </w:category>
        <w:types>
          <w:type w:val="bbPlcHdr"/>
        </w:types>
        <w:behaviors>
          <w:behavior w:val="content"/>
        </w:behaviors>
        <w:guid w:val="{CF5E026B-8E7D-49FD-A3CD-C704A9075D20}"/>
      </w:docPartPr>
      <w:docPartBody>
        <w:p w:rsidR="00000000" w:rsidRDefault="00342958" w:rsidP="00342958">
          <w:pPr>
            <w:pStyle w:val="091AACA715224B94A949AF045A790B73"/>
          </w:pPr>
          <w:r w:rsidRPr="00A30DD1">
            <w:rPr>
              <w:rStyle w:val="PlaceholderText"/>
            </w:rPr>
            <w:t>Click here to enter a date.</w:t>
          </w:r>
        </w:p>
      </w:docPartBody>
    </w:docPart>
    <w:docPart>
      <w:docPartPr>
        <w:name w:val="28C2AC5092224C37A55302C194AFAED8"/>
        <w:category>
          <w:name w:val="General"/>
          <w:gallery w:val="placeholder"/>
        </w:category>
        <w:types>
          <w:type w:val="bbPlcHdr"/>
        </w:types>
        <w:behaviors>
          <w:behavior w:val="content"/>
        </w:behaviors>
        <w:guid w:val="{4F0122BB-3A0A-461E-BCCD-4B8538FA8A32}"/>
      </w:docPartPr>
      <w:docPartBody>
        <w:p w:rsidR="00000000" w:rsidRDefault="00626D1B"/>
      </w:docPartBody>
    </w:docPart>
    <w:docPart>
      <w:docPartPr>
        <w:name w:val="3CB55A6B232A442F9A9429470DB7A480"/>
        <w:category>
          <w:name w:val="General"/>
          <w:gallery w:val="placeholder"/>
        </w:category>
        <w:types>
          <w:type w:val="bbPlcHdr"/>
        </w:types>
        <w:behaviors>
          <w:behavior w:val="content"/>
        </w:behaviors>
        <w:guid w:val="{8118E11B-87B2-448A-B4BB-B6FA62810040}"/>
      </w:docPartPr>
      <w:docPartBody>
        <w:p w:rsidR="00000000" w:rsidRDefault="00626D1B"/>
      </w:docPartBody>
    </w:docPart>
    <w:docPart>
      <w:docPartPr>
        <w:name w:val="30CE58447B5641A98953DF196518E6F6"/>
        <w:category>
          <w:name w:val="General"/>
          <w:gallery w:val="placeholder"/>
        </w:category>
        <w:types>
          <w:type w:val="bbPlcHdr"/>
        </w:types>
        <w:behaviors>
          <w:behavior w:val="content"/>
        </w:behaviors>
        <w:guid w:val="{1FF98B97-ABDD-4F93-8B2A-86B6808F885B}"/>
      </w:docPartPr>
      <w:docPartBody>
        <w:p w:rsidR="00000000" w:rsidRDefault="00342958" w:rsidP="00342958">
          <w:pPr>
            <w:pStyle w:val="30CE58447B5641A98953DF196518E6F6"/>
          </w:pPr>
          <w:r>
            <w:rPr>
              <w:rFonts w:eastAsia="Times New Roman" w:cs="Times New Roman"/>
              <w:bCs/>
              <w:szCs w:val="24"/>
            </w:rPr>
            <w:t xml:space="preserve"> </w:t>
          </w:r>
        </w:p>
      </w:docPartBody>
    </w:docPart>
    <w:docPart>
      <w:docPartPr>
        <w:name w:val="3B23E3E0849C490A8CD638FF7693B514"/>
        <w:category>
          <w:name w:val="General"/>
          <w:gallery w:val="placeholder"/>
        </w:category>
        <w:types>
          <w:type w:val="bbPlcHdr"/>
        </w:types>
        <w:behaviors>
          <w:behavior w:val="content"/>
        </w:behaviors>
        <w:guid w:val="{D9BD7318-9057-4402-B4EA-48AD29956A8E}"/>
      </w:docPartPr>
      <w:docPartBody>
        <w:p w:rsidR="00000000" w:rsidRDefault="00626D1B"/>
      </w:docPartBody>
    </w:docPart>
    <w:docPart>
      <w:docPartPr>
        <w:name w:val="3E61A594A6404AE7825000FE65988F28"/>
        <w:category>
          <w:name w:val="General"/>
          <w:gallery w:val="placeholder"/>
        </w:category>
        <w:types>
          <w:type w:val="bbPlcHdr"/>
        </w:types>
        <w:behaviors>
          <w:behavior w:val="content"/>
        </w:behaviors>
        <w:guid w:val="{E22D5BEC-8B4E-4FFF-8FB1-C0E3DFDDB3DA}"/>
      </w:docPartPr>
      <w:docPartBody>
        <w:p w:rsidR="00000000" w:rsidRDefault="00626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2958"/>
    <w:rsid w:val="004816E8"/>
    <w:rsid w:val="00493D6D"/>
    <w:rsid w:val="00576003"/>
    <w:rsid w:val="005B408E"/>
    <w:rsid w:val="005D31F2"/>
    <w:rsid w:val="00626D1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9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2958"/>
    <w:rPr>
      <w:rFonts w:ascii="Times New Roman" w:hAnsi="Times New Roman"/>
      <w:sz w:val="24"/>
    </w:rPr>
  </w:style>
  <w:style w:type="paragraph" w:customStyle="1" w:styleId="487D89B4F8B34DB4967D41FE18F7F88D9">
    <w:name w:val="487D89B4F8B34DB4967D41FE18F7F88D9"/>
    <w:rsid w:val="00342958"/>
    <w:rPr>
      <w:rFonts w:ascii="Times New Roman" w:hAnsi="Times New Roman"/>
      <w:sz w:val="24"/>
    </w:rPr>
  </w:style>
  <w:style w:type="paragraph" w:customStyle="1" w:styleId="AE2570ED5D764CD7AF9686706F550F4622">
    <w:name w:val="AE2570ED5D764CD7AF9686706F550F4622"/>
    <w:rsid w:val="00342958"/>
    <w:pPr>
      <w:tabs>
        <w:tab w:val="center" w:pos="4680"/>
        <w:tab w:val="right" w:pos="9360"/>
      </w:tabs>
      <w:spacing w:after="0" w:line="240" w:lineRule="auto"/>
    </w:pPr>
    <w:rPr>
      <w:rFonts w:ascii="Times New Roman" w:hAnsi="Times New Roman"/>
      <w:sz w:val="24"/>
    </w:rPr>
  </w:style>
  <w:style w:type="paragraph" w:customStyle="1" w:styleId="091AACA715224B94A949AF045A790B73">
    <w:name w:val="091AACA715224B94A949AF045A790B73"/>
    <w:rsid w:val="00342958"/>
    <w:pPr>
      <w:spacing w:after="160" w:line="259" w:lineRule="auto"/>
    </w:pPr>
  </w:style>
  <w:style w:type="paragraph" w:customStyle="1" w:styleId="30CE58447B5641A98953DF196518E6F6">
    <w:name w:val="30CE58447B5641A98953DF196518E6F6"/>
    <w:rsid w:val="003429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263A6F-28AD-456A-A6AE-BC023FA5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282</Words>
  <Characters>1613</Characters>
  <Application>Microsoft Office Word</Application>
  <DocSecurity>0</DocSecurity>
  <Lines>13</Lines>
  <Paragraphs>3</Paragraphs>
  <ScaleCrop>false</ScaleCrop>
  <Company>Texas Legislative Council</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2019-05-20T04:46:00Z</dcterms:modified>
</cp:coreProperties>
</file>

<file path=docProps/custom.xml><?xml version="1.0" encoding="utf-8"?>
<op:Properties xmlns:vt="http://schemas.openxmlformats.org/officeDocument/2006/docPropsVTypes" xmlns:op="http://schemas.openxmlformats.org/officeDocument/2006/custom-properties"/>
</file>