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749A" w:rsidTr="00345119">
        <w:tc>
          <w:tcPr>
            <w:tcW w:w="9576" w:type="dxa"/>
            <w:noWrap/>
          </w:tcPr>
          <w:p w:rsidR="008423E4" w:rsidRPr="0022177D" w:rsidRDefault="00BE36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36DC" w:rsidP="008423E4">
      <w:pPr>
        <w:jc w:val="center"/>
      </w:pPr>
    </w:p>
    <w:p w:rsidR="008423E4" w:rsidRPr="00B31F0E" w:rsidRDefault="00BE36DC" w:rsidP="008423E4"/>
    <w:p w:rsidR="008423E4" w:rsidRPr="00742794" w:rsidRDefault="00BE36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749A" w:rsidTr="00345119">
        <w:tc>
          <w:tcPr>
            <w:tcW w:w="9576" w:type="dxa"/>
          </w:tcPr>
          <w:p w:rsidR="008423E4" w:rsidRPr="00861995" w:rsidRDefault="00BE36DC" w:rsidP="00345119">
            <w:pPr>
              <w:jc w:val="right"/>
            </w:pPr>
            <w:r>
              <w:t>H.B. 4686</w:t>
            </w:r>
          </w:p>
        </w:tc>
      </w:tr>
      <w:tr w:rsidR="00F0749A" w:rsidTr="00345119">
        <w:tc>
          <w:tcPr>
            <w:tcW w:w="9576" w:type="dxa"/>
          </w:tcPr>
          <w:p w:rsidR="008423E4" w:rsidRPr="00861995" w:rsidRDefault="00BE36DC" w:rsidP="00DB7145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F0749A" w:rsidTr="00345119">
        <w:tc>
          <w:tcPr>
            <w:tcW w:w="9576" w:type="dxa"/>
          </w:tcPr>
          <w:p w:rsidR="008423E4" w:rsidRPr="00861995" w:rsidRDefault="00BE36DC" w:rsidP="00345119">
            <w:pPr>
              <w:jc w:val="right"/>
            </w:pPr>
            <w:r>
              <w:t>Land &amp; Resource Management</w:t>
            </w:r>
          </w:p>
        </w:tc>
      </w:tr>
      <w:tr w:rsidR="00F0749A" w:rsidTr="00345119">
        <w:tc>
          <w:tcPr>
            <w:tcW w:w="9576" w:type="dxa"/>
          </w:tcPr>
          <w:p w:rsidR="008423E4" w:rsidRDefault="00BE36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36DC" w:rsidP="008423E4">
      <w:pPr>
        <w:tabs>
          <w:tab w:val="right" w:pos="9360"/>
        </w:tabs>
      </w:pPr>
    </w:p>
    <w:p w:rsidR="008423E4" w:rsidRDefault="00BE36DC" w:rsidP="008423E4"/>
    <w:p w:rsidR="008423E4" w:rsidRDefault="00BE36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749A" w:rsidTr="00345119">
        <w:tc>
          <w:tcPr>
            <w:tcW w:w="9576" w:type="dxa"/>
          </w:tcPr>
          <w:p w:rsidR="008423E4" w:rsidRPr="00A8133F" w:rsidRDefault="00BE36DC" w:rsidP="00D97B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36DC" w:rsidP="00D97B6A"/>
          <w:p w:rsidR="008423E4" w:rsidRDefault="00BE36DC" w:rsidP="00D97B6A">
            <w:pPr>
              <w:pStyle w:val="Header"/>
              <w:jc w:val="both"/>
            </w:pPr>
            <w:r>
              <w:t xml:space="preserve">There have been calls </w:t>
            </w:r>
            <w:r>
              <w:t>to modify the road powers</w:t>
            </w:r>
            <w:r>
              <w:t xml:space="preserve"> of the </w:t>
            </w:r>
            <w:r w:rsidRPr="009F0A50">
              <w:t>Harris County Municipal Utility District No. 478</w:t>
            </w:r>
            <w:r>
              <w:t xml:space="preserve"> to allow for additional road improvements</w:t>
            </w:r>
            <w:r>
              <w:t>,</w:t>
            </w:r>
            <w:r>
              <w:t xml:space="preserve"> </w:t>
            </w:r>
            <w:r>
              <w:t xml:space="preserve">as well as calls </w:t>
            </w:r>
            <w:r>
              <w:t xml:space="preserve">to provide for </w:t>
            </w:r>
            <w:r>
              <w:t xml:space="preserve">the </w:t>
            </w:r>
            <w:r>
              <w:t>division of the district.</w:t>
            </w:r>
            <w:r>
              <w:t xml:space="preserve"> </w:t>
            </w:r>
            <w:r>
              <w:t xml:space="preserve">H.B. 4686 seeks to </w:t>
            </w:r>
            <w:r>
              <w:t xml:space="preserve">answer these calls by setting out provisions </w:t>
            </w:r>
            <w:r w:rsidRPr="009F0A50">
              <w:t>relating to the</w:t>
            </w:r>
            <w:r>
              <w:t xml:space="preserve"> district's</w:t>
            </w:r>
            <w:r w:rsidRPr="009F0A50">
              <w:t xml:space="preserve"> powers and</w:t>
            </w:r>
            <w:r>
              <w:t xml:space="preserve"> duties.</w:t>
            </w:r>
            <w:r>
              <w:t xml:space="preserve">  </w:t>
            </w:r>
          </w:p>
          <w:p w:rsidR="008423E4" w:rsidRPr="00E26B13" w:rsidRDefault="00BE36DC" w:rsidP="00D97B6A">
            <w:pPr>
              <w:rPr>
                <w:b/>
              </w:rPr>
            </w:pPr>
          </w:p>
        </w:tc>
      </w:tr>
      <w:tr w:rsidR="00F0749A" w:rsidTr="00345119">
        <w:tc>
          <w:tcPr>
            <w:tcW w:w="9576" w:type="dxa"/>
          </w:tcPr>
          <w:p w:rsidR="0017725B" w:rsidRDefault="00BE36DC" w:rsidP="00D97B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36DC" w:rsidP="00D97B6A">
            <w:pPr>
              <w:rPr>
                <w:b/>
                <w:u w:val="single"/>
              </w:rPr>
            </w:pPr>
          </w:p>
          <w:p w:rsidR="00CE3133" w:rsidRPr="00CE3133" w:rsidRDefault="00BE36DC" w:rsidP="00D97B6A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BE36DC" w:rsidP="00D97B6A">
            <w:pPr>
              <w:rPr>
                <w:b/>
                <w:u w:val="single"/>
              </w:rPr>
            </w:pPr>
          </w:p>
        </w:tc>
      </w:tr>
      <w:tr w:rsidR="00F0749A" w:rsidTr="00345119">
        <w:tc>
          <w:tcPr>
            <w:tcW w:w="9576" w:type="dxa"/>
          </w:tcPr>
          <w:p w:rsidR="008423E4" w:rsidRPr="00A8133F" w:rsidRDefault="00BE36DC" w:rsidP="00D97B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36DC" w:rsidP="00D97B6A"/>
          <w:p w:rsidR="00CE3133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E36DC" w:rsidP="00D97B6A">
            <w:pPr>
              <w:rPr>
                <w:b/>
              </w:rPr>
            </w:pPr>
          </w:p>
        </w:tc>
      </w:tr>
      <w:tr w:rsidR="00F0749A" w:rsidTr="00345119">
        <w:tc>
          <w:tcPr>
            <w:tcW w:w="9576" w:type="dxa"/>
          </w:tcPr>
          <w:p w:rsidR="008423E4" w:rsidRPr="00A8133F" w:rsidRDefault="00BE36DC" w:rsidP="00D97B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36DC" w:rsidP="00D97B6A"/>
          <w:p w:rsidR="009C5E7D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4686 amends the Special District Local Laws Code to revise the authority of the </w:t>
            </w:r>
            <w:r w:rsidRPr="009C5E7D">
              <w:t>Harris County Municipal Utility District No. 478</w:t>
            </w:r>
            <w:r>
              <w:t xml:space="preserve"> to undertake certain road projects by removing the specification that such a road is described by certain statutory munici</w:t>
            </w:r>
            <w:r>
              <w:t>pal utility district provisions and by expanding such authority to include the operation and maintenance of an applicable road.</w:t>
            </w:r>
            <w:r>
              <w:t xml:space="preserve"> The bill repeals provisions relating to approval of a district road project and </w:t>
            </w:r>
            <w:r>
              <w:t xml:space="preserve">sets out </w:t>
            </w:r>
            <w:r>
              <w:t xml:space="preserve">instead </w:t>
            </w:r>
            <w:r>
              <w:t>provisions relating to road sta</w:t>
            </w:r>
            <w:r>
              <w:t>ndards and requirements. The bill sets out provisions providing for the division of the district.</w:t>
            </w:r>
          </w:p>
          <w:p w:rsidR="00D7292C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73C00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</w:t>
            </w:r>
            <w:r>
              <w:t>686</w:t>
            </w:r>
            <w:r>
              <w:t xml:space="preserve"> establishes that t</w:t>
            </w:r>
            <w:r w:rsidRPr="00173C00">
              <w:t xml:space="preserve">he </w:t>
            </w:r>
            <w:r>
              <w:t>d</w:t>
            </w:r>
            <w:r w:rsidRPr="00173C00">
              <w:t>istrict retains all the rights, powers, privileges, authority, duties, and functions that it had before the</w:t>
            </w:r>
            <w:r>
              <w:t xml:space="preserve"> bill's</w:t>
            </w:r>
            <w:r w:rsidRPr="00173C00">
              <w:t xml:space="preserve"> effective </w:t>
            </w:r>
            <w:r w:rsidRPr="00173C00">
              <w:t>date.</w:t>
            </w:r>
            <w:r>
              <w:t xml:space="preserve"> </w:t>
            </w:r>
            <w:r w:rsidRPr="0097513A">
              <w:t xml:space="preserve">The bill provides for the validation and confirmation of certain district actions and proceedings taken before </w:t>
            </w:r>
            <w:r>
              <w:t>such</w:t>
            </w:r>
            <w:r w:rsidRPr="0097513A">
              <w:t xml:space="preserve"> date.</w:t>
            </w:r>
            <w:r>
              <w:t xml:space="preserve">  </w:t>
            </w:r>
          </w:p>
          <w:p w:rsidR="00CE3133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E3133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</w:t>
            </w:r>
            <w:r>
              <w:t>686</w:t>
            </w:r>
            <w:r>
              <w:t xml:space="preserve"> repeals the following provisions of the </w:t>
            </w:r>
            <w:r w:rsidRPr="00CE3133">
              <w:t>Special District Local Laws Code</w:t>
            </w:r>
            <w:r>
              <w:t>:</w:t>
            </w:r>
          </w:p>
          <w:p w:rsidR="00CE3133" w:rsidRDefault="00BE36DC" w:rsidP="00D97B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8334.003 </w:t>
            </w:r>
          </w:p>
          <w:p w:rsidR="00CE3133" w:rsidRDefault="00BE36DC" w:rsidP="00D97B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E3133">
              <w:t xml:space="preserve">Section </w:t>
            </w:r>
            <w:r>
              <w:t>8334.103(b)</w:t>
            </w:r>
            <w:r w:rsidRPr="00CE3133">
              <w:t xml:space="preserve"> </w:t>
            </w:r>
          </w:p>
          <w:p w:rsidR="00CE3133" w:rsidRDefault="00BE36DC" w:rsidP="0050719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E3133">
              <w:t>Se</w:t>
            </w:r>
            <w:r w:rsidRPr="00CE3133">
              <w:t xml:space="preserve">ction </w:t>
            </w:r>
            <w:r>
              <w:t>8334.104</w:t>
            </w:r>
          </w:p>
          <w:p w:rsidR="008423E4" w:rsidRPr="00835628" w:rsidRDefault="00BE36DC" w:rsidP="00D97B6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 w:rsidR="00F0749A" w:rsidTr="00345119">
        <w:tc>
          <w:tcPr>
            <w:tcW w:w="9576" w:type="dxa"/>
          </w:tcPr>
          <w:p w:rsidR="008423E4" w:rsidRPr="00A8133F" w:rsidRDefault="00BE36DC" w:rsidP="00D97B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36DC" w:rsidP="00D97B6A"/>
          <w:p w:rsidR="008423E4" w:rsidRPr="003624F2" w:rsidRDefault="00BE36DC" w:rsidP="00D97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E36DC" w:rsidP="00D97B6A">
            <w:pPr>
              <w:rPr>
                <w:b/>
              </w:rPr>
            </w:pPr>
          </w:p>
        </w:tc>
      </w:tr>
    </w:tbl>
    <w:p w:rsidR="008423E4" w:rsidRPr="00BE0E75" w:rsidRDefault="00BE36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36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36DC">
      <w:r>
        <w:separator/>
      </w:r>
    </w:p>
  </w:endnote>
  <w:endnote w:type="continuationSeparator" w:id="0">
    <w:p w:rsidR="00000000" w:rsidRDefault="00BE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3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749A" w:rsidTr="009C1E9A">
      <w:trPr>
        <w:cantSplit/>
      </w:trPr>
      <w:tc>
        <w:tcPr>
          <w:tcW w:w="0" w:type="pct"/>
        </w:tcPr>
        <w:p w:rsidR="00137D90" w:rsidRDefault="00BE36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36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36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36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36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749A" w:rsidTr="009C1E9A">
      <w:trPr>
        <w:cantSplit/>
      </w:trPr>
      <w:tc>
        <w:tcPr>
          <w:tcW w:w="0" w:type="pct"/>
        </w:tcPr>
        <w:p w:rsidR="00EC379B" w:rsidRDefault="00BE36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36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28522</w:t>
          </w:r>
        </w:p>
      </w:tc>
      <w:tc>
        <w:tcPr>
          <w:tcW w:w="2453" w:type="pct"/>
        </w:tcPr>
        <w:p w:rsidR="00EC379B" w:rsidRDefault="00BE36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19.109.392</w:t>
          </w:r>
          <w:r>
            <w:fldChar w:fldCharType="end"/>
          </w:r>
        </w:p>
      </w:tc>
    </w:tr>
    <w:tr w:rsidR="00F0749A" w:rsidTr="009C1E9A">
      <w:trPr>
        <w:cantSplit/>
      </w:trPr>
      <w:tc>
        <w:tcPr>
          <w:tcW w:w="0" w:type="pct"/>
        </w:tcPr>
        <w:p w:rsidR="00EC379B" w:rsidRDefault="00BE36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36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36DC" w:rsidP="006D504F">
          <w:pPr>
            <w:pStyle w:val="Footer"/>
            <w:rPr>
              <w:rStyle w:val="PageNumber"/>
            </w:rPr>
          </w:pPr>
        </w:p>
        <w:p w:rsidR="00EC379B" w:rsidRDefault="00BE36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74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36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36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36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36DC">
      <w:r>
        <w:separator/>
      </w:r>
    </w:p>
  </w:footnote>
  <w:footnote w:type="continuationSeparator" w:id="0">
    <w:p w:rsidR="00000000" w:rsidRDefault="00BE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3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3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729C"/>
    <w:multiLevelType w:val="hybridMultilevel"/>
    <w:tmpl w:val="3A7025D6"/>
    <w:lvl w:ilvl="0" w:tplc="F0660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23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06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68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9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4D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3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82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27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A"/>
    <w:rsid w:val="00BE36DC"/>
    <w:rsid w:val="00F0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A13EF-431A-4F16-8ECF-D96E8504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29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2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29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1746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HB04686 (Committee Report (Unamended))</vt:lpstr>
    </vt:vector>
  </TitlesOfParts>
  <Company>State of Texas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28522</dc:subject>
  <dc:creator>State of Texas</dc:creator>
  <dc:description>HB 4686 by Oliverson-(H)Land &amp; Resource Management</dc:description>
  <cp:lastModifiedBy>Stacey Nicchio</cp:lastModifiedBy>
  <cp:revision>2</cp:revision>
  <cp:lastPrinted>2003-11-26T17:21:00Z</cp:lastPrinted>
  <dcterms:created xsi:type="dcterms:W3CDTF">2019-04-28T20:01:00Z</dcterms:created>
  <dcterms:modified xsi:type="dcterms:W3CDTF">2019-04-28T20:01:00Z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19.109.392</vt:lpwstr>
  </property>
</Properties>
</file>