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75DF4" w:rsidTr="00345119">
        <w:tc>
          <w:tcPr>
            <w:tcW w:w="9576" w:type="dxa"/>
            <w:noWrap/>
          </w:tcPr>
          <w:p w:rsidR="008423E4" w:rsidRPr="0022177D" w:rsidRDefault="006628C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628C1" w:rsidP="008423E4">
      <w:pPr>
        <w:jc w:val="center"/>
      </w:pPr>
    </w:p>
    <w:p w:rsidR="008423E4" w:rsidRPr="00B31F0E" w:rsidRDefault="006628C1" w:rsidP="008423E4"/>
    <w:p w:rsidR="008423E4" w:rsidRPr="00742794" w:rsidRDefault="006628C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75DF4" w:rsidTr="00345119">
        <w:tc>
          <w:tcPr>
            <w:tcW w:w="9576" w:type="dxa"/>
          </w:tcPr>
          <w:p w:rsidR="008423E4" w:rsidRPr="00861995" w:rsidRDefault="006628C1" w:rsidP="00345119">
            <w:pPr>
              <w:jc w:val="right"/>
            </w:pPr>
            <w:r>
              <w:t>H.B. 4716</w:t>
            </w:r>
          </w:p>
        </w:tc>
      </w:tr>
      <w:tr w:rsidR="00375DF4" w:rsidTr="00345119">
        <w:tc>
          <w:tcPr>
            <w:tcW w:w="9576" w:type="dxa"/>
          </w:tcPr>
          <w:p w:rsidR="008423E4" w:rsidRPr="00861995" w:rsidRDefault="006628C1" w:rsidP="005E2D87">
            <w:pPr>
              <w:jc w:val="right"/>
            </w:pPr>
            <w:r>
              <w:t xml:space="preserve">By: </w:t>
            </w:r>
            <w:r>
              <w:t>Button</w:t>
            </w:r>
          </w:p>
        </w:tc>
      </w:tr>
      <w:tr w:rsidR="00375DF4" w:rsidTr="00345119">
        <w:tc>
          <w:tcPr>
            <w:tcW w:w="9576" w:type="dxa"/>
          </w:tcPr>
          <w:p w:rsidR="008423E4" w:rsidRPr="00861995" w:rsidRDefault="006628C1" w:rsidP="00345119">
            <w:pPr>
              <w:jc w:val="right"/>
            </w:pPr>
            <w:r>
              <w:t>Judiciary &amp; Civil Jurisprudence</w:t>
            </w:r>
          </w:p>
        </w:tc>
      </w:tr>
      <w:tr w:rsidR="00375DF4" w:rsidTr="00345119">
        <w:tc>
          <w:tcPr>
            <w:tcW w:w="9576" w:type="dxa"/>
          </w:tcPr>
          <w:p w:rsidR="008423E4" w:rsidRDefault="006628C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628C1" w:rsidP="008423E4">
      <w:pPr>
        <w:tabs>
          <w:tab w:val="right" w:pos="9360"/>
        </w:tabs>
      </w:pPr>
    </w:p>
    <w:p w:rsidR="008423E4" w:rsidRDefault="006628C1" w:rsidP="008423E4"/>
    <w:p w:rsidR="008423E4" w:rsidRDefault="006628C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75DF4" w:rsidTr="00345119">
        <w:tc>
          <w:tcPr>
            <w:tcW w:w="9576" w:type="dxa"/>
          </w:tcPr>
          <w:p w:rsidR="008423E4" w:rsidRPr="00A8133F" w:rsidRDefault="006628C1" w:rsidP="000B1CA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628C1" w:rsidP="000B1CA6"/>
          <w:p w:rsidR="008423E4" w:rsidRDefault="006628C1" w:rsidP="000B1C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Uniform Municipal Courts of Record Act, in addition to providing for the </w:t>
            </w:r>
            <w:r>
              <w:t>general operation</w:t>
            </w:r>
            <w:r>
              <w:t xml:space="preserve"> of municipal courts in Texas, provides for the</w:t>
            </w:r>
            <w:r>
              <w:t xml:space="preserve"> specific operation of municipal courts of certain cities. There have been calls to </w:t>
            </w:r>
            <w:r>
              <w:t xml:space="preserve">repeal the provisions relating to the specific </w:t>
            </w:r>
            <w:r>
              <w:t>operation of the municipal court of the City of Rowlett and to allow th</w:t>
            </w:r>
            <w:r>
              <w:t>e</w:t>
            </w:r>
            <w:r>
              <w:t xml:space="preserve"> court</w:t>
            </w:r>
            <w:r>
              <w:t xml:space="preserve"> instead </w:t>
            </w:r>
            <w:r>
              <w:t xml:space="preserve">to </w:t>
            </w:r>
            <w:r>
              <w:t xml:space="preserve">operate </w:t>
            </w:r>
            <w:r>
              <w:t xml:space="preserve">according to </w:t>
            </w:r>
            <w:r>
              <w:t xml:space="preserve">the general provisions </w:t>
            </w:r>
            <w:r>
              <w:t xml:space="preserve">governing municipal courts under that act. H.B. 4716 </w:t>
            </w:r>
            <w:r>
              <w:t>provides for this repeal.</w:t>
            </w:r>
          </w:p>
          <w:p w:rsidR="008423E4" w:rsidRPr="00E26B13" w:rsidRDefault="006628C1" w:rsidP="000B1CA6">
            <w:pPr>
              <w:rPr>
                <w:b/>
              </w:rPr>
            </w:pPr>
          </w:p>
        </w:tc>
      </w:tr>
      <w:tr w:rsidR="00375DF4" w:rsidTr="00345119">
        <w:tc>
          <w:tcPr>
            <w:tcW w:w="9576" w:type="dxa"/>
          </w:tcPr>
          <w:p w:rsidR="0017725B" w:rsidRDefault="006628C1" w:rsidP="000B1C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628C1" w:rsidP="000B1CA6">
            <w:pPr>
              <w:rPr>
                <w:b/>
                <w:u w:val="single"/>
              </w:rPr>
            </w:pPr>
          </w:p>
          <w:p w:rsidR="00AD424B" w:rsidRPr="00AD424B" w:rsidRDefault="006628C1" w:rsidP="000B1CA6">
            <w:pPr>
              <w:jc w:val="both"/>
            </w:pPr>
            <w:r>
              <w:t>It is the committee's opinion that this bill does not expressly create a criminal offense, inc</w:t>
            </w:r>
            <w:r>
              <w:t>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628C1" w:rsidP="000B1CA6">
            <w:pPr>
              <w:rPr>
                <w:b/>
                <w:u w:val="single"/>
              </w:rPr>
            </w:pPr>
          </w:p>
        </w:tc>
      </w:tr>
      <w:tr w:rsidR="00375DF4" w:rsidTr="00345119">
        <w:tc>
          <w:tcPr>
            <w:tcW w:w="9576" w:type="dxa"/>
          </w:tcPr>
          <w:p w:rsidR="008423E4" w:rsidRPr="00A8133F" w:rsidRDefault="006628C1" w:rsidP="000B1CA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628C1" w:rsidP="000B1CA6"/>
          <w:p w:rsidR="00AD424B" w:rsidRDefault="006628C1" w:rsidP="000B1C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</w:t>
            </w:r>
            <w:r>
              <w:t xml:space="preserve"> expressly grant any additional rulemaking authority to a state officer, department, agency, or institution.</w:t>
            </w:r>
          </w:p>
          <w:p w:rsidR="008423E4" w:rsidRPr="00E21FDC" w:rsidRDefault="006628C1" w:rsidP="000B1CA6">
            <w:pPr>
              <w:rPr>
                <w:b/>
              </w:rPr>
            </w:pPr>
          </w:p>
        </w:tc>
      </w:tr>
      <w:tr w:rsidR="00375DF4" w:rsidTr="00345119">
        <w:tc>
          <w:tcPr>
            <w:tcW w:w="9576" w:type="dxa"/>
          </w:tcPr>
          <w:p w:rsidR="008423E4" w:rsidRPr="00A8133F" w:rsidRDefault="006628C1" w:rsidP="000B1CA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628C1" w:rsidP="000B1CA6"/>
          <w:p w:rsidR="008423E4" w:rsidRDefault="006628C1" w:rsidP="000B1C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4716 repeals Subchapter HH, Chapter 30, Gove</w:t>
            </w:r>
            <w:r>
              <w:t xml:space="preserve">rnment Code, </w:t>
            </w:r>
            <w:r>
              <w:t xml:space="preserve">relating to the operation of </w:t>
            </w:r>
            <w:r>
              <w:t>the municipal court</w:t>
            </w:r>
            <w:r>
              <w:t xml:space="preserve"> of record of the City of Rowlett.</w:t>
            </w:r>
          </w:p>
          <w:p w:rsidR="008423E4" w:rsidRPr="00835628" w:rsidRDefault="006628C1" w:rsidP="000B1CA6">
            <w:pPr>
              <w:rPr>
                <w:b/>
              </w:rPr>
            </w:pPr>
          </w:p>
        </w:tc>
      </w:tr>
      <w:tr w:rsidR="00375DF4" w:rsidTr="00345119">
        <w:tc>
          <w:tcPr>
            <w:tcW w:w="9576" w:type="dxa"/>
          </w:tcPr>
          <w:p w:rsidR="008423E4" w:rsidRPr="00A8133F" w:rsidRDefault="006628C1" w:rsidP="000B1CA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628C1" w:rsidP="000B1CA6"/>
          <w:p w:rsidR="008423E4" w:rsidRPr="003624F2" w:rsidRDefault="006628C1" w:rsidP="000B1C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6628C1" w:rsidP="000B1CA6">
            <w:pPr>
              <w:rPr>
                <w:b/>
              </w:rPr>
            </w:pPr>
          </w:p>
        </w:tc>
      </w:tr>
    </w:tbl>
    <w:p w:rsidR="008423E4" w:rsidRPr="00BE0E75" w:rsidRDefault="006628C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628C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28C1">
      <w:r>
        <w:separator/>
      </w:r>
    </w:p>
  </w:endnote>
  <w:endnote w:type="continuationSeparator" w:id="0">
    <w:p w:rsidR="00000000" w:rsidRDefault="0066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4B" w:rsidRDefault="00662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75DF4" w:rsidTr="009C1E9A">
      <w:trPr>
        <w:cantSplit/>
      </w:trPr>
      <w:tc>
        <w:tcPr>
          <w:tcW w:w="0" w:type="pct"/>
        </w:tcPr>
        <w:p w:rsidR="00137D90" w:rsidRDefault="006628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628C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628C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628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628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5DF4" w:rsidTr="009C1E9A">
      <w:trPr>
        <w:cantSplit/>
      </w:trPr>
      <w:tc>
        <w:tcPr>
          <w:tcW w:w="0" w:type="pct"/>
        </w:tcPr>
        <w:p w:rsidR="00EC379B" w:rsidRDefault="006628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628C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29150</w:t>
          </w:r>
        </w:p>
      </w:tc>
      <w:tc>
        <w:tcPr>
          <w:tcW w:w="2453" w:type="pct"/>
        </w:tcPr>
        <w:p w:rsidR="00EC379B" w:rsidRDefault="006628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19.112.1209</w:t>
          </w:r>
          <w:r>
            <w:fldChar w:fldCharType="end"/>
          </w:r>
        </w:p>
      </w:tc>
    </w:tr>
    <w:tr w:rsidR="00375DF4" w:rsidTr="009C1E9A">
      <w:trPr>
        <w:cantSplit/>
      </w:trPr>
      <w:tc>
        <w:tcPr>
          <w:tcW w:w="0" w:type="pct"/>
        </w:tcPr>
        <w:p w:rsidR="00EC379B" w:rsidRDefault="006628C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628C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628C1" w:rsidP="006D504F">
          <w:pPr>
            <w:pStyle w:val="Footer"/>
            <w:rPr>
              <w:rStyle w:val="PageNumber"/>
            </w:rPr>
          </w:pPr>
        </w:p>
        <w:p w:rsidR="00EC379B" w:rsidRDefault="006628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5DF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628C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628C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628C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4B" w:rsidRDefault="00662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28C1">
      <w:r>
        <w:separator/>
      </w:r>
    </w:p>
  </w:footnote>
  <w:footnote w:type="continuationSeparator" w:id="0">
    <w:p w:rsidR="00000000" w:rsidRDefault="0066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4B" w:rsidRDefault="00662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4B" w:rsidRDefault="006628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4B" w:rsidRDefault="006628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F4"/>
    <w:rsid w:val="00375DF4"/>
    <w:rsid w:val="0066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3A14AA-C5E0-48B7-848A-9D2C194D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D42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42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42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4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4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1130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HB04716 (Committee Report (Unamended))</vt:lpstr>
    </vt:vector>
  </TitlesOfParts>
  <Company>State of Texas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29150</dc:subject>
  <dc:creator>State of Texas</dc:creator>
  <dc:description>HB 4716 by Button-(H)Judiciary &amp; Civil Jurisprudence</dc:description>
  <cp:lastModifiedBy>Stacey Nicchio</cp:lastModifiedBy>
  <cp:revision>2</cp:revision>
  <cp:lastPrinted>2003-11-26T17:21:00Z</cp:lastPrinted>
  <dcterms:created xsi:type="dcterms:W3CDTF">2019-04-30T21:48:00Z</dcterms:created>
  <dcterms:modified xsi:type="dcterms:W3CDTF">2019-04-30T21:48:00Z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19.112.1209</vt:lpwstr>
  </property>
</Properties>
</file>