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85590581766445D6AA208D0D1F9852BC"/>
        </w:placeholder>
      </w:sdtPr>
      <w:sdtContent>
        <w:p w:rsidR="005A6B64" w:rsidRDefault="005A6B64" w:rsidP="000C43C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5A6B64" w:rsidRDefault="005A6B64" w:rsidP="000C43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C63A97ACA60D446B993DD8950120BA13"/>
        </w:placeholder>
      </w:sdtPr>
      <w:sdtContent>
        <w:p w:rsidR="005A6B64" w:rsidRPr="00612717" w:rsidRDefault="005A6B64" w:rsidP="000C43CF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C64CE">
            <w:rPr>
              <w:rFonts w:ascii="Times New Roman" w:hAnsi="Times New Roman" w:cs="Times New Roman"/>
              <w:color w:val="000000"/>
              <w:sz w:val="24"/>
              <w:szCs w:val="24"/>
            </w:rPr>
            <w:t>H.B. 4731</w:t>
          </w:r>
        </w:p>
      </w:sdtContent>
    </w:sdt>
    <w:p w:rsidR="005A6B64" w:rsidRDefault="005A6B64" w:rsidP="000C43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EC3146CBA6694E42BFA97A7577770229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68F9F5194E36479D89AE498B34936B15"/>
          </w:placeholder>
        </w:sdtPr>
        <w:sdtContent>
          <w:r w:rsidRPr="00BC64CE">
            <w:rPr>
              <w:rFonts w:ascii="Times New Roman" w:hAnsi="Times New Roman" w:cs="Times New Roman"/>
              <w:color w:val="000000"/>
              <w:sz w:val="24"/>
              <w:szCs w:val="24"/>
            </w:rPr>
            <w:t>Bell, Cecil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A63740F6B27841148A802A1241A54B2E"/>
        </w:placeholder>
      </w:sdtPr>
      <w:sdtContent>
        <w:p w:rsidR="005A6B64" w:rsidRPr="007833BF" w:rsidRDefault="005A6B64" w:rsidP="000C43CF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C64CE">
            <w:rPr>
              <w:rFonts w:ascii="Times New Roman" w:hAnsi="Times New Roman" w:cs="Times New Roman"/>
              <w:color w:val="000000"/>
              <w:sz w:val="24"/>
              <w:szCs w:val="24"/>
            </w:rPr>
            <w:t>County Affairs</w:t>
          </w:r>
        </w:p>
      </w:sdtContent>
    </w:sdt>
    <w:p w:rsidR="005A6B64" w:rsidRDefault="005A6B64" w:rsidP="000C43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EC3146CBA6694E42BFA97A7577770229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B2F4654DAFA542B2A258F50BD6B5AEBD"/>
          </w:placeholder>
        </w:sdtPr>
        <w:sdtContent>
          <w:r w:rsidRPr="00BC64CE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Pr="003226E8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EC3146CBA6694E42BFA97A7577770229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5A6B64" w:rsidRPr="00BC64CE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Pr="00BC64CE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4CE">
        <w:rPr>
          <w:rFonts w:ascii="Times New Roman" w:hAnsi="Times New Roman" w:cs="Times New Roman"/>
          <w:sz w:val="24"/>
          <w:szCs w:val="24"/>
        </w:rPr>
        <w:t>Harris County Improvement District No. 17 was created in 2009, in the 81st Regular Session, to facilitate the development of acreage outside of the City of Tomball into commercial developments.</w:t>
      </w:r>
      <w:r>
        <w:rPr>
          <w:rFonts w:ascii="Times New Roman" w:hAnsi="Times New Roman" w:cs="Times New Roman"/>
          <w:sz w:val="24"/>
          <w:szCs w:val="24"/>
        </w:rPr>
        <w:t xml:space="preserve"> H.B. 4731 seeks to update legislation regarding the district.</w:t>
      </w:r>
    </w:p>
    <w:p w:rsidR="005A6B64" w:rsidRPr="00BC64CE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Pr="000474F4" w:rsidRDefault="005A6B64" w:rsidP="000C43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22A98409FCDE47519C2050466F379ECF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EC3146CBA6694E42BFA97A7577770229"/>
        </w:placeholder>
      </w:sdtPr>
      <w:sdtEndPr>
        <w:rPr>
          <w:b w:val="0"/>
          <w:u w:val="none"/>
        </w:rPr>
      </w:sdtEndPr>
      <w:sdtContent>
        <w:p w:rsidR="005A6B64" w:rsidRPr="003226E8" w:rsidRDefault="005A6B64" w:rsidP="000C43C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EC3146CBA6694E42BFA97A7577770229"/>
        </w:placeholder>
      </w:sdtPr>
      <w:sdtEndPr>
        <w:rPr>
          <w:b w:val="0"/>
          <w:u w:val="none"/>
        </w:rPr>
      </w:sdtEndPr>
      <w:sdtContent>
        <w:p w:rsidR="005A6B64" w:rsidRPr="003226E8" w:rsidRDefault="005A6B64" w:rsidP="000C43C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E">
        <w:rPr>
          <w:rFonts w:ascii="Times New Roman" w:hAnsi="Times New Roman" w:cs="Times New Roman"/>
          <w:sz w:val="24"/>
          <w:szCs w:val="24"/>
        </w:rPr>
        <w:t>H.B. 4731 amends the powers of Harris County Improvement District No. 17 to (1) reflect the district’s name change in Chapter 3891, Texas Special District Local Laws Code; (2) remove certain authority under Chapter 54, Texas Water Code, to select the desired applicable extraterritorial jurisdiction where the district exists in more than one municipality’s extraterritorial jurisdiction; (3) permit the district to exercise the powers of a public improvement district under Chapter 372, Texas Local Government Code, including the authority to issue obligations, impose fees and assessments; and (4) provide an exemption to a certain limitation under Chapter 49, Texas Water Code, on the outstanding principal amount of bonds, notes, and other obligations issued for recreational facilities.</w:t>
      </w: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EC3146CBA6694E42BFA97A7577770229"/>
        </w:placeholder>
      </w:sdtPr>
      <w:sdtEndPr>
        <w:rPr>
          <w:b w:val="0"/>
          <w:u w:val="none"/>
        </w:rPr>
      </w:sdtEndPr>
      <w:sdtContent>
        <w:p w:rsidR="005A6B64" w:rsidRPr="003226E8" w:rsidRDefault="005A6B64" w:rsidP="000C43C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4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2019.</w:t>
      </w: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556F90E4F48B4988968D5D4A98BD82A4"/>
        </w:placeholder>
        <w:showingPlcHdr/>
      </w:sdtPr>
      <w:sdtContent>
        <w:p w:rsidR="005A6B64" w:rsidRDefault="005A6B64" w:rsidP="000C43C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A6B64" w:rsidRPr="000C43CF" w:rsidRDefault="005A6B64" w:rsidP="000C43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B64" w:rsidRPr="000C43CF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64" w:rsidRDefault="005A6B64" w:rsidP="004E4979">
      <w:pPr>
        <w:spacing w:after="0" w:line="240" w:lineRule="auto"/>
      </w:pPr>
      <w:r>
        <w:separator/>
      </w:r>
    </w:p>
  </w:endnote>
  <w:endnote w:type="continuationSeparator" w:id="0">
    <w:p w:rsidR="005A6B64" w:rsidRDefault="005A6B64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8D0691">
    <w:pPr>
      <w:pStyle w:val="Footer"/>
      <w:rPr>
        <w:rFonts w:ascii="Times New Roman" w:hAnsi="Times New Roman" w:cs="Times New Roman"/>
        <w:sz w:val="24"/>
        <w:szCs w:val="24"/>
      </w:rPr>
    </w:pPr>
    <w:r w:rsidRPr="008D0691">
      <w:rPr>
        <w:rFonts w:ascii="Times New Roman" w:hAnsi="Times New Roman" w:cs="Times New Roman"/>
        <w:color w:val="000000"/>
        <w:sz w:val="24"/>
        <w:szCs w:val="24"/>
      </w:rPr>
      <w:t>H.B. 4731 86(R)</w:t>
    </w:r>
    <w:r w:rsidR="004E4979">
      <w:ptab w:relativeTo="margin" w:alignment="center" w:leader="none"/>
    </w:r>
    <w:sdt>
      <w:sdtPr>
        <w:id w:val="969400748"/>
        <w:placeholder>
          <w:docPart w:val="D703B65546054F8780EAC47BADABECFA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64" w:rsidRDefault="005A6B64" w:rsidP="004E4979">
      <w:pPr>
        <w:spacing w:after="0" w:line="240" w:lineRule="auto"/>
      </w:pPr>
      <w:r>
        <w:separator/>
      </w:r>
    </w:p>
  </w:footnote>
  <w:footnote w:type="continuationSeparator" w:id="0">
    <w:p w:rsidR="005A6B64" w:rsidRDefault="005A6B64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64"/>
    <w:rsid w:val="000474F4"/>
    <w:rsid w:val="00075CBD"/>
    <w:rsid w:val="00091411"/>
    <w:rsid w:val="001E25B3"/>
    <w:rsid w:val="001E6C82"/>
    <w:rsid w:val="002137EF"/>
    <w:rsid w:val="00227E55"/>
    <w:rsid w:val="002757AD"/>
    <w:rsid w:val="002A127F"/>
    <w:rsid w:val="003226E8"/>
    <w:rsid w:val="003A073A"/>
    <w:rsid w:val="0040124C"/>
    <w:rsid w:val="004B0C5E"/>
    <w:rsid w:val="004E4979"/>
    <w:rsid w:val="00541342"/>
    <w:rsid w:val="005A6B64"/>
    <w:rsid w:val="005D17A7"/>
    <w:rsid w:val="005F2AF8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D0691"/>
    <w:rsid w:val="008F6919"/>
    <w:rsid w:val="009A339A"/>
    <w:rsid w:val="00AC1CE7"/>
    <w:rsid w:val="00AC67C9"/>
    <w:rsid w:val="00B82800"/>
    <w:rsid w:val="00BF79F4"/>
    <w:rsid w:val="00C011CF"/>
    <w:rsid w:val="00C14EEF"/>
    <w:rsid w:val="00C5547D"/>
    <w:rsid w:val="00C6299D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AE1D8-E222-4643-B246-191DF0F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6B64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5A6B64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03B65546054F8780EAC47BADAB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E0D9-4DAE-461F-BDDE-A031005E4ADD}"/>
      </w:docPartPr>
      <w:docPartBody>
        <w:p w:rsidR="00000000" w:rsidRDefault="00E86F1E">
          <w:pPr>
            <w:pStyle w:val="D703B65546054F8780EAC47BADABECFA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85590581766445D6AA208D0D1F9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6235-9EC9-4D87-AFE0-CF3F33795992}"/>
      </w:docPartPr>
      <w:docPartBody>
        <w:p w:rsidR="00000000" w:rsidRDefault="00E86F1E"/>
      </w:docPartBody>
    </w:docPart>
    <w:docPart>
      <w:docPartPr>
        <w:name w:val="C63A97ACA60D446B993DD8950120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5395-3E83-49E8-A57E-F6FA5E449C74}"/>
      </w:docPartPr>
      <w:docPartBody>
        <w:p w:rsidR="00000000" w:rsidRDefault="00E86F1E" w:rsidP="00E86F1E">
          <w:pPr>
            <w:pStyle w:val="C63A97ACA60D446B993DD8950120BA13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EC3146CBA6694E42BFA97A757777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30AE-E296-4FF4-A25A-8B2E907608AB}"/>
      </w:docPartPr>
      <w:docPartBody>
        <w:p w:rsidR="00000000" w:rsidRDefault="00E86F1E" w:rsidP="00E86F1E">
          <w:pPr>
            <w:pStyle w:val="EC3146CBA6694E42BFA97A7577770229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68F9F5194E36479D89AE498B3493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277B-0112-4263-9BF1-FEC866073B00}"/>
      </w:docPartPr>
      <w:docPartBody>
        <w:p w:rsidR="00000000" w:rsidRDefault="00E86F1E" w:rsidP="00E86F1E">
          <w:pPr>
            <w:pStyle w:val="68F9F5194E36479D89AE498B34936B15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A63740F6B27841148A802A1241A5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67E3-E897-4606-85A7-B5569E253380}"/>
      </w:docPartPr>
      <w:docPartBody>
        <w:p w:rsidR="00000000" w:rsidRDefault="00E86F1E"/>
      </w:docPartBody>
    </w:docPart>
    <w:docPart>
      <w:docPartPr>
        <w:name w:val="B2F4654DAFA542B2A258F50BD6B5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35C4-E9C6-43D9-88D4-85A26CF79473}"/>
      </w:docPartPr>
      <w:docPartBody>
        <w:p w:rsidR="00000000" w:rsidRDefault="00E86F1E" w:rsidP="00E86F1E">
          <w:pPr>
            <w:pStyle w:val="B2F4654DAFA542B2A258F50BD6B5AEBD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22A98409FCDE47519C2050466F37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314D-DC17-44BD-9FC3-CD50AF7C9B99}"/>
      </w:docPartPr>
      <w:docPartBody>
        <w:p w:rsidR="00000000" w:rsidRDefault="00E86F1E" w:rsidP="00E86F1E">
          <w:pPr>
            <w:pStyle w:val="22A98409FCDE47519C2050466F379ECF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556F90E4F48B4988968D5D4A98BD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911A-1BC1-44B2-82EC-D338E9DE7FA0}"/>
      </w:docPartPr>
      <w:docPartBody>
        <w:p w:rsidR="00000000" w:rsidRDefault="00E86F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1E"/>
    <w:rsid w:val="00E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F1E"/>
    <w:rPr>
      <w:color w:val="808080"/>
    </w:rPr>
  </w:style>
  <w:style w:type="paragraph" w:customStyle="1" w:styleId="D703B65546054F8780EAC47BADABECFA">
    <w:name w:val="D703B65546054F8780EAC47BADABECFA"/>
  </w:style>
  <w:style w:type="paragraph" w:customStyle="1" w:styleId="5EF7F8E73F4147859ED9BD6B95EC6D6C">
    <w:name w:val="5EF7F8E73F4147859ED9BD6B95EC6D6C"/>
  </w:style>
  <w:style w:type="paragraph" w:customStyle="1" w:styleId="C7EAE958A38C400391B814E94622A5A9">
    <w:name w:val="C7EAE958A38C400391B814E94622A5A9"/>
  </w:style>
  <w:style w:type="paragraph" w:customStyle="1" w:styleId="95CD0D19E3044452B53F31D1C9864E37">
    <w:name w:val="95CD0D19E3044452B53F31D1C9864E37"/>
  </w:style>
  <w:style w:type="paragraph" w:customStyle="1" w:styleId="BE241B07674247F991B34C4136E718E8">
    <w:name w:val="BE241B07674247F991B34C4136E718E8"/>
  </w:style>
  <w:style w:type="paragraph" w:customStyle="1" w:styleId="C63A97ACA60D446B993DD8950120BA13">
    <w:name w:val="C63A97ACA60D446B993DD8950120BA13"/>
    <w:rsid w:val="00E86F1E"/>
  </w:style>
  <w:style w:type="paragraph" w:customStyle="1" w:styleId="EC3146CBA6694E42BFA97A7577770229">
    <w:name w:val="EC3146CBA6694E42BFA97A7577770229"/>
    <w:rsid w:val="00E86F1E"/>
  </w:style>
  <w:style w:type="paragraph" w:customStyle="1" w:styleId="68F9F5194E36479D89AE498B34936B15">
    <w:name w:val="68F9F5194E36479D89AE498B34936B15"/>
    <w:rsid w:val="00E86F1E"/>
  </w:style>
  <w:style w:type="paragraph" w:customStyle="1" w:styleId="B2F4654DAFA542B2A258F50BD6B5AEBD">
    <w:name w:val="B2F4654DAFA542B2A258F50BD6B5AEBD"/>
    <w:rsid w:val="00E86F1E"/>
  </w:style>
  <w:style w:type="paragraph" w:customStyle="1" w:styleId="22A98409FCDE47519C2050466F379ECF">
    <w:name w:val="22A98409FCDE47519C2050466F379ECF"/>
    <w:rsid w:val="00E86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5F41271-7C01-477F-B6C1-D28E741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Blagg_HC</dc:creator>
  <cp:lastModifiedBy>Tara Blagg_HC</cp:lastModifiedBy>
  <cp:revision>2</cp:revision>
  <dcterms:created xsi:type="dcterms:W3CDTF">2019-04-27T20:13:00Z</dcterms:created>
  <dcterms:modified xsi:type="dcterms:W3CDTF">2019-04-27T20:13:00Z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