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402" w:rsidRDefault="00D6140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DB2CB90A2BB42E3BAFF81755B769BC8"/>
          </w:placeholder>
        </w:sdtPr>
        <w:sdtContent>
          <w:r w:rsidRPr="005C2A78">
            <w:rPr>
              <w:rFonts w:cs="Times New Roman"/>
              <w:b/>
              <w:szCs w:val="24"/>
              <w:u w:val="single"/>
            </w:rPr>
            <w:t>BILL ANALYSIS</w:t>
          </w:r>
        </w:sdtContent>
      </w:sdt>
    </w:p>
    <w:p w:rsidR="00D61402" w:rsidRPr="00585C31" w:rsidRDefault="00D61402" w:rsidP="000F1DF9">
      <w:pPr>
        <w:spacing w:after="0" w:line="240" w:lineRule="auto"/>
        <w:rPr>
          <w:rFonts w:cs="Times New Roman"/>
          <w:szCs w:val="24"/>
        </w:rPr>
      </w:pPr>
    </w:p>
    <w:p w:rsidR="00D61402" w:rsidRPr="00585C31" w:rsidRDefault="00D6140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61402" w:rsidTr="000F1DF9">
        <w:tc>
          <w:tcPr>
            <w:tcW w:w="2718" w:type="dxa"/>
          </w:tcPr>
          <w:p w:rsidR="00D61402" w:rsidRPr="005C2A78" w:rsidRDefault="00D61402" w:rsidP="006D756B">
            <w:pPr>
              <w:rPr>
                <w:rFonts w:cs="Times New Roman"/>
                <w:szCs w:val="24"/>
              </w:rPr>
            </w:pPr>
            <w:sdt>
              <w:sdtPr>
                <w:rPr>
                  <w:rFonts w:cs="Times New Roman"/>
                  <w:szCs w:val="24"/>
                </w:rPr>
                <w:alias w:val="Agency Title"/>
                <w:tag w:val="AgencyTitleContentControl"/>
                <w:id w:val="1920747753"/>
                <w:lock w:val="sdtContentLocked"/>
                <w:placeholder>
                  <w:docPart w:val="73BC6F07A0D84F4DBF2116B7A509BACA"/>
                </w:placeholder>
              </w:sdtPr>
              <w:sdtEndPr>
                <w:rPr>
                  <w:rFonts w:cstheme="minorBidi"/>
                  <w:szCs w:val="22"/>
                </w:rPr>
              </w:sdtEndPr>
              <w:sdtContent>
                <w:r>
                  <w:rPr>
                    <w:rFonts w:cs="Times New Roman"/>
                    <w:szCs w:val="24"/>
                  </w:rPr>
                  <w:t>Senate Research Center</w:t>
                </w:r>
              </w:sdtContent>
            </w:sdt>
          </w:p>
        </w:tc>
        <w:tc>
          <w:tcPr>
            <w:tcW w:w="6858" w:type="dxa"/>
          </w:tcPr>
          <w:p w:rsidR="00D61402" w:rsidRPr="00FF6471" w:rsidRDefault="00D61402" w:rsidP="000F1DF9">
            <w:pPr>
              <w:jc w:val="right"/>
              <w:rPr>
                <w:rFonts w:cs="Times New Roman"/>
                <w:szCs w:val="24"/>
              </w:rPr>
            </w:pPr>
            <w:sdt>
              <w:sdtPr>
                <w:rPr>
                  <w:rFonts w:cs="Times New Roman"/>
                  <w:szCs w:val="24"/>
                </w:rPr>
                <w:alias w:val="Bill Number"/>
                <w:tag w:val="BillNumberOne"/>
                <w:id w:val="-410784069"/>
                <w:lock w:val="sdtContentLocked"/>
                <w:placeholder>
                  <w:docPart w:val="2BCB0A8531584C4C857B9BA3A57B26BC"/>
                </w:placeholder>
              </w:sdtPr>
              <w:sdtContent>
                <w:r>
                  <w:rPr>
                    <w:rFonts w:cs="Times New Roman"/>
                    <w:szCs w:val="24"/>
                  </w:rPr>
                  <w:t>H.C.R. 76</w:t>
                </w:r>
              </w:sdtContent>
            </w:sdt>
          </w:p>
        </w:tc>
      </w:tr>
      <w:tr w:rsidR="00D61402" w:rsidTr="000F1DF9">
        <w:sdt>
          <w:sdtPr>
            <w:rPr>
              <w:rFonts w:cs="Times New Roman"/>
              <w:szCs w:val="24"/>
            </w:rPr>
            <w:alias w:val="TLCNumber"/>
            <w:tag w:val="TLCNumber"/>
            <w:id w:val="-542600604"/>
            <w:lock w:val="sdtLocked"/>
            <w:placeholder>
              <w:docPart w:val="4DA8CD8F7394486AB3694A0A0F20B130"/>
            </w:placeholder>
            <w:showingPlcHdr/>
          </w:sdtPr>
          <w:sdtContent>
            <w:tc>
              <w:tcPr>
                <w:tcW w:w="2718" w:type="dxa"/>
              </w:tcPr>
              <w:p w:rsidR="00D61402" w:rsidRPr="000F1DF9" w:rsidRDefault="00D61402" w:rsidP="00C65088">
                <w:pPr>
                  <w:rPr>
                    <w:rFonts w:cs="Times New Roman"/>
                    <w:szCs w:val="24"/>
                  </w:rPr>
                </w:pPr>
              </w:p>
            </w:tc>
          </w:sdtContent>
        </w:sdt>
        <w:tc>
          <w:tcPr>
            <w:tcW w:w="6858" w:type="dxa"/>
          </w:tcPr>
          <w:p w:rsidR="00D61402" w:rsidRPr="005C2A78" w:rsidRDefault="00D61402" w:rsidP="006D756B">
            <w:pPr>
              <w:jc w:val="right"/>
              <w:rPr>
                <w:rFonts w:cs="Times New Roman"/>
                <w:szCs w:val="24"/>
              </w:rPr>
            </w:pPr>
            <w:sdt>
              <w:sdtPr>
                <w:rPr>
                  <w:rFonts w:cs="Times New Roman"/>
                  <w:szCs w:val="24"/>
                </w:rPr>
                <w:alias w:val="Author Label"/>
                <w:tag w:val="By"/>
                <w:id w:val="72399597"/>
                <w:lock w:val="sdtLocked"/>
                <w:placeholder>
                  <w:docPart w:val="8104F75284394CF38266E195E31CF73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20A2D6A1BB14EB9A7C5E65D87DEC022"/>
                </w:placeholder>
              </w:sdtPr>
              <w:sdtContent>
                <w:r>
                  <w:rPr>
                    <w:rFonts w:cs="Times New Roman"/>
                    <w:szCs w:val="24"/>
                  </w:rPr>
                  <w:t>Price</w:t>
                </w:r>
              </w:sdtContent>
            </w:sdt>
            <w:sdt>
              <w:sdtPr>
                <w:rPr>
                  <w:rFonts w:cs="Times New Roman"/>
                  <w:szCs w:val="24"/>
                </w:rPr>
                <w:alias w:val="Sponsor"/>
                <w:tag w:val="Sponsor"/>
                <w:id w:val="-2039656131"/>
                <w:lock w:val="sdtContentLocked"/>
                <w:placeholder>
                  <w:docPart w:val="CB117D90B4EC49A6B233524D0A8CC886"/>
                </w:placeholder>
              </w:sdtPr>
              <w:sdtContent>
                <w:r>
                  <w:rPr>
                    <w:rFonts w:cs="Times New Roman"/>
                    <w:szCs w:val="24"/>
                  </w:rPr>
                  <w:t xml:space="preserve"> (Kolkhorst)</w:t>
                </w:r>
              </w:sdtContent>
            </w:sdt>
          </w:p>
        </w:tc>
      </w:tr>
      <w:tr w:rsidR="00D61402" w:rsidTr="000F1DF9">
        <w:tc>
          <w:tcPr>
            <w:tcW w:w="2718" w:type="dxa"/>
          </w:tcPr>
          <w:p w:rsidR="00D61402" w:rsidRPr="00BC7495" w:rsidRDefault="00D61402" w:rsidP="000F1DF9">
            <w:pPr>
              <w:rPr>
                <w:rFonts w:cs="Times New Roman"/>
                <w:szCs w:val="24"/>
              </w:rPr>
            </w:pPr>
          </w:p>
        </w:tc>
        <w:sdt>
          <w:sdtPr>
            <w:rPr>
              <w:rFonts w:cs="Times New Roman"/>
              <w:szCs w:val="24"/>
            </w:rPr>
            <w:alias w:val="Committee"/>
            <w:tag w:val="Committee"/>
            <w:id w:val="1914272295"/>
            <w:lock w:val="sdtContentLocked"/>
            <w:placeholder>
              <w:docPart w:val="17A1019C53B7403F8C624C91B5AC5EE0"/>
            </w:placeholder>
          </w:sdtPr>
          <w:sdtContent>
            <w:tc>
              <w:tcPr>
                <w:tcW w:w="6858" w:type="dxa"/>
              </w:tcPr>
              <w:p w:rsidR="00D61402" w:rsidRPr="00FF6471" w:rsidRDefault="00D61402" w:rsidP="000F1DF9">
                <w:pPr>
                  <w:jc w:val="right"/>
                  <w:rPr>
                    <w:rFonts w:cs="Times New Roman"/>
                    <w:szCs w:val="24"/>
                  </w:rPr>
                </w:pPr>
                <w:r>
                  <w:rPr>
                    <w:rFonts w:cs="Times New Roman"/>
                    <w:szCs w:val="24"/>
                  </w:rPr>
                  <w:t>Administration</w:t>
                </w:r>
              </w:p>
            </w:tc>
          </w:sdtContent>
        </w:sdt>
      </w:tr>
      <w:tr w:rsidR="00D61402" w:rsidTr="000F1DF9">
        <w:tc>
          <w:tcPr>
            <w:tcW w:w="2718" w:type="dxa"/>
          </w:tcPr>
          <w:p w:rsidR="00D61402" w:rsidRPr="00BC7495" w:rsidRDefault="00D61402" w:rsidP="000F1DF9">
            <w:pPr>
              <w:rPr>
                <w:rFonts w:cs="Times New Roman"/>
                <w:szCs w:val="24"/>
              </w:rPr>
            </w:pPr>
          </w:p>
        </w:tc>
        <w:sdt>
          <w:sdtPr>
            <w:rPr>
              <w:rFonts w:cs="Times New Roman"/>
              <w:szCs w:val="24"/>
            </w:rPr>
            <w:alias w:val="Date"/>
            <w:tag w:val="DateContentControl"/>
            <w:id w:val="1178081906"/>
            <w:lock w:val="sdtLocked"/>
            <w:placeholder>
              <w:docPart w:val="96448C7F1DB943478829BEBF59C61453"/>
            </w:placeholder>
            <w:date w:fullDate="2019-05-16T00:00:00Z">
              <w:dateFormat w:val="M/d/yyyy"/>
              <w:lid w:val="en-US"/>
              <w:storeMappedDataAs w:val="dateTime"/>
              <w:calendar w:val="gregorian"/>
            </w:date>
          </w:sdtPr>
          <w:sdtContent>
            <w:tc>
              <w:tcPr>
                <w:tcW w:w="6858" w:type="dxa"/>
              </w:tcPr>
              <w:p w:rsidR="00D61402" w:rsidRPr="00FF6471" w:rsidRDefault="00D61402" w:rsidP="000F1DF9">
                <w:pPr>
                  <w:jc w:val="right"/>
                  <w:rPr>
                    <w:rFonts w:cs="Times New Roman"/>
                    <w:szCs w:val="24"/>
                  </w:rPr>
                </w:pPr>
                <w:r>
                  <w:rPr>
                    <w:rFonts w:cs="Times New Roman"/>
                    <w:szCs w:val="24"/>
                  </w:rPr>
                  <w:t>5/16/2019</w:t>
                </w:r>
              </w:p>
            </w:tc>
          </w:sdtContent>
        </w:sdt>
      </w:tr>
      <w:tr w:rsidR="00D61402" w:rsidTr="000F1DF9">
        <w:tc>
          <w:tcPr>
            <w:tcW w:w="2718" w:type="dxa"/>
          </w:tcPr>
          <w:p w:rsidR="00D61402" w:rsidRPr="00BC7495" w:rsidRDefault="00D61402" w:rsidP="000F1DF9">
            <w:pPr>
              <w:rPr>
                <w:rFonts w:cs="Times New Roman"/>
                <w:szCs w:val="24"/>
              </w:rPr>
            </w:pPr>
          </w:p>
        </w:tc>
        <w:sdt>
          <w:sdtPr>
            <w:rPr>
              <w:rFonts w:cs="Times New Roman"/>
              <w:szCs w:val="24"/>
            </w:rPr>
            <w:alias w:val="BA Version"/>
            <w:tag w:val="BAVersion"/>
            <w:id w:val="-1685590809"/>
            <w:lock w:val="sdtContentLocked"/>
            <w:placeholder>
              <w:docPart w:val="66AC782018B44F32935710458294F14B"/>
            </w:placeholder>
          </w:sdtPr>
          <w:sdtContent>
            <w:tc>
              <w:tcPr>
                <w:tcW w:w="6858" w:type="dxa"/>
              </w:tcPr>
              <w:p w:rsidR="00D61402" w:rsidRPr="00FF6471" w:rsidRDefault="00D61402" w:rsidP="000F1DF9">
                <w:pPr>
                  <w:jc w:val="right"/>
                  <w:rPr>
                    <w:rFonts w:cs="Times New Roman"/>
                    <w:szCs w:val="24"/>
                  </w:rPr>
                </w:pPr>
                <w:r>
                  <w:rPr>
                    <w:rFonts w:cs="Times New Roman"/>
                    <w:szCs w:val="24"/>
                  </w:rPr>
                  <w:t>Engrossed</w:t>
                </w:r>
              </w:p>
            </w:tc>
          </w:sdtContent>
        </w:sdt>
      </w:tr>
    </w:tbl>
    <w:p w:rsidR="00D61402" w:rsidRPr="00FF6471" w:rsidRDefault="00D61402" w:rsidP="000F1DF9">
      <w:pPr>
        <w:spacing w:after="0" w:line="240" w:lineRule="auto"/>
        <w:rPr>
          <w:rFonts w:cs="Times New Roman"/>
          <w:szCs w:val="24"/>
        </w:rPr>
      </w:pPr>
    </w:p>
    <w:p w:rsidR="00D61402" w:rsidRPr="00FF6471" w:rsidRDefault="00D61402" w:rsidP="000F1DF9">
      <w:pPr>
        <w:spacing w:after="0" w:line="240" w:lineRule="auto"/>
        <w:rPr>
          <w:rFonts w:cs="Times New Roman"/>
          <w:szCs w:val="24"/>
        </w:rPr>
      </w:pPr>
    </w:p>
    <w:p w:rsidR="00D61402" w:rsidRPr="00FF6471" w:rsidRDefault="00D6140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02C281DE1E74B03870612F0B16952BD"/>
        </w:placeholder>
      </w:sdtPr>
      <w:sdtContent>
        <w:p w:rsidR="00D61402" w:rsidRDefault="00D6140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0557A478638474D969FF35182D44C01"/>
        </w:placeholder>
      </w:sdtPr>
      <w:sdtContent>
        <w:p w:rsidR="00D61402" w:rsidRPr="00D61402" w:rsidRDefault="00D61402" w:rsidP="00D61402">
          <w:pPr>
            <w:pStyle w:val="NormalWeb"/>
            <w:shd w:val="clear" w:color="000000" w:fill="auto"/>
            <w:spacing w:before="0" w:beforeAutospacing="0" w:after="0" w:afterAutospacing="0"/>
            <w:jc w:val="both"/>
            <w:divId w:val="925766965"/>
            <w:rPr>
              <w:rFonts w:eastAsia="Times New Roman"/>
              <w:bCs/>
            </w:rPr>
          </w:pPr>
        </w:p>
        <w:p w:rsidR="00D61402" w:rsidRPr="00564C13" w:rsidRDefault="00D61402" w:rsidP="00D61402">
          <w:pPr>
            <w:widowControl w:val="0"/>
            <w:shd w:val="clear" w:color="000000" w:fill="auto"/>
            <w:autoSpaceDE w:val="0"/>
            <w:autoSpaceDN w:val="0"/>
            <w:adjustRightInd w:val="0"/>
            <w:spacing w:after="0" w:line="240" w:lineRule="auto"/>
            <w:jc w:val="both"/>
            <w:rPr>
              <w:rFonts w:eastAsia="Times New Roman" w:cs="Times New Roman"/>
              <w:szCs w:val="24"/>
            </w:rPr>
          </w:pPr>
          <w:r w:rsidRPr="00564C13">
            <w:rPr>
              <w:rFonts w:eastAsia="Times New Roman" w:cs="Times New Roman"/>
              <w:szCs w:val="24"/>
            </w:rPr>
            <w:t>Tardive dyskinesia (TD) is a condition characterized by involuntary movements of the face, trunk, or extremities, caused by long-term use of dopamine receptor-blocking agents</w:t>
          </w:r>
          <w:r>
            <w:rPr>
              <w:rFonts w:eastAsia="Times New Roman" w:cs="Times New Roman"/>
              <w:szCs w:val="24"/>
            </w:rPr>
            <w:t xml:space="preserve">. </w:t>
          </w:r>
          <w:r w:rsidRPr="00564C13">
            <w:rPr>
              <w:rFonts w:eastAsia="Times New Roman" w:cs="Times New Roman"/>
              <w:szCs w:val="24"/>
            </w:rPr>
            <w:t>A movement disorder, TD is most commonly associated with facial symptoms such as uncontrolled grimacing, abnormal motions of the lips and tongue, and rapid blinking, but may also mani</w:t>
          </w:r>
          <w:r>
            <w:rPr>
              <w:rFonts w:eastAsia="Times New Roman" w:cs="Times New Roman"/>
              <w:szCs w:val="24"/>
            </w:rPr>
            <w:t>fest in other parts of the body. I</w:t>
          </w:r>
          <w:r w:rsidRPr="00564C13">
            <w:rPr>
              <w:rFonts w:eastAsia="Times New Roman" w:cs="Times New Roman"/>
              <w:szCs w:val="24"/>
            </w:rPr>
            <w:t>t occurs in patients who have been prescribed neuroleptic medications for schizophrenia, bipolar disorder, other neurological conditions, and gastrointestinal disorders, and it can persist after individuals discontinue use of the drugs</w:t>
          </w:r>
          <w:r>
            <w:rPr>
              <w:rFonts w:eastAsia="Times New Roman" w:cs="Times New Roman"/>
              <w:szCs w:val="24"/>
            </w:rPr>
            <w:t>.</w:t>
          </w:r>
        </w:p>
        <w:p w:rsidR="00D61402" w:rsidRDefault="00D61402" w:rsidP="00D61402">
          <w:pPr>
            <w:widowControl w:val="0"/>
            <w:shd w:val="clear" w:color="000000" w:fill="auto"/>
            <w:autoSpaceDE w:val="0"/>
            <w:autoSpaceDN w:val="0"/>
            <w:adjustRightInd w:val="0"/>
            <w:spacing w:after="0" w:line="240" w:lineRule="auto"/>
            <w:jc w:val="both"/>
            <w:rPr>
              <w:rFonts w:eastAsia="Times New Roman" w:cs="Times New Roman"/>
              <w:szCs w:val="24"/>
            </w:rPr>
          </w:pPr>
        </w:p>
        <w:p w:rsidR="00D61402" w:rsidRPr="00564C13" w:rsidRDefault="00D61402" w:rsidP="00D61402">
          <w:pPr>
            <w:widowControl w:val="0"/>
            <w:shd w:val="clear" w:color="000000" w:fill="auto"/>
            <w:autoSpaceDE w:val="0"/>
            <w:autoSpaceDN w:val="0"/>
            <w:adjustRightInd w:val="0"/>
            <w:spacing w:after="0" w:line="240" w:lineRule="auto"/>
            <w:jc w:val="both"/>
            <w:rPr>
              <w:rFonts w:eastAsia="Times New Roman" w:cs="Times New Roman"/>
              <w:szCs w:val="24"/>
            </w:rPr>
          </w:pPr>
          <w:r w:rsidRPr="00564C13">
            <w:rPr>
              <w:rFonts w:eastAsia="Times New Roman" w:cs="Times New Roman"/>
              <w:szCs w:val="24"/>
            </w:rPr>
            <w:t xml:space="preserve">Patients living with TD frequently suffer from embarrassment due to their involuntary movements, which may create a sense of discomfort </w:t>
          </w:r>
          <w:r>
            <w:rPr>
              <w:rFonts w:eastAsia="Times New Roman" w:cs="Times New Roman"/>
              <w:szCs w:val="24"/>
            </w:rPr>
            <w:t>and unease in those around them. T</w:t>
          </w:r>
          <w:r w:rsidRPr="00564C13">
            <w:rPr>
              <w:rFonts w:eastAsia="Times New Roman" w:cs="Times New Roman"/>
              <w:szCs w:val="24"/>
            </w:rPr>
            <w:t>hese struggles often compound the difficulties that individuals with TD already face while being treated for psychiatric and mood disorders, leading them to further</w:t>
          </w:r>
          <w:r>
            <w:rPr>
              <w:rFonts w:eastAsia="Times New Roman" w:cs="Times New Roman"/>
              <w:szCs w:val="24"/>
            </w:rPr>
            <w:t xml:space="preserve"> isolate themselves from others. T</w:t>
          </w:r>
          <w:r w:rsidRPr="00564C13">
            <w:rPr>
              <w:rFonts w:eastAsia="Times New Roman" w:cs="Times New Roman"/>
              <w:szCs w:val="24"/>
            </w:rPr>
            <w:t>he condition can also make it challenging for patients to work and stay active and productive</w:t>
          </w:r>
          <w:r>
            <w:rPr>
              <w:rFonts w:eastAsia="Times New Roman" w:cs="Times New Roman"/>
              <w:szCs w:val="24"/>
            </w:rPr>
            <w:t>.</w:t>
          </w:r>
        </w:p>
        <w:p w:rsidR="00D61402" w:rsidRDefault="00D61402" w:rsidP="00D61402">
          <w:pPr>
            <w:widowControl w:val="0"/>
            <w:shd w:val="clear" w:color="000000" w:fill="auto"/>
            <w:autoSpaceDE w:val="0"/>
            <w:autoSpaceDN w:val="0"/>
            <w:adjustRightInd w:val="0"/>
            <w:spacing w:after="0" w:line="240" w:lineRule="auto"/>
            <w:jc w:val="both"/>
            <w:rPr>
              <w:rFonts w:eastAsia="Times New Roman" w:cs="Times New Roman"/>
              <w:szCs w:val="24"/>
            </w:rPr>
          </w:pPr>
        </w:p>
        <w:p w:rsidR="00D61402" w:rsidRDefault="00D61402" w:rsidP="00D61402">
          <w:pPr>
            <w:widowControl w:val="0"/>
            <w:shd w:val="clear" w:color="000000" w:fill="auto"/>
            <w:autoSpaceDE w:val="0"/>
            <w:autoSpaceDN w:val="0"/>
            <w:adjustRightInd w:val="0"/>
            <w:spacing w:after="0" w:line="240" w:lineRule="auto"/>
            <w:jc w:val="both"/>
            <w:rPr>
              <w:rFonts w:eastAsia="Times New Roman" w:cs="Times New Roman"/>
              <w:szCs w:val="24"/>
            </w:rPr>
          </w:pPr>
          <w:r w:rsidRPr="00564C13">
            <w:rPr>
              <w:rFonts w:eastAsia="Times New Roman" w:cs="Times New Roman"/>
              <w:szCs w:val="24"/>
            </w:rPr>
            <w:t>TD is estimated to affect at least 500,000 people in the United States, and it is more prevalent among postmenopausal women, patients over the age of 55, and those with a histor</w:t>
          </w:r>
          <w:r>
            <w:rPr>
              <w:rFonts w:eastAsia="Times New Roman" w:cs="Times New Roman"/>
              <w:szCs w:val="24"/>
            </w:rPr>
            <w:t>y of alcohol or substance abuse. I</w:t>
          </w:r>
          <w:r w:rsidRPr="00564C13">
            <w:rPr>
              <w:rFonts w:eastAsia="Times New Roman" w:cs="Times New Roman"/>
              <w:szCs w:val="24"/>
            </w:rPr>
            <w:t>t is important that patients be diagnosed as early as possible to ensure the best outcome, and at this time, prevention remains the best-established method for combatting the condition</w:t>
          </w:r>
          <w:r>
            <w:rPr>
              <w:rFonts w:eastAsia="Times New Roman" w:cs="Times New Roman"/>
              <w:szCs w:val="24"/>
            </w:rPr>
            <w:t xml:space="preserve">. </w:t>
          </w:r>
        </w:p>
        <w:p w:rsidR="00D61402" w:rsidRPr="00564C13" w:rsidRDefault="00D61402" w:rsidP="00D61402">
          <w:pPr>
            <w:widowControl w:val="0"/>
            <w:shd w:val="clear" w:color="000000" w:fill="auto"/>
            <w:autoSpaceDE w:val="0"/>
            <w:autoSpaceDN w:val="0"/>
            <w:adjustRightInd w:val="0"/>
            <w:spacing w:after="0" w:line="240" w:lineRule="auto"/>
            <w:jc w:val="both"/>
            <w:rPr>
              <w:rFonts w:eastAsia="Times New Roman" w:cs="Times New Roman"/>
              <w:szCs w:val="24"/>
            </w:rPr>
          </w:pPr>
        </w:p>
        <w:p w:rsidR="00D61402" w:rsidRPr="00D61402" w:rsidRDefault="00D61402" w:rsidP="00D61402">
          <w:pPr>
            <w:widowControl w:val="0"/>
            <w:shd w:val="clear" w:color="000000" w:fill="auto"/>
            <w:autoSpaceDE w:val="0"/>
            <w:autoSpaceDN w:val="0"/>
            <w:adjustRightInd w:val="0"/>
            <w:spacing w:after="0" w:line="240" w:lineRule="auto"/>
            <w:jc w:val="both"/>
            <w:rPr>
              <w:rFonts w:eastAsia="Times New Roman" w:cs="Times New Roman"/>
              <w:szCs w:val="24"/>
            </w:rPr>
          </w:pPr>
          <w:r w:rsidRPr="00564C13">
            <w:rPr>
              <w:rFonts w:eastAsia="Times New Roman" w:cs="Times New Roman"/>
              <w:szCs w:val="24"/>
            </w:rPr>
            <w:t>Awareness among patients, medical professionals, caregivers, and the public can play a crucial role in helping more people to live lives free of TD and the challenges and stigma associated with it, and the observance of TD Awareness Week in May 2019 will assist in promoting much-needed education on this important health issue</w:t>
          </w:r>
          <w:r>
            <w:rPr>
              <w:rFonts w:eastAsia="Times New Roman" w:cs="Times New Roman"/>
              <w:szCs w:val="24"/>
            </w:rPr>
            <w:t>.</w:t>
          </w:r>
        </w:p>
      </w:sdtContent>
    </w:sdt>
    <w:p w:rsidR="00D61402" w:rsidRPr="00D61402" w:rsidRDefault="00D61402" w:rsidP="00774EC7">
      <w:pPr>
        <w:spacing w:after="0" w:line="240" w:lineRule="auto"/>
        <w:jc w:val="both"/>
        <w:rPr>
          <w:rFonts w:eastAsia="Times New Roman" w:cs="Times New Roman"/>
          <w:szCs w:val="24"/>
        </w:rPr>
      </w:pPr>
      <w:bookmarkStart w:id="0" w:name="EnrolledProposed"/>
      <w:bookmarkStart w:id="1" w:name="AmendsCurrentLaw"/>
      <w:bookmarkEnd w:id="0"/>
      <w:bookmarkEnd w:id="1"/>
    </w:p>
    <w:p w:rsidR="00D61402" w:rsidRDefault="00D6140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308D2F9791B4FAA8F666608E0ACF60D"/>
          </w:placeholder>
        </w:sdtPr>
        <w:sdtContent>
          <w:r>
            <w:rPr>
              <w:rFonts w:eastAsia="Times New Roman" w:cs="Times New Roman"/>
              <w:b/>
              <w:szCs w:val="24"/>
              <w:u w:val="single"/>
            </w:rPr>
            <w:t>RESOLVED</w:t>
          </w:r>
        </w:sdtContent>
      </w:sdt>
    </w:p>
    <w:p w:rsidR="00D61402" w:rsidRDefault="00D61402" w:rsidP="00774EC7">
      <w:pPr>
        <w:spacing w:after="0" w:line="240" w:lineRule="auto"/>
        <w:jc w:val="both"/>
        <w:rPr>
          <w:rFonts w:cs="Times New Roman"/>
          <w:szCs w:val="24"/>
        </w:rPr>
      </w:pPr>
    </w:p>
    <w:p w:rsidR="00D61402" w:rsidRDefault="00D61402" w:rsidP="00A418DB">
      <w:pPr>
        <w:widowControl w:val="0"/>
        <w:autoSpaceDE w:val="0"/>
        <w:autoSpaceDN w:val="0"/>
        <w:adjustRightInd w:val="0"/>
        <w:spacing w:after="0" w:line="240" w:lineRule="auto"/>
        <w:jc w:val="both"/>
        <w:rPr>
          <w:rFonts w:eastAsia="Times New Roman" w:cs="Times New Roman"/>
          <w:szCs w:val="24"/>
        </w:rPr>
      </w:pPr>
      <w:r w:rsidRPr="00193A26">
        <w:rPr>
          <w:rFonts w:eastAsia="Times New Roman" w:cs="Times New Roman"/>
          <w:szCs w:val="24"/>
        </w:rPr>
        <w:t>That the 86th Legislature of the State of Texas designate the first full week of May as TD Awareness Week and encourage all Texans to learn more about the risk factors and signs of tardiv</w:t>
      </w:r>
      <w:r>
        <w:rPr>
          <w:rFonts w:eastAsia="Times New Roman" w:cs="Times New Roman"/>
          <w:szCs w:val="24"/>
        </w:rPr>
        <w:t>e dyskinesia.</w:t>
      </w:r>
    </w:p>
    <w:p w:rsidR="00D61402" w:rsidRPr="00193A26" w:rsidRDefault="00D61402" w:rsidP="00A418DB">
      <w:pPr>
        <w:widowControl w:val="0"/>
        <w:autoSpaceDE w:val="0"/>
        <w:autoSpaceDN w:val="0"/>
        <w:adjustRightInd w:val="0"/>
        <w:spacing w:after="0" w:line="240" w:lineRule="auto"/>
        <w:jc w:val="both"/>
        <w:rPr>
          <w:rFonts w:eastAsia="Times New Roman" w:cs="Times New Roman"/>
          <w:szCs w:val="24"/>
        </w:rPr>
      </w:pPr>
    </w:p>
    <w:p w:rsidR="00D61402" w:rsidRPr="00193A26" w:rsidRDefault="00D61402" w:rsidP="00A418DB">
      <w:pPr>
        <w:widowControl w:val="0"/>
        <w:autoSpaceDE w:val="0"/>
        <w:autoSpaceDN w:val="0"/>
        <w:adjustRightInd w:val="0"/>
        <w:spacing w:after="0" w:line="240" w:lineRule="auto"/>
        <w:jc w:val="both"/>
        <w:rPr>
          <w:rFonts w:eastAsia="Times New Roman" w:cs="Times New Roman"/>
          <w:szCs w:val="24"/>
        </w:rPr>
      </w:pPr>
      <w:r w:rsidRPr="00193A26">
        <w:rPr>
          <w:rFonts w:eastAsia="Times New Roman" w:cs="Times New Roman"/>
          <w:szCs w:val="24"/>
        </w:rPr>
        <w:t>That, in accordance with the provisions of Section 391.004(d), Government Code, this designation remain in effect until the 10th anniversary of the date this resolution is finally passed by the legislature.</w:t>
      </w:r>
    </w:p>
    <w:p w:rsidR="00D61402" w:rsidRPr="006529C4" w:rsidRDefault="00D61402" w:rsidP="00774EC7">
      <w:pPr>
        <w:spacing w:after="0" w:line="240" w:lineRule="auto"/>
        <w:jc w:val="both"/>
        <w:rPr>
          <w:rFonts w:cs="Times New Roman"/>
          <w:szCs w:val="24"/>
        </w:rPr>
      </w:pPr>
    </w:p>
    <w:sectPr w:rsidR="00D61402" w:rsidRPr="006529C4"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C86" w:rsidRDefault="001D7C86" w:rsidP="000F1DF9">
      <w:pPr>
        <w:spacing w:after="0" w:line="240" w:lineRule="auto"/>
      </w:pPr>
      <w:r>
        <w:separator/>
      </w:r>
    </w:p>
  </w:endnote>
  <w:endnote w:type="continuationSeparator" w:id="0">
    <w:p w:rsidR="001D7C86" w:rsidRDefault="001D7C8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D7C8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61402">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61402">
                <w:rPr>
                  <w:sz w:val="20"/>
                  <w:szCs w:val="20"/>
                </w:rPr>
                <w:t>H.C.R. 76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6140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D7C8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6140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6140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C86" w:rsidRDefault="001D7C86" w:rsidP="000F1DF9">
      <w:pPr>
        <w:spacing w:after="0" w:line="240" w:lineRule="auto"/>
      </w:pPr>
      <w:r>
        <w:separator/>
      </w:r>
    </w:p>
  </w:footnote>
  <w:footnote w:type="continuationSeparator" w:id="0">
    <w:p w:rsidR="001D7C86" w:rsidRDefault="001D7C8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D7C86"/>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61402"/>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75744"/>
  <w15:docId w15:val="{EC10DEDF-A18D-4222-A9FC-BB0DDB691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D6140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76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E721A" w:rsidP="00BE721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DB2CB90A2BB42E3BAFF81755B769BC8"/>
        <w:category>
          <w:name w:val="General"/>
          <w:gallery w:val="placeholder"/>
        </w:category>
        <w:types>
          <w:type w:val="bbPlcHdr"/>
        </w:types>
        <w:behaviors>
          <w:behavior w:val="content"/>
        </w:behaviors>
        <w:guid w:val="{656CFFA1-C59E-47AA-A788-D12C2864E2DF}"/>
      </w:docPartPr>
      <w:docPartBody>
        <w:p w:rsidR="00000000" w:rsidRDefault="00F67A3F"/>
      </w:docPartBody>
    </w:docPart>
    <w:docPart>
      <w:docPartPr>
        <w:name w:val="73BC6F07A0D84F4DBF2116B7A509BACA"/>
        <w:category>
          <w:name w:val="General"/>
          <w:gallery w:val="placeholder"/>
        </w:category>
        <w:types>
          <w:type w:val="bbPlcHdr"/>
        </w:types>
        <w:behaviors>
          <w:behavior w:val="content"/>
        </w:behaviors>
        <w:guid w:val="{B4E4C278-1E86-42CB-AFE4-CB89F280A4D7}"/>
      </w:docPartPr>
      <w:docPartBody>
        <w:p w:rsidR="00000000" w:rsidRDefault="00F67A3F"/>
      </w:docPartBody>
    </w:docPart>
    <w:docPart>
      <w:docPartPr>
        <w:name w:val="2BCB0A8531584C4C857B9BA3A57B26BC"/>
        <w:category>
          <w:name w:val="General"/>
          <w:gallery w:val="placeholder"/>
        </w:category>
        <w:types>
          <w:type w:val="bbPlcHdr"/>
        </w:types>
        <w:behaviors>
          <w:behavior w:val="content"/>
        </w:behaviors>
        <w:guid w:val="{074304CC-EA6D-4DD3-8D7F-D3A9F464A818}"/>
      </w:docPartPr>
      <w:docPartBody>
        <w:p w:rsidR="00000000" w:rsidRDefault="00F67A3F"/>
      </w:docPartBody>
    </w:docPart>
    <w:docPart>
      <w:docPartPr>
        <w:name w:val="4DA8CD8F7394486AB3694A0A0F20B130"/>
        <w:category>
          <w:name w:val="General"/>
          <w:gallery w:val="placeholder"/>
        </w:category>
        <w:types>
          <w:type w:val="bbPlcHdr"/>
        </w:types>
        <w:behaviors>
          <w:behavior w:val="content"/>
        </w:behaviors>
        <w:guid w:val="{C698EABA-DBD1-4733-B98F-55F8BEAD4DD5}"/>
      </w:docPartPr>
      <w:docPartBody>
        <w:p w:rsidR="00000000" w:rsidRDefault="00F67A3F"/>
      </w:docPartBody>
    </w:docPart>
    <w:docPart>
      <w:docPartPr>
        <w:name w:val="8104F75284394CF38266E195E31CF73B"/>
        <w:category>
          <w:name w:val="General"/>
          <w:gallery w:val="placeholder"/>
        </w:category>
        <w:types>
          <w:type w:val="bbPlcHdr"/>
        </w:types>
        <w:behaviors>
          <w:behavior w:val="content"/>
        </w:behaviors>
        <w:guid w:val="{FCC464AF-6AFE-40EA-81AC-C68591D0580A}"/>
      </w:docPartPr>
      <w:docPartBody>
        <w:p w:rsidR="00000000" w:rsidRDefault="00F67A3F"/>
      </w:docPartBody>
    </w:docPart>
    <w:docPart>
      <w:docPartPr>
        <w:name w:val="620A2D6A1BB14EB9A7C5E65D87DEC022"/>
        <w:category>
          <w:name w:val="General"/>
          <w:gallery w:val="placeholder"/>
        </w:category>
        <w:types>
          <w:type w:val="bbPlcHdr"/>
        </w:types>
        <w:behaviors>
          <w:behavior w:val="content"/>
        </w:behaviors>
        <w:guid w:val="{496743D8-19D8-44CA-A97B-85288585B3A4}"/>
      </w:docPartPr>
      <w:docPartBody>
        <w:p w:rsidR="00000000" w:rsidRDefault="00F67A3F"/>
      </w:docPartBody>
    </w:docPart>
    <w:docPart>
      <w:docPartPr>
        <w:name w:val="CB117D90B4EC49A6B233524D0A8CC886"/>
        <w:category>
          <w:name w:val="General"/>
          <w:gallery w:val="placeholder"/>
        </w:category>
        <w:types>
          <w:type w:val="bbPlcHdr"/>
        </w:types>
        <w:behaviors>
          <w:behavior w:val="content"/>
        </w:behaviors>
        <w:guid w:val="{D0202A38-BA08-486C-A22B-D47A03CCF757}"/>
      </w:docPartPr>
      <w:docPartBody>
        <w:p w:rsidR="00000000" w:rsidRDefault="00F67A3F"/>
      </w:docPartBody>
    </w:docPart>
    <w:docPart>
      <w:docPartPr>
        <w:name w:val="17A1019C53B7403F8C624C91B5AC5EE0"/>
        <w:category>
          <w:name w:val="General"/>
          <w:gallery w:val="placeholder"/>
        </w:category>
        <w:types>
          <w:type w:val="bbPlcHdr"/>
        </w:types>
        <w:behaviors>
          <w:behavior w:val="content"/>
        </w:behaviors>
        <w:guid w:val="{781876B5-966D-45EE-A141-7A9FA6B4A499}"/>
      </w:docPartPr>
      <w:docPartBody>
        <w:p w:rsidR="00000000" w:rsidRDefault="00F67A3F"/>
      </w:docPartBody>
    </w:docPart>
    <w:docPart>
      <w:docPartPr>
        <w:name w:val="96448C7F1DB943478829BEBF59C61453"/>
        <w:category>
          <w:name w:val="General"/>
          <w:gallery w:val="placeholder"/>
        </w:category>
        <w:types>
          <w:type w:val="bbPlcHdr"/>
        </w:types>
        <w:behaviors>
          <w:behavior w:val="content"/>
        </w:behaviors>
        <w:guid w:val="{24203A3A-AF92-48FB-BC93-40C942055CAA}"/>
      </w:docPartPr>
      <w:docPartBody>
        <w:p w:rsidR="00000000" w:rsidRDefault="00BE721A" w:rsidP="00BE721A">
          <w:pPr>
            <w:pStyle w:val="96448C7F1DB943478829BEBF59C61453"/>
          </w:pPr>
          <w:r w:rsidRPr="00A30DD1">
            <w:rPr>
              <w:rStyle w:val="PlaceholderText"/>
            </w:rPr>
            <w:t>Click here to enter a date.</w:t>
          </w:r>
        </w:p>
      </w:docPartBody>
    </w:docPart>
    <w:docPart>
      <w:docPartPr>
        <w:name w:val="66AC782018B44F32935710458294F14B"/>
        <w:category>
          <w:name w:val="General"/>
          <w:gallery w:val="placeholder"/>
        </w:category>
        <w:types>
          <w:type w:val="bbPlcHdr"/>
        </w:types>
        <w:behaviors>
          <w:behavior w:val="content"/>
        </w:behaviors>
        <w:guid w:val="{45831097-0556-455F-9DC6-EF2ED3D52E7E}"/>
      </w:docPartPr>
      <w:docPartBody>
        <w:p w:rsidR="00000000" w:rsidRDefault="00F67A3F"/>
      </w:docPartBody>
    </w:docPart>
    <w:docPart>
      <w:docPartPr>
        <w:name w:val="E02C281DE1E74B03870612F0B16952BD"/>
        <w:category>
          <w:name w:val="General"/>
          <w:gallery w:val="placeholder"/>
        </w:category>
        <w:types>
          <w:type w:val="bbPlcHdr"/>
        </w:types>
        <w:behaviors>
          <w:behavior w:val="content"/>
        </w:behaviors>
        <w:guid w:val="{39881277-B199-4DAA-9928-EE25BEA7C2ED}"/>
      </w:docPartPr>
      <w:docPartBody>
        <w:p w:rsidR="00000000" w:rsidRDefault="00F67A3F"/>
      </w:docPartBody>
    </w:docPart>
    <w:docPart>
      <w:docPartPr>
        <w:name w:val="80557A478638474D969FF35182D44C01"/>
        <w:category>
          <w:name w:val="General"/>
          <w:gallery w:val="placeholder"/>
        </w:category>
        <w:types>
          <w:type w:val="bbPlcHdr"/>
        </w:types>
        <w:behaviors>
          <w:behavior w:val="content"/>
        </w:behaviors>
        <w:guid w:val="{444B95AD-84CC-4418-A458-D48429C6A403}"/>
      </w:docPartPr>
      <w:docPartBody>
        <w:p w:rsidR="00000000" w:rsidRDefault="00BE721A" w:rsidP="00BE721A">
          <w:pPr>
            <w:pStyle w:val="80557A478638474D969FF35182D44C01"/>
          </w:pPr>
          <w:r>
            <w:rPr>
              <w:rFonts w:eastAsia="Times New Roman" w:cs="Times New Roman"/>
              <w:bCs/>
              <w:szCs w:val="24"/>
            </w:rPr>
            <w:t xml:space="preserve"> </w:t>
          </w:r>
        </w:p>
      </w:docPartBody>
    </w:docPart>
    <w:docPart>
      <w:docPartPr>
        <w:name w:val="5308D2F9791B4FAA8F666608E0ACF60D"/>
        <w:category>
          <w:name w:val="General"/>
          <w:gallery w:val="placeholder"/>
        </w:category>
        <w:types>
          <w:type w:val="bbPlcHdr"/>
        </w:types>
        <w:behaviors>
          <w:behavior w:val="content"/>
        </w:behaviors>
        <w:guid w:val="{1C800A01-4182-48CE-AEB0-20402D73309B}"/>
      </w:docPartPr>
      <w:docPartBody>
        <w:p w:rsidR="00000000" w:rsidRDefault="00F67A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E721A"/>
    <w:rsid w:val="00C129E8"/>
    <w:rsid w:val="00C968BA"/>
    <w:rsid w:val="00D63E87"/>
    <w:rsid w:val="00D705C9"/>
    <w:rsid w:val="00E11D0C"/>
    <w:rsid w:val="00E35A8C"/>
    <w:rsid w:val="00E65C8A"/>
    <w:rsid w:val="00F67A3F"/>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721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E721A"/>
    <w:rPr>
      <w:rFonts w:ascii="Times New Roman" w:hAnsi="Times New Roman"/>
      <w:sz w:val="24"/>
    </w:rPr>
  </w:style>
  <w:style w:type="paragraph" w:customStyle="1" w:styleId="487D89B4F8B34DB4967D41FE18F7F88D9">
    <w:name w:val="487D89B4F8B34DB4967D41FE18F7F88D9"/>
    <w:rsid w:val="00BE721A"/>
    <w:rPr>
      <w:rFonts w:ascii="Times New Roman" w:hAnsi="Times New Roman"/>
      <w:sz w:val="24"/>
    </w:rPr>
  </w:style>
  <w:style w:type="paragraph" w:customStyle="1" w:styleId="AE2570ED5D764CD7AF9686706F550F4622">
    <w:name w:val="AE2570ED5D764CD7AF9686706F550F4622"/>
    <w:rsid w:val="00BE721A"/>
    <w:pPr>
      <w:tabs>
        <w:tab w:val="center" w:pos="4680"/>
        <w:tab w:val="right" w:pos="9360"/>
      </w:tabs>
      <w:spacing w:after="0" w:line="240" w:lineRule="auto"/>
    </w:pPr>
    <w:rPr>
      <w:rFonts w:ascii="Times New Roman" w:hAnsi="Times New Roman"/>
      <w:sz w:val="24"/>
    </w:rPr>
  </w:style>
  <w:style w:type="paragraph" w:customStyle="1" w:styleId="96448C7F1DB943478829BEBF59C61453">
    <w:name w:val="96448C7F1DB943478829BEBF59C61453"/>
    <w:rsid w:val="00BE721A"/>
    <w:pPr>
      <w:spacing w:after="160" w:line="259" w:lineRule="auto"/>
    </w:pPr>
  </w:style>
  <w:style w:type="paragraph" w:customStyle="1" w:styleId="80557A478638474D969FF35182D44C01">
    <w:name w:val="80557A478638474D969FF35182D44C01"/>
    <w:rsid w:val="00BE721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0966BFA-61CB-4B4E-9AE3-30B8CC474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362</Words>
  <Characters>2068</Characters>
  <Application>Microsoft Office Word</Application>
  <DocSecurity>0</DocSecurity>
  <Lines>17</Lines>
  <Paragraphs>4</Paragraphs>
  <ScaleCrop>false</ScaleCrop>
  <Company>Texas Legislative Council</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2019-05-17T03:41:00Z</dcterms:modified>
</cp:coreProperties>
</file>

<file path=docProps/custom.xml><?xml version="1.0" encoding="utf-8"?>
<op:Properties xmlns:vt="http://schemas.openxmlformats.org/officeDocument/2006/docPropsVTypes" xmlns:op="http://schemas.openxmlformats.org/officeDocument/2006/custom-properties"/>
</file>