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505CA5" w:rsidTr="00345119">
        <w:tc>
          <w:tcPr>
            <w:tcW w:w="9576" w:type="dxa"/>
            <w:noWrap/>
          </w:tcPr>
          <w:p w:rsidR="008423E4" w:rsidRPr="0022177D" w:rsidRDefault="00925A21" w:rsidP="00345119">
            <w:pPr>
              <w:pStyle w:val="Heading1"/>
            </w:pPr>
            <w:bookmarkStart w:id="0" w:name="_GoBack"/>
            <w:bookmarkEnd w:id="0"/>
            <w:r>
              <w:t>RESOLUTION ANALYSIS</w:t>
            </w:r>
          </w:p>
        </w:tc>
      </w:tr>
    </w:tbl>
    <w:p w:rsidR="008423E4" w:rsidRPr="0022177D" w:rsidRDefault="00925A21" w:rsidP="008423E4">
      <w:pPr>
        <w:jc w:val="center"/>
      </w:pPr>
    </w:p>
    <w:p w:rsidR="008423E4" w:rsidRPr="00B31F0E" w:rsidRDefault="00925A21" w:rsidP="008423E4"/>
    <w:p w:rsidR="008423E4" w:rsidRPr="00742794" w:rsidRDefault="00925A21" w:rsidP="008423E4">
      <w:pPr>
        <w:tabs>
          <w:tab w:val="right" w:pos="9360"/>
        </w:tabs>
      </w:pPr>
    </w:p>
    <w:tbl>
      <w:tblPr>
        <w:tblW w:w="0" w:type="auto"/>
        <w:tblLayout w:type="fixed"/>
        <w:tblLook w:val="01E0" w:firstRow="1" w:lastRow="1" w:firstColumn="1" w:lastColumn="1" w:noHBand="0" w:noVBand="0"/>
      </w:tblPr>
      <w:tblGrid>
        <w:gridCol w:w="9576"/>
      </w:tblGrid>
      <w:tr w:rsidR="00505CA5" w:rsidTr="00345119">
        <w:tc>
          <w:tcPr>
            <w:tcW w:w="9576" w:type="dxa"/>
          </w:tcPr>
          <w:p w:rsidR="008423E4" w:rsidRPr="00861995" w:rsidRDefault="00925A21" w:rsidP="00345119">
            <w:pPr>
              <w:jc w:val="right"/>
            </w:pPr>
            <w:r>
              <w:t>H.J.R. 31</w:t>
            </w:r>
          </w:p>
        </w:tc>
      </w:tr>
      <w:tr w:rsidR="00505CA5" w:rsidTr="00345119">
        <w:tc>
          <w:tcPr>
            <w:tcW w:w="9576" w:type="dxa"/>
          </w:tcPr>
          <w:p w:rsidR="008423E4" w:rsidRPr="00861995" w:rsidRDefault="00925A21" w:rsidP="00C9312C">
            <w:pPr>
              <w:jc w:val="right"/>
            </w:pPr>
            <w:r>
              <w:t xml:space="preserve">By: </w:t>
            </w:r>
            <w:r>
              <w:t>Murphy</w:t>
            </w:r>
          </w:p>
        </w:tc>
      </w:tr>
      <w:tr w:rsidR="00505CA5" w:rsidTr="00345119">
        <w:tc>
          <w:tcPr>
            <w:tcW w:w="9576" w:type="dxa"/>
          </w:tcPr>
          <w:p w:rsidR="008423E4" w:rsidRPr="00861995" w:rsidRDefault="00925A21" w:rsidP="00345119">
            <w:pPr>
              <w:jc w:val="right"/>
            </w:pPr>
            <w:r>
              <w:t>Ways &amp; Means</w:t>
            </w:r>
          </w:p>
        </w:tc>
      </w:tr>
      <w:tr w:rsidR="00505CA5" w:rsidTr="00345119">
        <w:tc>
          <w:tcPr>
            <w:tcW w:w="9576" w:type="dxa"/>
          </w:tcPr>
          <w:p w:rsidR="008423E4" w:rsidRDefault="00925A21" w:rsidP="00345119">
            <w:pPr>
              <w:jc w:val="right"/>
            </w:pPr>
            <w:r>
              <w:t>Committee Report (Unamended)</w:t>
            </w:r>
          </w:p>
        </w:tc>
      </w:tr>
    </w:tbl>
    <w:p w:rsidR="008423E4" w:rsidRDefault="00925A21" w:rsidP="008423E4">
      <w:pPr>
        <w:tabs>
          <w:tab w:val="right" w:pos="9360"/>
        </w:tabs>
      </w:pPr>
    </w:p>
    <w:p w:rsidR="008423E4" w:rsidRDefault="00925A21" w:rsidP="008423E4"/>
    <w:p w:rsidR="008423E4" w:rsidRDefault="00925A21" w:rsidP="008423E4"/>
    <w:tbl>
      <w:tblPr>
        <w:tblW w:w="0" w:type="auto"/>
        <w:tblCellMar>
          <w:left w:w="115" w:type="dxa"/>
          <w:right w:w="115" w:type="dxa"/>
        </w:tblCellMar>
        <w:tblLook w:val="01E0" w:firstRow="1" w:lastRow="1" w:firstColumn="1" w:lastColumn="1" w:noHBand="0" w:noVBand="0"/>
      </w:tblPr>
      <w:tblGrid>
        <w:gridCol w:w="9576"/>
      </w:tblGrid>
      <w:tr w:rsidR="00505CA5" w:rsidTr="00345119">
        <w:tc>
          <w:tcPr>
            <w:tcW w:w="9576" w:type="dxa"/>
          </w:tcPr>
          <w:p w:rsidR="008423E4" w:rsidRPr="00A8133F" w:rsidRDefault="00925A21" w:rsidP="00035817">
            <w:pPr>
              <w:rPr>
                <w:b/>
              </w:rPr>
            </w:pPr>
            <w:r w:rsidRPr="009C1E9A">
              <w:rPr>
                <w:b/>
                <w:u w:val="single"/>
              </w:rPr>
              <w:t>BACKGROUND AND PURPOSE</w:t>
            </w:r>
            <w:r>
              <w:rPr>
                <w:b/>
              </w:rPr>
              <w:t xml:space="preserve"> </w:t>
            </w:r>
          </w:p>
          <w:p w:rsidR="008423E4" w:rsidRDefault="00925A21" w:rsidP="00035817"/>
          <w:p w:rsidR="008423E4" w:rsidRDefault="00925A21" w:rsidP="00035817">
            <w:pPr>
              <w:pStyle w:val="Header"/>
              <w:tabs>
                <w:tab w:val="clear" w:pos="4320"/>
                <w:tab w:val="clear" w:pos="8640"/>
              </w:tabs>
              <w:jc w:val="both"/>
            </w:pPr>
            <w:r>
              <w:t xml:space="preserve">It has been noted that certain real property leased to public schools is exempt from property taxation but that this tax exemption does </w:t>
            </w:r>
            <w:r>
              <w:t>not extend to property leased to an open-enrollment charter school. Concerns have been raised that this increases the charter school's overall costs to educate its students and diverts resources from the classroom because the lessor often includes the cost</w:t>
            </w:r>
            <w:r>
              <w:t xml:space="preserve"> of taxes in the lease payments.</w:t>
            </w:r>
            <w:r w:rsidRPr="00A9366E">
              <w:t xml:space="preserve"> </w:t>
            </w:r>
            <w:r>
              <w:t>H.J.R. 31</w:t>
            </w:r>
            <w:r w:rsidRPr="00A9366E">
              <w:t xml:space="preserve"> </w:t>
            </w:r>
            <w:r>
              <w:t>proposes a constitutional amendment</w:t>
            </w:r>
            <w:r w:rsidRPr="00A9366E">
              <w:t xml:space="preserve"> </w:t>
            </w:r>
            <w:r>
              <w:t xml:space="preserve">to </w:t>
            </w:r>
            <w:r w:rsidRPr="00A9366E">
              <w:t>provid</w:t>
            </w:r>
            <w:r>
              <w:t>e</w:t>
            </w:r>
            <w:r w:rsidRPr="00A9366E">
              <w:t xml:space="preserve"> for a property tax exemption for certain real property leased to and used by a charter school.</w:t>
            </w:r>
          </w:p>
          <w:p w:rsidR="008423E4" w:rsidRPr="00E26B13" w:rsidRDefault="00925A21" w:rsidP="00035817">
            <w:pPr>
              <w:rPr>
                <w:b/>
              </w:rPr>
            </w:pPr>
          </w:p>
        </w:tc>
      </w:tr>
      <w:tr w:rsidR="00505CA5" w:rsidTr="00345119">
        <w:tc>
          <w:tcPr>
            <w:tcW w:w="9576" w:type="dxa"/>
          </w:tcPr>
          <w:p w:rsidR="0017725B" w:rsidRDefault="00925A21" w:rsidP="00035817">
            <w:pPr>
              <w:rPr>
                <w:b/>
                <w:u w:val="single"/>
              </w:rPr>
            </w:pPr>
            <w:r>
              <w:rPr>
                <w:b/>
                <w:u w:val="single"/>
              </w:rPr>
              <w:t>CRIMINAL JUSTICE IMPACT</w:t>
            </w:r>
          </w:p>
          <w:p w:rsidR="0017725B" w:rsidRDefault="00925A21" w:rsidP="00035817">
            <w:pPr>
              <w:rPr>
                <w:b/>
                <w:u w:val="single"/>
              </w:rPr>
            </w:pPr>
          </w:p>
          <w:p w:rsidR="00BD4DA1" w:rsidRPr="00BD4DA1" w:rsidRDefault="00925A21" w:rsidP="00035817">
            <w:pPr>
              <w:jc w:val="both"/>
            </w:pPr>
            <w:r>
              <w:t>It is the committee's opinion that this reso</w:t>
            </w:r>
            <w:r>
              <w:t>lution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925A21" w:rsidP="00035817">
            <w:pPr>
              <w:rPr>
                <w:b/>
                <w:u w:val="single"/>
              </w:rPr>
            </w:pPr>
          </w:p>
        </w:tc>
      </w:tr>
      <w:tr w:rsidR="00505CA5" w:rsidTr="00345119">
        <w:tc>
          <w:tcPr>
            <w:tcW w:w="9576" w:type="dxa"/>
          </w:tcPr>
          <w:p w:rsidR="008423E4" w:rsidRPr="00A8133F" w:rsidRDefault="00925A21" w:rsidP="00035817">
            <w:pPr>
              <w:rPr>
                <w:b/>
              </w:rPr>
            </w:pPr>
            <w:r w:rsidRPr="009C1E9A">
              <w:rPr>
                <w:b/>
                <w:u w:val="single"/>
              </w:rPr>
              <w:t>RULEMAKING AUTHORITY</w:t>
            </w:r>
            <w:r>
              <w:rPr>
                <w:b/>
              </w:rPr>
              <w:t xml:space="preserve"> </w:t>
            </w:r>
          </w:p>
          <w:p w:rsidR="008423E4" w:rsidRDefault="00925A21" w:rsidP="00035817"/>
          <w:p w:rsidR="00BD4DA1" w:rsidRDefault="00925A21" w:rsidP="00035817">
            <w:pPr>
              <w:pStyle w:val="Header"/>
              <w:tabs>
                <w:tab w:val="clear" w:pos="4320"/>
                <w:tab w:val="clear" w:pos="8640"/>
              </w:tabs>
              <w:jc w:val="both"/>
            </w:pPr>
            <w:r>
              <w:t>It is the committee's opinion that this resolution does not expressly grant any additional rulemaking authority to a state officer, department, agency, or institution.</w:t>
            </w:r>
          </w:p>
          <w:p w:rsidR="008423E4" w:rsidRPr="00E21FDC" w:rsidRDefault="00925A21" w:rsidP="00035817">
            <w:pPr>
              <w:rPr>
                <w:b/>
              </w:rPr>
            </w:pPr>
          </w:p>
        </w:tc>
      </w:tr>
      <w:tr w:rsidR="00505CA5" w:rsidTr="00345119">
        <w:tc>
          <w:tcPr>
            <w:tcW w:w="9576" w:type="dxa"/>
          </w:tcPr>
          <w:p w:rsidR="008423E4" w:rsidRPr="00A8133F" w:rsidRDefault="00925A21" w:rsidP="00035817">
            <w:pPr>
              <w:rPr>
                <w:b/>
              </w:rPr>
            </w:pPr>
            <w:r w:rsidRPr="009C1E9A">
              <w:rPr>
                <w:b/>
                <w:u w:val="single"/>
              </w:rPr>
              <w:t>ANALYSIS</w:t>
            </w:r>
            <w:r>
              <w:rPr>
                <w:b/>
              </w:rPr>
              <w:t xml:space="preserve"> </w:t>
            </w:r>
          </w:p>
          <w:p w:rsidR="008423E4" w:rsidRDefault="00925A21" w:rsidP="00035817"/>
          <w:p w:rsidR="00BD4DA1" w:rsidRDefault="00925A21" w:rsidP="00035817">
            <w:pPr>
              <w:pStyle w:val="Header"/>
              <w:tabs>
                <w:tab w:val="clear" w:pos="4320"/>
                <w:tab w:val="clear" w:pos="8640"/>
              </w:tabs>
              <w:jc w:val="both"/>
            </w:pPr>
            <w:r>
              <w:t xml:space="preserve">H.J.R. 31 proposes an amendment to the Texas Constitution </w:t>
            </w:r>
            <w:r>
              <w:t xml:space="preserve">to </w:t>
            </w:r>
            <w:r>
              <w:t>authorize</w:t>
            </w:r>
            <w:r w:rsidRPr="00AE4C73">
              <w:t xml:space="preserve"> the legislature </w:t>
            </w:r>
            <w:r>
              <w:t>by general laws to</w:t>
            </w:r>
            <w:r w:rsidRPr="00AE4C73">
              <w:t xml:space="preserve"> </w:t>
            </w:r>
            <w:r w:rsidRPr="00AE4C73">
              <w:t>exempt from taxation</w:t>
            </w:r>
            <w:r>
              <w:t xml:space="preserve"> </w:t>
            </w:r>
            <w:r w:rsidRPr="00BD4DA1">
              <w:t>any real property</w:t>
            </w:r>
            <w:r>
              <w:t xml:space="preserve"> </w:t>
            </w:r>
            <w:r w:rsidRPr="00BD4DA1">
              <w:t xml:space="preserve">that is leased to a person for use as a </w:t>
            </w:r>
            <w:r>
              <w:t xml:space="preserve">qualified </w:t>
            </w:r>
            <w:r w:rsidRPr="00BD4DA1">
              <w:t>school that operates under a charter granted by the State Board of Education, the commissioner of education, or any other state age</w:t>
            </w:r>
            <w:r w:rsidRPr="00BD4DA1">
              <w:t>ncy or officer</w:t>
            </w:r>
            <w:r>
              <w:t>.</w:t>
            </w:r>
            <w:r>
              <w:t xml:space="preserve"> The</w:t>
            </w:r>
            <w:r>
              <w:t>se provisions take effect</w:t>
            </w:r>
            <w:r>
              <w:t xml:space="preserve"> </w:t>
            </w:r>
            <w:r>
              <w:t xml:space="preserve">beginning with the tax year that begins </w:t>
            </w:r>
            <w:r>
              <w:t>January 1, 2020.</w:t>
            </w:r>
          </w:p>
          <w:p w:rsidR="008423E4" w:rsidRPr="00835628" w:rsidRDefault="00925A21" w:rsidP="00035817">
            <w:pPr>
              <w:rPr>
                <w:b/>
              </w:rPr>
            </w:pPr>
          </w:p>
        </w:tc>
      </w:tr>
      <w:tr w:rsidR="00505CA5" w:rsidTr="00345119">
        <w:tc>
          <w:tcPr>
            <w:tcW w:w="9576" w:type="dxa"/>
          </w:tcPr>
          <w:p w:rsidR="008423E4" w:rsidRPr="00A8133F" w:rsidRDefault="00925A21" w:rsidP="00035817">
            <w:pPr>
              <w:rPr>
                <w:b/>
              </w:rPr>
            </w:pPr>
            <w:r>
              <w:rPr>
                <w:b/>
                <w:u w:val="single"/>
              </w:rPr>
              <w:t>ELECTION DATE</w:t>
            </w:r>
            <w:r>
              <w:rPr>
                <w:b/>
              </w:rPr>
              <w:t xml:space="preserve"> </w:t>
            </w:r>
          </w:p>
          <w:p w:rsidR="008423E4" w:rsidRDefault="00925A21" w:rsidP="00035817"/>
          <w:p w:rsidR="008423E4" w:rsidRPr="003624F2" w:rsidRDefault="00925A21" w:rsidP="00035817">
            <w:pPr>
              <w:pStyle w:val="Header"/>
              <w:tabs>
                <w:tab w:val="clear" w:pos="4320"/>
                <w:tab w:val="clear" w:pos="8640"/>
              </w:tabs>
              <w:jc w:val="both"/>
            </w:pPr>
            <w:r>
              <w:t>The constitutional amendment proposed by this joint resolution will be submitted to the voters at an election to be held November 5, 201</w:t>
            </w:r>
            <w:r>
              <w:t>9.</w:t>
            </w:r>
          </w:p>
          <w:p w:rsidR="008423E4" w:rsidRPr="00233FDB" w:rsidRDefault="00925A21" w:rsidP="00035817">
            <w:pPr>
              <w:rPr>
                <w:b/>
              </w:rPr>
            </w:pPr>
          </w:p>
        </w:tc>
      </w:tr>
    </w:tbl>
    <w:p w:rsidR="008423E4" w:rsidRPr="00BE0E75" w:rsidRDefault="00925A21" w:rsidP="008423E4">
      <w:pPr>
        <w:spacing w:line="480" w:lineRule="auto"/>
        <w:jc w:val="both"/>
        <w:rPr>
          <w:rFonts w:ascii="Arial" w:hAnsi="Arial"/>
          <w:sz w:val="16"/>
          <w:szCs w:val="16"/>
        </w:rPr>
      </w:pPr>
    </w:p>
    <w:p w:rsidR="004108C3" w:rsidRPr="008423E4" w:rsidRDefault="00925A21"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25A21">
      <w:r>
        <w:separator/>
      </w:r>
    </w:p>
  </w:endnote>
  <w:endnote w:type="continuationSeparator" w:id="0">
    <w:p w:rsidR="00000000" w:rsidRDefault="0092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25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05CA5" w:rsidTr="009C1E9A">
      <w:trPr>
        <w:cantSplit/>
      </w:trPr>
      <w:tc>
        <w:tcPr>
          <w:tcW w:w="0" w:type="pct"/>
        </w:tcPr>
        <w:p w:rsidR="00137D90" w:rsidRDefault="00925A21" w:rsidP="009C1E9A">
          <w:pPr>
            <w:pStyle w:val="Footer"/>
            <w:tabs>
              <w:tab w:val="clear" w:pos="8640"/>
              <w:tab w:val="right" w:pos="9360"/>
            </w:tabs>
          </w:pPr>
        </w:p>
      </w:tc>
      <w:tc>
        <w:tcPr>
          <w:tcW w:w="2395" w:type="pct"/>
        </w:tcPr>
        <w:p w:rsidR="00137D90" w:rsidRDefault="00925A21" w:rsidP="009C1E9A">
          <w:pPr>
            <w:pStyle w:val="Footer"/>
            <w:tabs>
              <w:tab w:val="clear" w:pos="8640"/>
              <w:tab w:val="right" w:pos="9360"/>
            </w:tabs>
          </w:pPr>
        </w:p>
        <w:p w:rsidR="001A4310" w:rsidRDefault="00925A21" w:rsidP="009C1E9A">
          <w:pPr>
            <w:pStyle w:val="Footer"/>
            <w:tabs>
              <w:tab w:val="clear" w:pos="8640"/>
              <w:tab w:val="right" w:pos="9360"/>
            </w:tabs>
          </w:pPr>
        </w:p>
        <w:p w:rsidR="00137D90" w:rsidRDefault="00925A21" w:rsidP="009C1E9A">
          <w:pPr>
            <w:pStyle w:val="Footer"/>
            <w:tabs>
              <w:tab w:val="clear" w:pos="8640"/>
              <w:tab w:val="right" w:pos="9360"/>
            </w:tabs>
          </w:pPr>
        </w:p>
      </w:tc>
      <w:tc>
        <w:tcPr>
          <w:tcW w:w="2453" w:type="pct"/>
        </w:tcPr>
        <w:p w:rsidR="00137D90" w:rsidRDefault="00925A21" w:rsidP="009C1E9A">
          <w:pPr>
            <w:pStyle w:val="Footer"/>
            <w:tabs>
              <w:tab w:val="clear" w:pos="8640"/>
              <w:tab w:val="right" w:pos="9360"/>
            </w:tabs>
            <w:jc w:val="right"/>
          </w:pPr>
        </w:p>
      </w:tc>
    </w:tr>
    <w:tr w:rsidR="00505CA5" w:rsidTr="009C1E9A">
      <w:trPr>
        <w:cantSplit/>
      </w:trPr>
      <w:tc>
        <w:tcPr>
          <w:tcW w:w="0" w:type="pct"/>
        </w:tcPr>
        <w:p w:rsidR="00EC379B" w:rsidRDefault="00925A21" w:rsidP="009C1E9A">
          <w:pPr>
            <w:pStyle w:val="Footer"/>
            <w:tabs>
              <w:tab w:val="clear" w:pos="8640"/>
              <w:tab w:val="right" w:pos="9360"/>
            </w:tabs>
          </w:pPr>
        </w:p>
      </w:tc>
      <w:tc>
        <w:tcPr>
          <w:tcW w:w="2395" w:type="pct"/>
        </w:tcPr>
        <w:p w:rsidR="00EC379B" w:rsidRPr="009C1E9A" w:rsidRDefault="00925A21" w:rsidP="009C1E9A">
          <w:pPr>
            <w:pStyle w:val="Footer"/>
            <w:tabs>
              <w:tab w:val="clear" w:pos="8640"/>
              <w:tab w:val="right" w:pos="9360"/>
            </w:tabs>
            <w:rPr>
              <w:rFonts w:ascii="Shruti" w:hAnsi="Shruti"/>
              <w:sz w:val="22"/>
            </w:rPr>
          </w:pPr>
          <w:r>
            <w:rPr>
              <w:rFonts w:ascii="Shruti" w:hAnsi="Shruti"/>
              <w:sz w:val="22"/>
            </w:rPr>
            <w:t>86R 27250</w:t>
          </w:r>
        </w:p>
      </w:tc>
      <w:tc>
        <w:tcPr>
          <w:tcW w:w="2453" w:type="pct"/>
        </w:tcPr>
        <w:p w:rsidR="00EC379B" w:rsidRDefault="00925A21" w:rsidP="009C1E9A">
          <w:pPr>
            <w:pStyle w:val="Footer"/>
            <w:tabs>
              <w:tab w:val="clear" w:pos="8640"/>
              <w:tab w:val="right" w:pos="9360"/>
            </w:tabs>
            <w:jc w:val="right"/>
          </w:pPr>
          <w:r>
            <w:fldChar w:fldCharType="begin"/>
          </w:r>
          <w:r>
            <w:instrText xml:space="preserve"> DOCPROPERTY  OTID  \* MERGEFORMAT </w:instrText>
          </w:r>
          <w:r>
            <w:fldChar w:fldCharType="separate"/>
          </w:r>
          <w:r>
            <w:t>19.104.667</w:t>
          </w:r>
          <w:r>
            <w:fldChar w:fldCharType="end"/>
          </w:r>
        </w:p>
      </w:tc>
    </w:tr>
    <w:tr w:rsidR="00505CA5" w:rsidTr="009C1E9A">
      <w:trPr>
        <w:cantSplit/>
      </w:trPr>
      <w:tc>
        <w:tcPr>
          <w:tcW w:w="0" w:type="pct"/>
        </w:tcPr>
        <w:p w:rsidR="00EC379B" w:rsidRDefault="00925A21" w:rsidP="009C1E9A">
          <w:pPr>
            <w:pStyle w:val="Footer"/>
            <w:tabs>
              <w:tab w:val="clear" w:pos="4320"/>
              <w:tab w:val="clear" w:pos="8640"/>
              <w:tab w:val="left" w:pos="2865"/>
            </w:tabs>
          </w:pPr>
        </w:p>
      </w:tc>
      <w:tc>
        <w:tcPr>
          <w:tcW w:w="2395" w:type="pct"/>
        </w:tcPr>
        <w:p w:rsidR="00EC379B" w:rsidRPr="009C1E9A" w:rsidRDefault="00925A21" w:rsidP="009C1E9A">
          <w:pPr>
            <w:pStyle w:val="Footer"/>
            <w:tabs>
              <w:tab w:val="clear" w:pos="4320"/>
              <w:tab w:val="clear" w:pos="8640"/>
              <w:tab w:val="left" w:pos="2865"/>
            </w:tabs>
            <w:rPr>
              <w:rFonts w:ascii="Shruti" w:hAnsi="Shruti"/>
              <w:sz w:val="22"/>
            </w:rPr>
          </w:pPr>
        </w:p>
      </w:tc>
      <w:tc>
        <w:tcPr>
          <w:tcW w:w="2453" w:type="pct"/>
        </w:tcPr>
        <w:p w:rsidR="00EC379B" w:rsidRDefault="00925A21" w:rsidP="006D504F">
          <w:pPr>
            <w:pStyle w:val="Footer"/>
            <w:rPr>
              <w:rStyle w:val="PageNumber"/>
            </w:rPr>
          </w:pPr>
        </w:p>
        <w:p w:rsidR="00EC379B" w:rsidRDefault="00925A21" w:rsidP="009C1E9A">
          <w:pPr>
            <w:pStyle w:val="Footer"/>
            <w:tabs>
              <w:tab w:val="clear" w:pos="8640"/>
              <w:tab w:val="right" w:pos="9360"/>
            </w:tabs>
            <w:jc w:val="right"/>
          </w:pPr>
        </w:p>
      </w:tc>
    </w:tr>
    <w:tr w:rsidR="00505CA5" w:rsidTr="009C1E9A">
      <w:trPr>
        <w:cantSplit/>
        <w:trHeight w:val="323"/>
      </w:trPr>
      <w:tc>
        <w:tcPr>
          <w:tcW w:w="0" w:type="pct"/>
          <w:gridSpan w:val="3"/>
        </w:tcPr>
        <w:p w:rsidR="00EC379B" w:rsidRDefault="00925A2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25A21" w:rsidP="009C1E9A">
          <w:pPr>
            <w:pStyle w:val="Footer"/>
            <w:tabs>
              <w:tab w:val="clear" w:pos="8640"/>
              <w:tab w:val="right" w:pos="9360"/>
            </w:tabs>
            <w:jc w:val="center"/>
          </w:pPr>
        </w:p>
      </w:tc>
    </w:tr>
  </w:tbl>
  <w:p w:rsidR="00EC379B" w:rsidRPr="00FF6F72" w:rsidRDefault="00925A2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25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25A21">
      <w:r>
        <w:separator/>
      </w:r>
    </w:p>
  </w:footnote>
  <w:footnote w:type="continuationSeparator" w:id="0">
    <w:p w:rsidR="00000000" w:rsidRDefault="0092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25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25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25A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A5"/>
    <w:rsid w:val="00505CA5"/>
    <w:rsid w:val="0092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EF9565-11B1-4BCC-B954-B0632FDB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F6B40"/>
    <w:rPr>
      <w:sz w:val="16"/>
      <w:szCs w:val="16"/>
    </w:rPr>
  </w:style>
  <w:style w:type="paragraph" w:styleId="CommentText">
    <w:name w:val="annotation text"/>
    <w:basedOn w:val="Normal"/>
    <w:link w:val="CommentTextChar"/>
    <w:semiHidden/>
    <w:unhideWhenUsed/>
    <w:rsid w:val="00CF6B40"/>
    <w:rPr>
      <w:sz w:val="20"/>
      <w:szCs w:val="20"/>
    </w:rPr>
  </w:style>
  <w:style w:type="character" w:customStyle="1" w:styleId="CommentTextChar">
    <w:name w:val="Comment Text Char"/>
    <w:basedOn w:val="DefaultParagraphFont"/>
    <w:link w:val="CommentText"/>
    <w:semiHidden/>
    <w:rsid w:val="00CF6B40"/>
  </w:style>
  <w:style w:type="paragraph" w:styleId="CommentSubject">
    <w:name w:val="annotation subject"/>
    <w:basedOn w:val="CommentText"/>
    <w:next w:val="CommentText"/>
    <w:link w:val="CommentSubjectChar"/>
    <w:semiHidden/>
    <w:unhideWhenUsed/>
    <w:rsid w:val="00CF6B40"/>
    <w:rPr>
      <w:b/>
      <w:bCs/>
    </w:rPr>
  </w:style>
  <w:style w:type="character" w:customStyle="1" w:styleId="CommentSubjectChar">
    <w:name w:val="Comment Subject Char"/>
    <w:basedOn w:val="CommentTextChar"/>
    <w:link w:val="CommentSubject"/>
    <w:semiHidden/>
    <w:rsid w:val="00CF6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1488</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BA - HJR00031 (Committee Report (Unamended))</vt:lpstr>
    </vt:vector>
  </TitlesOfParts>
  <Company>State of Texas</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27250</dc:subject>
  <dc:creator>State of Texas</dc:creator>
  <dc:description>HJR 31 by Murphy-(H)Ways &amp; Means</dc:description>
  <cp:lastModifiedBy>Stacey Nicchio</cp:lastModifiedBy>
  <cp:revision>2</cp:revision>
  <cp:lastPrinted>2003-11-26T17:21:00Z</cp:lastPrinted>
  <dcterms:created xsi:type="dcterms:W3CDTF">2019-04-27T01:43:00Z</dcterms:created>
  <dcterms:modified xsi:type="dcterms:W3CDTF">2019-04-27T01:43:00Z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19.104.667</vt:lpwstr>
  </property>
</Properties>
</file>