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79C4" w:rsidTr="00345119">
        <w:tc>
          <w:tcPr>
            <w:tcW w:w="9576" w:type="dxa"/>
            <w:noWrap/>
          </w:tcPr>
          <w:p w:rsidR="008423E4" w:rsidRPr="0022177D" w:rsidRDefault="00250860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250860" w:rsidP="008423E4">
      <w:pPr>
        <w:jc w:val="center"/>
      </w:pPr>
    </w:p>
    <w:p w:rsidR="008423E4" w:rsidRPr="00B31F0E" w:rsidRDefault="00250860" w:rsidP="008423E4"/>
    <w:p w:rsidR="008423E4" w:rsidRPr="00742794" w:rsidRDefault="002508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79C4" w:rsidTr="00345119">
        <w:tc>
          <w:tcPr>
            <w:tcW w:w="9576" w:type="dxa"/>
          </w:tcPr>
          <w:p w:rsidR="008423E4" w:rsidRPr="00861995" w:rsidRDefault="00250860" w:rsidP="00345119">
            <w:pPr>
              <w:jc w:val="right"/>
            </w:pPr>
            <w:r>
              <w:t>H.J.R. 71</w:t>
            </w:r>
          </w:p>
        </w:tc>
      </w:tr>
      <w:tr w:rsidR="001179C4" w:rsidTr="00345119">
        <w:tc>
          <w:tcPr>
            <w:tcW w:w="9576" w:type="dxa"/>
          </w:tcPr>
          <w:p w:rsidR="008423E4" w:rsidRPr="00861995" w:rsidRDefault="00250860" w:rsidP="00184EAA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1179C4" w:rsidTr="00345119">
        <w:tc>
          <w:tcPr>
            <w:tcW w:w="9576" w:type="dxa"/>
          </w:tcPr>
          <w:p w:rsidR="008423E4" w:rsidRPr="00861995" w:rsidRDefault="00250860" w:rsidP="00345119">
            <w:pPr>
              <w:jc w:val="right"/>
            </w:pPr>
            <w:r>
              <w:t>Judiciary &amp; Civil Jurisprudence</w:t>
            </w:r>
          </w:p>
        </w:tc>
      </w:tr>
      <w:tr w:rsidR="001179C4" w:rsidTr="00345119">
        <w:tc>
          <w:tcPr>
            <w:tcW w:w="9576" w:type="dxa"/>
          </w:tcPr>
          <w:p w:rsidR="008423E4" w:rsidRDefault="0025086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50860" w:rsidP="008423E4">
      <w:pPr>
        <w:tabs>
          <w:tab w:val="right" w:pos="9360"/>
        </w:tabs>
      </w:pPr>
    </w:p>
    <w:p w:rsidR="008423E4" w:rsidRDefault="00250860" w:rsidP="008423E4"/>
    <w:p w:rsidR="008423E4" w:rsidRDefault="002508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179C4" w:rsidTr="00345119">
        <w:tc>
          <w:tcPr>
            <w:tcW w:w="9576" w:type="dxa"/>
          </w:tcPr>
          <w:p w:rsidR="008423E4" w:rsidRPr="00A8133F" w:rsidRDefault="00250860" w:rsidP="00FB66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0860" w:rsidP="00FB6666"/>
          <w:p w:rsidR="008423E4" w:rsidRDefault="00250860" w:rsidP="00FB6666">
            <w:pPr>
              <w:pStyle w:val="Header"/>
              <w:jc w:val="both"/>
            </w:pPr>
            <w:r>
              <w:t>It has been suggested that t</w:t>
            </w:r>
            <w:r>
              <w:t>he</w:t>
            </w:r>
            <w:r>
              <w:t xml:space="preserve"> </w:t>
            </w:r>
            <w:r>
              <w:t xml:space="preserve">resulting </w:t>
            </w:r>
            <w:r>
              <w:t xml:space="preserve">court </w:t>
            </w:r>
            <w:r>
              <w:t>vacancies</w:t>
            </w:r>
            <w:r>
              <w:t xml:space="preserve"> </w:t>
            </w:r>
            <w:r>
              <w:t xml:space="preserve">triggered by the Texas Constitution's automatic resignation provisions </w:t>
            </w:r>
            <w:r>
              <w:t>may not serve the public interest.</w:t>
            </w:r>
            <w:r>
              <w:t xml:space="preserve"> </w:t>
            </w:r>
            <w:r>
              <w:t>H</w:t>
            </w:r>
            <w:r>
              <w:t>.</w:t>
            </w:r>
            <w:r>
              <w:t>J</w:t>
            </w:r>
            <w:r>
              <w:t>.</w:t>
            </w:r>
            <w:r>
              <w:t>R</w:t>
            </w:r>
            <w:r>
              <w:t>.</w:t>
            </w:r>
            <w:r>
              <w:t xml:space="preserve"> 71 </w:t>
            </w:r>
            <w:r>
              <w:t xml:space="preserve">seeks to address this issue by proposing </w:t>
            </w:r>
            <w:r>
              <w:t xml:space="preserve">a constitutional amendment to </w:t>
            </w:r>
            <w:r>
              <w:t xml:space="preserve">exempt judges </w:t>
            </w:r>
            <w:r w:rsidRPr="00DA466B">
              <w:t>of the county courts at law, county criminal courts, co</w:t>
            </w:r>
            <w:r w:rsidRPr="00DA466B">
              <w:t>unty probate courts</w:t>
            </w:r>
            <w:r>
              <w:t>,</w:t>
            </w:r>
            <w:r w:rsidRPr="00DA466B">
              <w:t xml:space="preserve"> and county domestic relations courts </w:t>
            </w:r>
            <w:r>
              <w:t>from the applicable provision</w:t>
            </w:r>
            <w:r>
              <w:t>.</w:t>
            </w:r>
          </w:p>
          <w:p w:rsidR="008423E4" w:rsidRPr="00E26B13" w:rsidRDefault="00250860" w:rsidP="00FB6666">
            <w:pPr>
              <w:rPr>
                <w:b/>
              </w:rPr>
            </w:pPr>
          </w:p>
        </w:tc>
      </w:tr>
      <w:tr w:rsidR="001179C4" w:rsidTr="00345119">
        <w:tc>
          <w:tcPr>
            <w:tcW w:w="9576" w:type="dxa"/>
          </w:tcPr>
          <w:p w:rsidR="0017725B" w:rsidRDefault="00250860" w:rsidP="00FB66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50860" w:rsidP="00FB6666">
            <w:pPr>
              <w:rPr>
                <w:b/>
                <w:u w:val="single"/>
              </w:rPr>
            </w:pPr>
          </w:p>
          <w:p w:rsidR="003140A6" w:rsidRPr="003140A6" w:rsidRDefault="00250860" w:rsidP="00FB6666">
            <w:pPr>
              <w:jc w:val="both"/>
            </w:pPr>
            <w:r>
              <w:t>It is the committee's opinion that this resolution does not expressly create a criminal offense, increase the punishment for an existing cri</w:t>
            </w:r>
            <w:r>
              <w:t>minal offense or category of offenses, or change the eligibility of a person for community supervision, parole, or mandatory supervision.</w:t>
            </w:r>
          </w:p>
          <w:p w:rsidR="0017725B" w:rsidRPr="0017725B" w:rsidRDefault="00250860" w:rsidP="00FB6666">
            <w:pPr>
              <w:rPr>
                <w:b/>
                <w:u w:val="single"/>
              </w:rPr>
            </w:pPr>
          </w:p>
        </w:tc>
      </w:tr>
      <w:tr w:rsidR="001179C4" w:rsidTr="00345119">
        <w:tc>
          <w:tcPr>
            <w:tcW w:w="9576" w:type="dxa"/>
          </w:tcPr>
          <w:p w:rsidR="008423E4" w:rsidRPr="00A8133F" w:rsidRDefault="00250860" w:rsidP="00FB66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50860" w:rsidP="00FB6666"/>
          <w:p w:rsidR="003140A6" w:rsidRDefault="00250860" w:rsidP="00FB66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resolution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250860" w:rsidP="00FB6666">
            <w:pPr>
              <w:rPr>
                <w:b/>
              </w:rPr>
            </w:pPr>
          </w:p>
        </w:tc>
      </w:tr>
      <w:tr w:rsidR="001179C4" w:rsidTr="00345119">
        <w:tc>
          <w:tcPr>
            <w:tcW w:w="9576" w:type="dxa"/>
          </w:tcPr>
          <w:p w:rsidR="008423E4" w:rsidRPr="00A8133F" w:rsidRDefault="00250860" w:rsidP="00FB66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0860" w:rsidP="00FB6666"/>
          <w:p w:rsidR="008423E4" w:rsidRDefault="00250860" w:rsidP="00FB6666">
            <w:pPr>
              <w:pStyle w:val="Header"/>
              <w:jc w:val="both"/>
            </w:pPr>
            <w:r>
              <w:t>H.J.R</w:t>
            </w:r>
            <w:r>
              <w:t>.</w:t>
            </w:r>
            <w:r>
              <w:t xml:space="preserve"> 71 proposes an amendment to the Texas Constitution to exempt judges of the county courts at law, county criminal courts, county probate courts</w:t>
            </w:r>
            <w:r>
              <w:t>,</w:t>
            </w:r>
            <w:r>
              <w:t xml:space="preserve"> and county dome</w:t>
            </w:r>
            <w:r>
              <w:t>stic relations c</w:t>
            </w:r>
            <w:r w:rsidRPr="00037869">
              <w:t>ourts</w:t>
            </w:r>
            <w:r>
              <w:t xml:space="preserve"> from the </w:t>
            </w:r>
            <w:r>
              <w:t xml:space="preserve">constitutional provision establishing </w:t>
            </w:r>
            <w:r>
              <w:t xml:space="preserve">that </w:t>
            </w:r>
            <w:r>
              <w:t xml:space="preserve">an applicable officer's </w:t>
            </w:r>
            <w:r>
              <w:t>candidacy</w:t>
            </w:r>
            <w:r>
              <w:t xml:space="preserve"> or announcement of candidacy</w:t>
            </w:r>
            <w:r>
              <w:t xml:space="preserve"> for any </w:t>
            </w:r>
            <w:r>
              <w:t xml:space="preserve">other state or federal </w:t>
            </w:r>
            <w:r>
              <w:t xml:space="preserve">office constitutes an automatic resignation </w:t>
            </w:r>
            <w:r w:rsidRPr="00237CA5">
              <w:t>of the office</w:t>
            </w:r>
            <w:r>
              <w:t xml:space="preserve"> already</w:t>
            </w:r>
            <w:r w:rsidRPr="00237CA5">
              <w:t xml:space="preserve"> held</w:t>
            </w:r>
            <w:r>
              <w:t>,</w:t>
            </w:r>
            <w:r>
              <w:t xml:space="preserve"> if the unexpired</w:t>
            </w:r>
            <w:r>
              <w:t xml:space="preserve"> term of the office already held exceeds one year and 30 days</w:t>
            </w:r>
            <w:r>
              <w:t xml:space="preserve">. </w:t>
            </w:r>
          </w:p>
          <w:p w:rsidR="008423E4" w:rsidRPr="00835628" w:rsidRDefault="00250860" w:rsidP="00FB6666">
            <w:pPr>
              <w:rPr>
                <w:b/>
              </w:rPr>
            </w:pPr>
          </w:p>
        </w:tc>
      </w:tr>
      <w:tr w:rsidR="001179C4" w:rsidTr="00345119">
        <w:tc>
          <w:tcPr>
            <w:tcW w:w="9576" w:type="dxa"/>
          </w:tcPr>
          <w:p w:rsidR="008423E4" w:rsidRPr="00A8133F" w:rsidRDefault="00250860" w:rsidP="00FB6666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250860" w:rsidP="00FB6666"/>
          <w:p w:rsidR="008423E4" w:rsidRPr="003624F2" w:rsidRDefault="00250860" w:rsidP="00FB66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5, 2019.</w:t>
            </w:r>
          </w:p>
          <w:p w:rsidR="008423E4" w:rsidRPr="00233FDB" w:rsidRDefault="00250860" w:rsidP="00FB6666">
            <w:pPr>
              <w:rPr>
                <w:b/>
              </w:rPr>
            </w:pPr>
          </w:p>
        </w:tc>
      </w:tr>
    </w:tbl>
    <w:p w:rsidR="008423E4" w:rsidRPr="00BE0E75" w:rsidRDefault="002508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086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0860">
      <w:r>
        <w:separator/>
      </w:r>
    </w:p>
  </w:endnote>
  <w:endnote w:type="continuationSeparator" w:id="0">
    <w:p w:rsidR="00000000" w:rsidRDefault="0025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79C4" w:rsidTr="009C1E9A">
      <w:trPr>
        <w:cantSplit/>
      </w:trPr>
      <w:tc>
        <w:tcPr>
          <w:tcW w:w="0" w:type="pct"/>
        </w:tcPr>
        <w:p w:rsidR="00137D90" w:rsidRDefault="002508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08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08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08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08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79C4" w:rsidTr="009C1E9A">
      <w:trPr>
        <w:cantSplit/>
      </w:trPr>
      <w:tc>
        <w:tcPr>
          <w:tcW w:w="0" w:type="pct"/>
        </w:tcPr>
        <w:p w:rsidR="00EC379B" w:rsidRDefault="002508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08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27045</w:t>
          </w:r>
        </w:p>
      </w:tc>
      <w:tc>
        <w:tcPr>
          <w:tcW w:w="2453" w:type="pct"/>
        </w:tcPr>
        <w:p w:rsidR="00EC379B" w:rsidRDefault="002508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19.103.815</w:t>
          </w:r>
          <w:r>
            <w:fldChar w:fldCharType="end"/>
          </w:r>
        </w:p>
      </w:tc>
    </w:tr>
    <w:tr w:rsidR="001179C4" w:rsidTr="009C1E9A">
      <w:trPr>
        <w:cantSplit/>
      </w:trPr>
      <w:tc>
        <w:tcPr>
          <w:tcW w:w="0" w:type="pct"/>
        </w:tcPr>
        <w:p w:rsidR="00EC379B" w:rsidRDefault="002508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08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50860" w:rsidP="006D504F">
          <w:pPr>
            <w:pStyle w:val="Footer"/>
            <w:rPr>
              <w:rStyle w:val="PageNumber"/>
            </w:rPr>
          </w:pPr>
        </w:p>
        <w:p w:rsidR="00EC379B" w:rsidRDefault="002508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79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08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08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08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0860">
      <w:r>
        <w:separator/>
      </w:r>
    </w:p>
  </w:footnote>
  <w:footnote w:type="continuationSeparator" w:id="0">
    <w:p w:rsidR="00000000" w:rsidRDefault="0025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C4"/>
    <w:rsid w:val="001179C4"/>
    <w:rsid w:val="002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C679DB-599C-4D41-9F11-ECA9EC2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7C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C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7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1421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HJR00071 (Committee Report (Unamended))</vt:lpstr>
    </vt:vector>
  </TitlesOfParts>
  <Company>State of Texas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27045</dc:subject>
  <dc:creator>State of Texas</dc:creator>
  <dc:description>HJR 71 by Canales-(H)Judiciary &amp; Civil Jurisprudence</dc:description>
  <cp:lastModifiedBy>Stacey Nicchio</cp:lastModifiedBy>
  <cp:revision>2</cp:revision>
  <cp:lastPrinted>2003-11-26T17:21:00Z</cp:lastPrinted>
  <dcterms:created xsi:type="dcterms:W3CDTF">2019-05-03T19:55:00Z</dcterms:created>
  <dcterms:modified xsi:type="dcterms:W3CDTF">2019-05-03T19:55:00Z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19.103.815</vt:lpwstr>
  </property>
</Properties>
</file>