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1F06" w:rsidTr="00345119">
        <w:tc>
          <w:tcPr>
            <w:tcW w:w="9576" w:type="dxa"/>
            <w:noWrap/>
          </w:tcPr>
          <w:p w:rsidR="008423E4" w:rsidRPr="0022177D" w:rsidRDefault="00C27410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C27410" w:rsidP="008423E4">
      <w:pPr>
        <w:jc w:val="center"/>
      </w:pPr>
    </w:p>
    <w:p w:rsidR="008423E4" w:rsidRPr="00B31F0E" w:rsidRDefault="00C27410" w:rsidP="008423E4"/>
    <w:p w:rsidR="008423E4" w:rsidRPr="00742794" w:rsidRDefault="00C274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1F06" w:rsidTr="00345119">
        <w:tc>
          <w:tcPr>
            <w:tcW w:w="9576" w:type="dxa"/>
          </w:tcPr>
          <w:p w:rsidR="008423E4" w:rsidRPr="00861995" w:rsidRDefault="00C27410" w:rsidP="00345119">
            <w:pPr>
              <w:jc w:val="right"/>
            </w:pPr>
            <w:r>
              <w:t>H.J.R. 112</w:t>
            </w:r>
          </w:p>
        </w:tc>
      </w:tr>
      <w:tr w:rsidR="00AE1F06" w:rsidTr="00345119">
        <w:tc>
          <w:tcPr>
            <w:tcW w:w="9576" w:type="dxa"/>
          </w:tcPr>
          <w:p w:rsidR="008423E4" w:rsidRPr="00861995" w:rsidRDefault="00C27410" w:rsidP="00A81518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AE1F06" w:rsidTr="00345119">
        <w:tc>
          <w:tcPr>
            <w:tcW w:w="9576" w:type="dxa"/>
          </w:tcPr>
          <w:p w:rsidR="008423E4" w:rsidRPr="00861995" w:rsidRDefault="00C27410" w:rsidP="00345119">
            <w:pPr>
              <w:jc w:val="right"/>
            </w:pPr>
            <w:r>
              <w:t>Public Education</w:t>
            </w:r>
          </w:p>
        </w:tc>
      </w:tr>
      <w:tr w:rsidR="00AE1F06" w:rsidTr="00345119">
        <w:tc>
          <w:tcPr>
            <w:tcW w:w="9576" w:type="dxa"/>
          </w:tcPr>
          <w:p w:rsidR="008423E4" w:rsidRDefault="00C274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7410" w:rsidP="008423E4">
      <w:pPr>
        <w:tabs>
          <w:tab w:val="right" w:pos="9360"/>
        </w:tabs>
      </w:pPr>
    </w:p>
    <w:p w:rsidR="008423E4" w:rsidRDefault="00C27410" w:rsidP="008423E4"/>
    <w:p w:rsidR="008423E4" w:rsidRDefault="00C274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1F06" w:rsidTr="00345119">
        <w:tc>
          <w:tcPr>
            <w:tcW w:w="9576" w:type="dxa"/>
          </w:tcPr>
          <w:p w:rsidR="008423E4" w:rsidRPr="00A8133F" w:rsidRDefault="00C27410" w:rsidP="008037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7410" w:rsidP="008037CF"/>
          <w:p w:rsidR="008423E4" w:rsidRDefault="00C27410" w:rsidP="008037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</w:t>
            </w:r>
            <w:r>
              <w:t xml:space="preserve">public </w:t>
            </w:r>
            <w:r>
              <w:t xml:space="preserve">lands </w:t>
            </w:r>
            <w:r>
              <w:t>managed</w:t>
            </w:r>
            <w:r>
              <w:t xml:space="preserve"> by Webb County </w:t>
            </w:r>
            <w:r>
              <w:t>on behalf</w:t>
            </w:r>
            <w:r>
              <w:t xml:space="preserve"> of its public school districts could be more effectively managed by the districts themselves</w:t>
            </w:r>
            <w:r>
              <w:t xml:space="preserve"> because the districts, unlike the county, would directly benefit from that effective management and would have an incentive to maximize revenues. </w:t>
            </w:r>
            <w:r>
              <w:t>H.J.R. 112 seeks</w:t>
            </w:r>
            <w:r>
              <w:t xml:space="preserve"> to authorize such a transfer of management to a committee of the district</w:t>
            </w:r>
            <w:r>
              <w:t>s'</w:t>
            </w:r>
            <w:r>
              <w:t xml:space="preserve"> boards of trustees.</w:t>
            </w:r>
          </w:p>
          <w:p w:rsidR="008423E4" w:rsidRPr="00E26B13" w:rsidRDefault="00C27410" w:rsidP="008037CF">
            <w:pPr>
              <w:rPr>
                <w:b/>
              </w:rPr>
            </w:pPr>
          </w:p>
        </w:tc>
      </w:tr>
      <w:tr w:rsidR="00AE1F06" w:rsidTr="00345119">
        <w:tc>
          <w:tcPr>
            <w:tcW w:w="9576" w:type="dxa"/>
          </w:tcPr>
          <w:p w:rsidR="0017725B" w:rsidRDefault="00C27410" w:rsidP="008037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7410" w:rsidP="008037CF">
            <w:pPr>
              <w:rPr>
                <w:b/>
                <w:u w:val="single"/>
              </w:rPr>
            </w:pPr>
          </w:p>
          <w:p w:rsidR="00A8275E" w:rsidRPr="00A8275E" w:rsidRDefault="00C27410" w:rsidP="008037CF">
            <w:pPr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:rsidR="0017725B" w:rsidRPr="0017725B" w:rsidRDefault="00C27410" w:rsidP="008037CF">
            <w:pPr>
              <w:rPr>
                <w:b/>
                <w:u w:val="single"/>
              </w:rPr>
            </w:pPr>
          </w:p>
        </w:tc>
      </w:tr>
      <w:tr w:rsidR="00AE1F06" w:rsidTr="00345119">
        <w:tc>
          <w:tcPr>
            <w:tcW w:w="9576" w:type="dxa"/>
          </w:tcPr>
          <w:p w:rsidR="008423E4" w:rsidRPr="00A8133F" w:rsidRDefault="00C27410" w:rsidP="008037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7410" w:rsidP="008037CF"/>
          <w:p w:rsidR="00A8275E" w:rsidRDefault="00C27410" w:rsidP="008037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grant any addit</w:t>
            </w:r>
            <w:r>
              <w:t>ional rulemaking authority to a state officer, department, agency, or institution.</w:t>
            </w:r>
          </w:p>
          <w:p w:rsidR="008423E4" w:rsidRPr="00E21FDC" w:rsidRDefault="00C27410" w:rsidP="008037CF">
            <w:pPr>
              <w:rPr>
                <w:b/>
              </w:rPr>
            </w:pPr>
          </w:p>
        </w:tc>
      </w:tr>
      <w:tr w:rsidR="00AE1F06" w:rsidTr="00345119">
        <w:tc>
          <w:tcPr>
            <w:tcW w:w="9576" w:type="dxa"/>
          </w:tcPr>
          <w:p w:rsidR="008423E4" w:rsidRPr="00A8133F" w:rsidRDefault="00C27410" w:rsidP="008037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7410" w:rsidP="008037CF"/>
          <w:p w:rsidR="00821393" w:rsidRDefault="00C27410" w:rsidP="008037CF">
            <w:pPr>
              <w:pStyle w:val="Header"/>
              <w:jc w:val="both"/>
            </w:pPr>
            <w:r>
              <w:t xml:space="preserve">H.J.R. 112 proposes an amendment to the Texas Constitution to authorize Webb County to enter into an agreement with the public school districts for which </w:t>
            </w:r>
            <w:r>
              <w:t xml:space="preserve">the </w:t>
            </w:r>
            <w:r>
              <w:t>county</w:t>
            </w:r>
            <w:r>
              <w:t xml:space="preserve"> holds lands in trust under which </w:t>
            </w:r>
            <w:r>
              <w:t xml:space="preserve">the county </w:t>
            </w:r>
            <w:r>
              <w:t xml:space="preserve">delegates to a committee </w:t>
            </w:r>
            <w:r>
              <w:t>consisting</w:t>
            </w:r>
            <w:r>
              <w:t xml:space="preserve"> of members of the </w:t>
            </w:r>
            <w:r>
              <w:t xml:space="preserve">districts' </w:t>
            </w:r>
            <w:r>
              <w:t xml:space="preserve">boards of trustees the </w:t>
            </w:r>
            <w:r>
              <w:t xml:space="preserve">authority to </w:t>
            </w:r>
            <w:r>
              <w:t>do the following</w:t>
            </w:r>
            <w:r>
              <w:t xml:space="preserve">: </w:t>
            </w:r>
          </w:p>
          <w:p w:rsidR="00821393" w:rsidRDefault="00C27410" w:rsidP="008037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sell, lease, manage, or otherwise dispose of the lands held in trust</w:t>
            </w:r>
            <w:r>
              <w:t>;</w:t>
            </w:r>
          </w:p>
          <w:p w:rsidR="00821393" w:rsidRDefault="00C27410" w:rsidP="008037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develop or sell</w:t>
            </w:r>
            <w:r>
              <w:t xml:space="preserve"> the rights to natural resources or minerals in the lands held in trust</w:t>
            </w:r>
            <w:r>
              <w:t>;</w:t>
            </w:r>
            <w:r>
              <w:t xml:space="preserve"> and</w:t>
            </w:r>
          </w:p>
          <w:p w:rsidR="000A3B18" w:rsidRDefault="00C27410" w:rsidP="008037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invest and manage all or part of the proceeds of </w:t>
            </w:r>
            <w:r>
              <w:t>the county's</w:t>
            </w:r>
            <w:r>
              <w:t xml:space="preserve"> permanent school fund.</w:t>
            </w:r>
          </w:p>
          <w:p w:rsidR="00DA58E8" w:rsidRDefault="00C27410" w:rsidP="008037CF">
            <w:pPr>
              <w:pStyle w:val="Header"/>
              <w:jc w:val="both"/>
            </w:pPr>
          </w:p>
          <w:p w:rsidR="008423E4" w:rsidRDefault="00C27410" w:rsidP="008037CF">
            <w:pPr>
              <w:pStyle w:val="Header"/>
              <w:jc w:val="both"/>
            </w:pPr>
            <w:r>
              <w:t>H.J.R. 112</w:t>
            </w:r>
            <w:r>
              <w:t xml:space="preserve"> </w:t>
            </w:r>
            <w:r>
              <w:t>provides for the composition of the</w:t>
            </w:r>
            <w:r>
              <w:t xml:space="preserve"> committee </w:t>
            </w:r>
            <w:r>
              <w:t>and</w:t>
            </w:r>
            <w:r>
              <w:t xml:space="preserve"> </w:t>
            </w:r>
            <w:r>
              <w:t>requires the proceeds from a</w:t>
            </w:r>
            <w:r>
              <w:t>n au</w:t>
            </w:r>
            <w:r>
              <w:t>thorized</w:t>
            </w:r>
            <w:r>
              <w:t xml:space="preserve"> disposition of land to be held by </w:t>
            </w:r>
            <w:r>
              <w:t>the county</w:t>
            </w:r>
            <w:r>
              <w:t xml:space="preserve"> as a trust for the benefit of the </w:t>
            </w:r>
            <w:r>
              <w:t xml:space="preserve">applicable </w:t>
            </w:r>
            <w:r>
              <w:t xml:space="preserve">districts. </w:t>
            </w:r>
          </w:p>
          <w:p w:rsidR="008423E4" w:rsidRPr="00835628" w:rsidRDefault="00C27410" w:rsidP="008037CF">
            <w:pPr>
              <w:rPr>
                <w:b/>
              </w:rPr>
            </w:pPr>
          </w:p>
        </w:tc>
      </w:tr>
      <w:tr w:rsidR="00AE1F06" w:rsidTr="00345119">
        <w:tc>
          <w:tcPr>
            <w:tcW w:w="9576" w:type="dxa"/>
          </w:tcPr>
          <w:p w:rsidR="008423E4" w:rsidRPr="00A8133F" w:rsidRDefault="00C27410" w:rsidP="008037CF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C27410" w:rsidP="008037CF"/>
          <w:p w:rsidR="008423E4" w:rsidRPr="003624F2" w:rsidRDefault="00C27410" w:rsidP="008037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</w:t>
            </w:r>
            <w:r>
              <w:t>er 5, 2019.</w:t>
            </w:r>
          </w:p>
          <w:p w:rsidR="008423E4" w:rsidRPr="00233FDB" w:rsidRDefault="00C27410" w:rsidP="008037CF">
            <w:pPr>
              <w:rPr>
                <w:b/>
              </w:rPr>
            </w:pPr>
          </w:p>
        </w:tc>
      </w:tr>
    </w:tbl>
    <w:p w:rsidR="008423E4" w:rsidRPr="00BE0E75" w:rsidRDefault="00C274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741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7410">
      <w:r>
        <w:separator/>
      </w:r>
    </w:p>
  </w:endnote>
  <w:endnote w:type="continuationSeparator" w:id="0">
    <w:p w:rsidR="00000000" w:rsidRDefault="00C2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1F06" w:rsidTr="009C1E9A">
      <w:trPr>
        <w:cantSplit/>
      </w:trPr>
      <w:tc>
        <w:tcPr>
          <w:tcW w:w="0" w:type="pct"/>
        </w:tcPr>
        <w:p w:rsidR="00137D90" w:rsidRDefault="00C274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74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74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74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74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F06" w:rsidTr="009C1E9A">
      <w:trPr>
        <w:cantSplit/>
      </w:trPr>
      <w:tc>
        <w:tcPr>
          <w:tcW w:w="0" w:type="pct"/>
        </w:tcPr>
        <w:p w:rsidR="00EC379B" w:rsidRDefault="00C274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74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27058</w:t>
          </w:r>
        </w:p>
      </w:tc>
      <w:tc>
        <w:tcPr>
          <w:tcW w:w="2453" w:type="pct"/>
        </w:tcPr>
        <w:p w:rsidR="00EC379B" w:rsidRDefault="00C274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19.104.904</w:t>
          </w:r>
          <w:r>
            <w:fldChar w:fldCharType="end"/>
          </w:r>
        </w:p>
      </w:tc>
    </w:tr>
    <w:tr w:rsidR="00AE1F06" w:rsidTr="009C1E9A">
      <w:trPr>
        <w:cantSplit/>
      </w:trPr>
      <w:tc>
        <w:tcPr>
          <w:tcW w:w="0" w:type="pct"/>
        </w:tcPr>
        <w:p w:rsidR="00EC379B" w:rsidRDefault="00C274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74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7410" w:rsidP="006D504F">
          <w:pPr>
            <w:pStyle w:val="Footer"/>
            <w:rPr>
              <w:rStyle w:val="PageNumber"/>
            </w:rPr>
          </w:pPr>
        </w:p>
        <w:p w:rsidR="00EC379B" w:rsidRDefault="00C274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F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74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74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74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7410">
      <w:r>
        <w:separator/>
      </w:r>
    </w:p>
  </w:footnote>
  <w:footnote w:type="continuationSeparator" w:id="0">
    <w:p w:rsidR="00000000" w:rsidRDefault="00C2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D28"/>
    <w:multiLevelType w:val="hybridMultilevel"/>
    <w:tmpl w:val="5B74F556"/>
    <w:lvl w:ilvl="0" w:tplc="5E181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0E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8C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1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6B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82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3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01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E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33C8"/>
    <w:multiLevelType w:val="hybridMultilevel"/>
    <w:tmpl w:val="7830495C"/>
    <w:lvl w:ilvl="0" w:tplc="72B8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CE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6C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C6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24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6A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42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8C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0D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06"/>
    <w:rsid w:val="00AE1F06"/>
    <w:rsid w:val="00C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117E8C-D892-4899-848A-E60792C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14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4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1669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HJR00112 (Committee Report (Unamended))</vt:lpstr>
    </vt:vector>
  </TitlesOfParts>
  <Company>State of Texas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27058</dc:subject>
  <dc:creator>State of Texas</dc:creator>
  <dc:description>HJR 112 by King, Tracy O.-(H)Public Education</dc:description>
  <cp:lastModifiedBy>Stacey Nicchio</cp:lastModifiedBy>
  <cp:revision>2</cp:revision>
  <cp:lastPrinted>2003-11-26T17:21:00Z</cp:lastPrinted>
  <dcterms:created xsi:type="dcterms:W3CDTF">2019-04-18T22:04:00Z</dcterms:created>
  <dcterms:modified xsi:type="dcterms:W3CDTF">2019-04-18T22:04:00Z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19.104.904</vt:lpwstr>
  </property>
</Properties>
</file>