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7115" w:rsidTr="00345119">
        <w:tc>
          <w:tcPr>
            <w:tcW w:w="9576" w:type="dxa"/>
            <w:noWrap/>
          </w:tcPr>
          <w:p w:rsidR="008423E4" w:rsidRPr="0022177D" w:rsidRDefault="000D12DA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D12DA" w:rsidP="008423E4">
      <w:pPr>
        <w:jc w:val="center"/>
      </w:pPr>
    </w:p>
    <w:p w:rsidR="008423E4" w:rsidRPr="00B31F0E" w:rsidRDefault="000D12DA" w:rsidP="008423E4"/>
    <w:p w:rsidR="008423E4" w:rsidRPr="00742794" w:rsidRDefault="000D12D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7115" w:rsidTr="00345119">
        <w:tc>
          <w:tcPr>
            <w:tcW w:w="9576" w:type="dxa"/>
          </w:tcPr>
          <w:p w:rsidR="008423E4" w:rsidRPr="00861995" w:rsidRDefault="000D12DA" w:rsidP="00345119">
            <w:pPr>
              <w:jc w:val="right"/>
            </w:pPr>
            <w:r>
              <w:t>H.J.R. 117</w:t>
            </w:r>
          </w:p>
        </w:tc>
      </w:tr>
      <w:tr w:rsidR="00387115" w:rsidTr="00345119">
        <w:tc>
          <w:tcPr>
            <w:tcW w:w="9576" w:type="dxa"/>
          </w:tcPr>
          <w:p w:rsidR="008423E4" w:rsidRPr="00861995" w:rsidRDefault="000D12DA" w:rsidP="00894D47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387115" w:rsidTr="00345119">
        <w:tc>
          <w:tcPr>
            <w:tcW w:w="9576" w:type="dxa"/>
          </w:tcPr>
          <w:p w:rsidR="008423E4" w:rsidRPr="00861995" w:rsidRDefault="000D12DA" w:rsidP="00345119">
            <w:pPr>
              <w:jc w:val="right"/>
            </w:pPr>
            <w:r>
              <w:t>State Affairs</w:t>
            </w:r>
          </w:p>
        </w:tc>
      </w:tr>
      <w:tr w:rsidR="00387115" w:rsidTr="00345119">
        <w:tc>
          <w:tcPr>
            <w:tcW w:w="9576" w:type="dxa"/>
          </w:tcPr>
          <w:p w:rsidR="008423E4" w:rsidRDefault="000D12D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12DA" w:rsidP="008423E4">
      <w:pPr>
        <w:tabs>
          <w:tab w:val="right" w:pos="9360"/>
        </w:tabs>
      </w:pPr>
    </w:p>
    <w:p w:rsidR="008423E4" w:rsidRDefault="000D12DA" w:rsidP="008423E4"/>
    <w:p w:rsidR="008423E4" w:rsidRDefault="000D12D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7115" w:rsidTr="00345119">
        <w:tc>
          <w:tcPr>
            <w:tcW w:w="9576" w:type="dxa"/>
          </w:tcPr>
          <w:p w:rsidR="008423E4" w:rsidRPr="00A8133F" w:rsidRDefault="000D12DA" w:rsidP="0050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12DA" w:rsidP="005008EF"/>
          <w:p w:rsidR="008423E4" w:rsidRDefault="000D12DA" w:rsidP="005008EF">
            <w:pPr>
              <w:pStyle w:val="Header"/>
              <w:jc w:val="both"/>
            </w:pPr>
            <w:r>
              <w:t xml:space="preserve">There have been calls to allow Texas voters the chance to weigh in on whether the state should continue to observe daylight saving </w:t>
            </w:r>
            <w:r>
              <w:t>time year-round or be exempted from daylight saving time altogether. H.J.R 117 seeks to answer those calls and provide for a statewide referendum on this matter.</w:t>
            </w:r>
          </w:p>
          <w:p w:rsidR="008423E4" w:rsidRPr="00E26B13" w:rsidRDefault="000D12DA" w:rsidP="005008EF">
            <w:pPr>
              <w:rPr>
                <w:b/>
              </w:rPr>
            </w:pPr>
          </w:p>
        </w:tc>
      </w:tr>
      <w:tr w:rsidR="00387115" w:rsidTr="00345119">
        <w:tc>
          <w:tcPr>
            <w:tcW w:w="9576" w:type="dxa"/>
          </w:tcPr>
          <w:p w:rsidR="0017725B" w:rsidRDefault="000D12DA" w:rsidP="005008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12DA" w:rsidP="005008EF">
            <w:pPr>
              <w:rPr>
                <w:b/>
                <w:u w:val="single"/>
              </w:rPr>
            </w:pPr>
          </w:p>
          <w:p w:rsidR="00DE722B" w:rsidRPr="00DE722B" w:rsidRDefault="000D12DA" w:rsidP="005008EF">
            <w:pPr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</w:t>
            </w:r>
            <w:r>
              <w:t>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D12DA" w:rsidP="005008EF">
            <w:pPr>
              <w:rPr>
                <w:b/>
                <w:u w:val="single"/>
              </w:rPr>
            </w:pPr>
          </w:p>
        </w:tc>
      </w:tr>
      <w:tr w:rsidR="00387115" w:rsidTr="00345119">
        <w:tc>
          <w:tcPr>
            <w:tcW w:w="9576" w:type="dxa"/>
          </w:tcPr>
          <w:p w:rsidR="008423E4" w:rsidRPr="00A8133F" w:rsidRDefault="000D12DA" w:rsidP="0050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12DA" w:rsidP="005008EF"/>
          <w:p w:rsidR="00DE722B" w:rsidRDefault="000D12DA" w:rsidP="005008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 xml:space="preserve">resolution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0D12DA" w:rsidP="005008EF">
            <w:pPr>
              <w:rPr>
                <w:b/>
              </w:rPr>
            </w:pPr>
          </w:p>
        </w:tc>
      </w:tr>
      <w:tr w:rsidR="00387115" w:rsidTr="00345119">
        <w:tc>
          <w:tcPr>
            <w:tcW w:w="9576" w:type="dxa"/>
          </w:tcPr>
          <w:p w:rsidR="008423E4" w:rsidRPr="00A8133F" w:rsidRDefault="000D12DA" w:rsidP="005008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12DA" w:rsidP="005008EF"/>
          <w:p w:rsidR="008423E4" w:rsidRDefault="000D12DA" w:rsidP="005008EF">
            <w:pPr>
              <w:pStyle w:val="Header"/>
              <w:jc w:val="both"/>
            </w:pPr>
            <w:r>
              <w:t>H.J.R. 117 proposes an amendment to the Texas Constitution to</w:t>
            </w:r>
            <w:r>
              <w:t xml:space="preserve"> authorize the</w:t>
            </w:r>
            <w:r>
              <w:t xml:space="preserve"> legislature by general law to hold a statewide referendum that allows the voters to indicate a preference for either exempting Texas from daylight saving time or observing daylight saving time year-round and to enact a law </w:t>
            </w:r>
            <w:r w:rsidRPr="009F3FEE">
              <w:t>based on the results of the refe</w:t>
            </w:r>
            <w:r w:rsidRPr="009F3FEE">
              <w:t>rendum.</w:t>
            </w:r>
            <w:r>
              <w:t xml:space="preserve"> The resolution </w:t>
            </w:r>
            <w:r>
              <w:t xml:space="preserve">validates such </w:t>
            </w:r>
            <w:r>
              <w:t xml:space="preserve">a </w:t>
            </w:r>
            <w:r w:rsidRPr="009F3FEE">
              <w:t xml:space="preserve">referendum that is held on the same day as the election on the constitutional amendment </w:t>
            </w:r>
            <w:r>
              <w:t>proposed by the resolution</w:t>
            </w:r>
            <w:r w:rsidRPr="009F3FEE">
              <w:t>.</w:t>
            </w:r>
          </w:p>
          <w:p w:rsidR="008423E4" w:rsidRPr="00835628" w:rsidRDefault="000D12DA" w:rsidP="005008EF">
            <w:pPr>
              <w:rPr>
                <w:b/>
              </w:rPr>
            </w:pPr>
          </w:p>
        </w:tc>
      </w:tr>
      <w:tr w:rsidR="00387115" w:rsidTr="00345119">
        <w:tc>
          <w:tcPr>
            <w:tcW w:w="9576" w:type="dxa"/>
          </w:tcPr>
          <w:p w:rsidR="008423E4" w:rsidRPr="00A8133F" w:rsidRDefault="000D12DA" w:rsidP="005008EF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D12DA" w:rsidP="005008EF"/>
          <w:p w:rsidR="008423E4" w:rsidRPr="003624F2" w:rsidRDefault="000D12DA" w:rsidP="005008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constitutional amendment proposed by this joint resolution will be submitted </w:t>
            </w:r>
            <w:r>
              <w:t>to the voters at an election to be held November 5, 2019.</w:t>
            </w:r>
          </w:p>
          <w:p w:rsidR="008423E4" w:rsidRPr="00233FDB" w:rsidRDefault="000D12DA" w:rsidP="005008EF">
            <w:pPr>
              <w:rPr>
                <w:b/>
              </w:rPr>
            </w:pPr>
          </w:p>
        </w:tc>
      </w:tr>
    </w:tbl>
    <w:p w:rsidR="008423E4" w:rsidRPr="00BE0E75" w:rsidRDefault="000D12D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12D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D12DA">
      <w:r>
        <w:separator/>
      </w:r>
    </w:p>
  </w:endnote>
  <w:endnote w:type="continuationSeparator" w:id="0">
    <w:p w:rsidR="00000000" w:rsidRDefault="000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1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7115" w:rsidTr="009C1E9A">
      <w:trPr>
        <w:cantSplit/>
      </w:trPr>
      <w:tc>
        <w:tcPr>
          <w:tcW w:w="0" w:type="pct"/>
        </w:tcPr>
        <w:p w:rsidR="00137D90" w:rsidRDefault="000D12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12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12D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12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12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115" w:rsidTr="009C1E9A">
      <w:trPr>
        <w:cantSplit/>
      </w:trPr>
      <w:tc>
        <w:tcPr>
          <w:tcW w:w="0" w:type="pct"/>
        </w:tcPr>
        <w:p w:rsidR="00EC379B" w:rsidRDefault="000D12D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12D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22775</w:t>
          </w:r>
        </w:p>
      </w:tc>
      <w:tc>
        <w:tcPr>
          <w:tcW w:w="2453" w:type="pct"/>
        </w:tcPr>
        <w:p w:rsidR="00EC379B" w:rsidRDefault="000D12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19.88.964</w:t>
          </w:r>
          <w:r>
            <w:fldChar w:fldCharType="end"/>
          </w:r>
        </w:p>
      </w:tc>
    </w:tr>
    <w:tr w:rsidR="00387115" w:rsidTr="009C1E9A">
      <w:trPr>
        <w:cantSplit/>
      </w:trPr>
      <w:tc>
        <w:tcPr>
          <w:tcW w:w="0" w:type="pct"/>
        </w:tcPr>
        <w:p w:rsidR="00EC379B" w:rsidRDefault="000D12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12D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12DA" w:rsidP="006D504F">
          <w:pPr>
            <w:pStyle w:val="Footer"/>
            <w:rPr>
              <w:rStyle w:val="PageNumber"/>
            </w:rPr>
          </w:pPr>
        </w:p>
        <w:p w:rsidR="00EC379B" w:rsidRDefault="000D12D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71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12D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12D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12D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1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D12DA">
      <w:r>
        <w:separator/>
      </w:r>
    </w:p>
  </w:footnote>
  <w:footnote w:type="continuationSeparator" w:id="0">
    <w:p w:rsidR="00000000" w:rsidRDefault="000D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1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1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D1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5"/>
    <w:rsid w:val="000D12DA"/>
    <w:rsid w:val="0038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FBE0C2-715B-4D21-A02B-478B011E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7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7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7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7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7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22775</dc:subject>
  <dc:creator>State of Texas</dc:creator>
  <dc:description>HJR 117 by Larson-(H)State Affairs</dc:description>
  <cp:lastModifiedBy>Laura Ramsay</cp:lastModifiedBy>
  <cp:revision>2</cp:revision>
  <cp:lastPrinted>2003-11-26T17:21:00Z</cp:lastPrinted>
  <dcterms:created xsi:type="dcterms:W3CDTF">2019-04-12T00:47:00Z</dcterms:created>
  <dcterms:modified xsi:type="dcterms:W3CDTF">2019-04-12T00:47:00Z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19.88.964</vt:lpwstr>
  </property>
</Properties>
</file>