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FF5152" w:rsidTr="00345119">
        <w:tc>
          <w:tcPr>
            <w:tcW w:w="9576" w:type="dxa"/>
            <w:noWrap/>
          </w:tcPr>
          <w:p w:rsidR="008423E4" w:rsidRPr="0022177D" w:rsidRDefault="00AF5D49" w:rsidP="00345119">
            <w:pPr>
              <w:pStyle w:val="Heading1"/>
            </w:pPr>
            <w:bookmarkStart w:id="0" w:name="_GoBack"/>
            <w:bookmarkEnd w:id="0"/>
            <w:r w:rsidRPr="00631897">
              <w:t>BILL ANALYSIS</w:t>
            </w:r>
          </w:p>
        </w:tc>
      </w:tr>
    </w:tbl>
    <w:p w:rsidR="008423E4" w:rsidRPr="0022177D" w:rsidRDefault="00AF5D49" w:rsidP="008423E4">
      <w:pPr>
        <w:jc w:val="center"/>
      </w:pPr>
    </w:p>
    <w:p w:rsidR="008423E4" w:rsidRPr="00B31F0E" w:rsidRDefault="00AF5D49" w:rsidP="008423E4"/>
    <w:p w:rsidR="008423E4" w:rsidRPr="00742794" w:rsidRDefault="00AF5D49" w:rsidP="008423E4">
      <w:pPr>
        <w:tabs>
          <w:tab w:val="right" w:pos="9360"/>
        </w:tabs>
      </w:pPr>
    </w:p>
    <w:tbl>
      <w:tblPr>
        <w:tblW w:w="0" w:type="auto"/>
        <w:tblLayout w:type="fixed"/>
        <w:tblLook w:val="01E0" w:firstRow="1" w:lastRow="1" w:firstColumn="1" w:lastColumn="1" w:noHBand="0" w:noVBand="0"/>
      </w:tblPr>
      <w:tblGrid>
        <w:gridCol w:w="9576"/>
      </w:tblGrid>
      <w:tr w:rsidR="00FF5152" w:rsidTr="00345119">
        <w:tc>
          <w:tcPr>
            <w:tcW w:w="9576" w:type="dxa"/>
          </w:tcPr>
          <w:p w:rsidR="008423E4" w:rsidRPr="00861995" w:rsidRDefault="00AF5D49" w:rsidP="00345119">
            <w:pPr>
              <w:jc w:val="right"/>
            </w:pPr>
            <w:r>
              <w:t>C.S.S.B. 6</w:t>
            </w:r>
          </w:p>
        </w:tc>
      </w:tr>
      <w:tr w:rsidR="00FF5152" w:rsidTr="00345119">
        <w:tc>
          <w:tcPr>
            <w:tcW w:w="9576" w:type="dxa"/>
          </w:tcPr>
          <w:p w:rsidR="008423E4" w:rsidRPr="00861995" w:rsidRDefault="00AF5D49" w:rsidP="003D0C37">
            <w:pPr>
              <w:jc w:val="right"/>
            </w:pPr>
            <w:r>
              <w:t xml:space="preserve">By: </w:t>
            </w:r>
            <w:r>
              <w:t>Kolkhorst</w:t>
            </w:r>
          </w:p>
        </w:tc>
      </w:tr>
      <w:tr w:rsidR="00FF5152" w:rsidTr="00345119">
        <w:tc>
          <w:tcPr>
            <w:tcW w:w="9576" w:type="dxa"/>
          </w:tcPr>
          <w:p w:rsidR="008423E4" w:rsidRPr="00861995" w:rsidRDefault="00AF5D49" w:rsidP="00345119">
            <w:pPr>
              <w:jc w:val="right"/>
            </w:pPr>
            <w:r>
              <w:t>Homeland Security &amp; Public Safety</w:t>
            </w:r>
          </w:p>
        </w:tc>
      </w:tr>
      <w:tr w:rsidR="00FF5152" w:rsidTr="00345119">
        <w:tc>
          <w:tcPr>
            <w:tcW w:w="9576" w:type="dxa"/>
          </w:tcPr>
          <w:p w:rsidR="008423E4" w:rsidRDefault="00AF5D49" w:rsidP="00345119">
            <w:pPr>
              <w:jc w:val="right"/>
            </w:pPr>
            <w:r>
              <w:t>Committee Report (Substituted)</w:t>
            </w:r>
          </w:p>
        </w:tc>
      </w:tr>
    </w:tbl>
    <w:p w:rsidR="008423E4" w:rsidRDefault="00AF5D49" w:rsidP="008423E4">
      <w:pPr>
        <w:tabs>
          <w:tab w:val="right" w:pos="9360"/>
        </w:tabs>
      </w:pPr>
    </w:p>
    <w:p w:rsidR="008423E4" w:rsidRDefault="00AF5D49" w:rsidP="008423E4"/>
    <w:p w:rsidR="008423E4" w:rsidRDefault="00AF5D49" w:rsidP="008423E4"/>
    <w:tbl>
      <w:tblPr>
        <w:tblW w:w="0" w:type="auto"/>
        <w:tblCellMar>
          <w:left w:w="115" w:type="dxa"/>
          <w:right w:w="115" w:type="dxa"/>
        </w:tblCellMar>
        <w:tblLook w:val="01E0" w:firstRow="1" w:lastRow="1" w:firstColumn="1" w:lastColumn="1" w:noHBand="0" w:noVBand="0"/>
      </w:tblPr>
      <w:tblGrid>
        <w:gridCol w:w="9360"/>
      </w:tblGrid>
      <w:tr w:rsidR="00FF5152" w:rsidTr="000C5DA4">
        <w:tc>
          <w:tcPr>
            <w:tcW w:w="9360" w:type="dxa"/>
          </w:tcPr>
          <w:p w:rsidR="008423E4" w:rsidRPr="00A8133F" w:rsidRDefault="00AF5D49" w:rsidP="003C0859">
            <w:pPr>
              <w:rPr>
                <w:b/>
              </w:rPr>
            </w:pPr>
            <w:r w:rsidRPr="009C1E9A">
              <w:rPr>
                <w:b/>
                <w:u w:val="single"/>
              </w:rPr>
              <w:t>BACKGROUND AND PURPOSE</w:t>
            </w:r>
            <w:r>
              <w:rPr>
                <w:b/>
              </w:rPr>
              <w:t xml:space="preserve"> </w:t>
            </w:r>
          </w:p>
          <w:p w:rsidR="008423E4" w:rsidRDefault="00AF5D49" w:rsidP="003C0859"/>
          <w:p w:rsidR="008423E4" w:rsidRDefault="00AF5D49" w:rsidP="003C0859">
            <w:pPr>
              <w:pStyle w:val="Header"/>
              <w:jc w:val="both"/>
            </w:pPr>
            <w:r>
              <w:t>Hurricane Harvey was a massively devastating storm that revealed several deficiencies in the preparedness and response plans of state and local governments. Following the hurricane, the governor established the Governor's Commission to Rebuild Texas, which</w:t>
            </w:r>
            <w:r>
              <w:t xml:space="preserve"> issued a report on the state response to the disaster </w:t>
            </w:r>
            <w:r>
              <w:t>that included certain</w:t>
            </w:r>
            <w:r>
              <w:t xml:space="preserve"> recommendati</w:t>
            </w:r>
            <w:r>
              <w:t xml:space="preserve">ons </w:t>
            </w:r>
            <w:r>
              <w:t>to better prepare the state to withstand</w:t>
            </w:r>
            <w:r>
              <w:t xml:space="preserve"> future disasters</w:t>
            </w:r>
            <w:r>
              <w:t xml:space="preserve">. </w:t>
            </w:r>
            <w:r>
              <w:t>C.S.S.B.</w:t>
            </w:r>
            <w:r>
              <w:t xml:space="preserve"> 6 seeks to act on several of the recommendations contained in that report. </w:t>
            </w:r>
          </w:p>
          <w:p w:rsidR="006A70BA" w:rsidRPr="00E26B13" w:rsidRDefault="00AF5D49" w:rsidP="003C0859">
            <w:pPr>
              <w:pStyle w:val="Header"/>
              <w:jc w:val="both"/>
              <w:rPr>
                <w:b/>
              </w:rPr>
            </w:pPr>
          </w:p>
        </w:tc>
      </w:tr>
      <w:tr w:rsidR="00FF5152" w:rsidTr="000C5DA4">
        <w:tc>
          <w:tcPr>
            <w:tcW w:w="9360" w:type="dxa"/>
          </w:tcPr>
          <w:p w:rsidR="0017725B" w:rsidRDefault="00AF5D49" w:rsidP="003C0859">
            <w:pPr>
              <w:rPr>
                <w:b/>
                <w:u w:val="single"/>
              </w:rPr>
            </w:pPr>
            <w:r>
              <w:rPr>
                <w:b/>
                <w:u w:val="single"/>
              </w:rPr>
              <w:t xml:space="preserve">CRIMINAL JUSTICE </w:t>
            </w:r>
            <w:r>
              <w:rPr>
                <w:b/>
                <w:u w:val="single"/>
              </w:rPr>
              <w:t>IMPACT</w:t>
            </w:r>
          </w:p>
          <w:p w:rsidR="0017725B" w:rsidRDefault="00AF5D49" w:rsidP="003C0859">
            <w:pPr>
              <w:rPr>
                <w:b/>
                <w:u w:val="single"/>
              </w:rPr>
            </w:pPr>
          </w:p>
          <w:p w:rsidR="006061DF" w:rsidRPr="006061DF" w:rsidRDefault="00AF5D49" w:rsidP="003C0859">
            <w:pPr>
              <w:jc w:val="both"/>
            </w:pPr>
            <w:r>
              <w:t>It is the committee's opinion that this bill does not expressly create a criminal offense, increase the punishment for an existing criminal offense or category of offenses, or change the eligibility of a person for community supervision, parole, or</w:t>
            </w:r>
            <w:r>
              <w:t xml:space="preserve"> mandatory supervision.</w:t>
            </w:r>
          </w:p>
          <w:p w:rsidR="0017725B" w:rsidRPr="0017725B" w:rsidRDefault="00AF5D49" w:rsidP="003C0859">
            <w:pPr>
              <w:rPr>
                <w:b/>
                <w:u w:val="single"/>
              </w:rPr>
            </w:pPr>
          </w:p>
        </w:tc>
      </w:tr>
      <w:tr w:rsidR="00FF5152" w:rsidTr="000C5DA4">
        <w:tc>
          <w:tcPr>
            <w:tcW w:w="9360" w:type="dxa"/>
          </w:tcPr>
          <w:p w:rsidR="008423E4" w:rsidRPr="00A8133F" w:rsidRDefault="00AF5D49" w:rsidP="003C0859">
            <w:pPr>
              <w:rPr>
                <w:b/>
              </w:rPr>
            </w:pPr>
            <w:r w:rsidRPr="009C1E9A">
              <w:rPr>
                <w:b/>
                <w:u w:val="single"/>
              </w:rPr>
              <w:t>RULEMAKING AUTHORITY</w:t>
            </w:r>
            <w:r>
              <w:rPr>
                <w:b/>
              </w:rPr>
              <w:t xml:space="preserve"> </w:t>
            </w:r>
          </w:p>
          <w:p w:rsidR="008423E4" w:rsidRDefault="00AF5D49" w:rsidP="003C0859"/>
          <w:p w:rsidR="006061DF" w:rsidRDefault="00AF5D49" w:rsidP="003C0859">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AF5D49" w:rsidP="003C0859">
            <w:pPr>
              <w:rPr>
                <w:b/>
              </w:rPr>
            </w:pPr>
          </w:p>
        </w:tc>
      </w:tr>
      <w:tr w:rsidR="00FF5152" w:rsidTr="000C5DA4">
        <w:tc>
          <w:tcPr>
            <w:tcW w:w="9360" w:type="dxa"/>
          </w:tcPr>
          <w:p w:rsidR="008423E4" w:rsidRPr="00A8133F" w:rsidRDefault="00AF5D49" w:rsidP="003C0859">
            <w:pPr>
              <w:rPr>
                <w:b/>
              </w:rPr>
            </w:pPr>
            <w:r w:rsidRPr="009C1E9A">
              <w:rPr>
                <w:b/>
                <w:u w:val="single"/>
              </w:rPr>
              <w:t>ANALYSIS</w:t>
            </w:r>
            <w:r>
              <w:rPr>
                <w:b/>
              </w:rPr>
              <w:t xml:space="preserve"> </w:t>
            </w:r>
          </w:p>
          <w:p w:rsidR="008423E4" w:rsidRDefault="00AF5D49" w:rsidP="003C0859"/>
          <w:p w:rsidR="002E2C4C" w:rsidRDefault="00AF5D49" w:rsidP="003C0859">
            <w:pPr>
              <w:pStyle w:val="Header"/>
              <w:jc w:val="both"/>
            </w:pPr>
            <w:r>
              <w:t>C.S.S.B.</w:t>
            </w:r>
            <w:r>
              <w:t xml:space="preserve"> 6 </w:t>
            </w:r>
            <w:r>
              <w:t>amend</w:t>
            </w:r>
            <w:r>
              <w:t xml:space="preserve">s the Government Code to require the Texas Division of Emergency Management (TDEM) to develop a model guide for local </w:t>
            </w:r>
            <w:r w:rsidRPr="00CB0EEA">
              <w:t>officials regarding</w:t>
            </w:r>
            <w:r>
              <w:t xml:space="preserve"> disaster response and recovery</w:t>
            </w:r>
            <w:r>
              <w:t xml:space="preserve"> that </w:t>
            </w:r>
            <w:r>
              <w:t>provide</w:t>
            </w:r>
            <w:r>
              <w:t>s</w:t>
            </w:r>
            <w:r>
              <w:t xml:space="preserve"> a comprehensive approach to disaster recovery by local officials and incl</w:t>
            </w:r>
            <w:r>
              <w:t>ude</w:t>
            </w:r>
            <w:r>
              <w:t>s</w:t>
            </w:r>
            <w:r>
              <w:t xml:space="preserve"> information on</w:t>
            </w:r>
            <w:r>
              <w:t xml:space="preserve"> the following:</w:t>
            </w:r>
            <w:r>
              <w:t xml:space="preserve"> </w:t>
            </w:r>
          </w:p>
          <w:p w:rsidR="002E2C4C" w:rsidRDefault="00AF5D49" w:rsidP="003C0859">
            <w:pPr>
              <w:pStyle w:val="Header"/>
              <w:numPr>
                <w:ilvl w:val="0"/>
                <w:numId w:val="1"/>
              </w:numPr>
              <w:spacing w:before="120" w:after="120"/>
              <w:jc w:val="both"/>
            </w:pPr>
            <w:r>
              <w:t xml:space="preserve">contracting for debris removal; </w:t>
            </w:r>
          </w:p>
          <w:p w:rsidR="002E2C4C" w:rsidRDefault="00AF5D49" w:rsidP="003C0859">
            <w:pPr>
              <w:pStyle w:val="Header"/>
              <w:numPr>
                <w:ilvl w:val="0"/>
                <w:numId w:val="1"/>
              </w:numPr>
              <w:spacing w:before="120" w:after="120"/>
              <w:jc w:val="both"/>
            </w:pPr>
            <w:r>
              <w:t xml:space="preserve">obtaining federal disaster funding; </w:t>
            </w:r>
          </w:p>
          <w:p w:rsidR="002E2C4C" w:rsidRDefault="00AF5D49" w:rsidP="003C0859">
            <w:pPr>
              <w:pStyle w:val="Header"/>
              <w:numPr>
                <w:ilvl w:val="0"/>
                <w:numId w:val="1"/>
              </w:numPr>
              <w:spacing w:before="120" w:after="120"/>
              <w:jc w:val="both"/>
            </w:pPr>
            <w:r>
              <w:t xml:space="preserve">coordinating the availability and construction of short-term and long-term housing; and </w:t>
            </w:r>
          </w:p>
          <w:p w:rsidR="002E2C4C" w:rsidRDefault="00AF5D49" w:rsidP="003C0859">
            <w:pPr>
              <w:pStyle w:val="Header"/>
              <w:numPr>
                <w:ilvl w:val="0"/>
                <w:numId w:val="1"/>
              </w:numPr>
              <w:spacing w:before="120" w:after="120"/>
              <w:jc w:val="both"/>
            </w:pPr>
            <w:r>
              <w:t>obtaining assistance from local, state, and federal volunteer</w:t>
            </w:r>
            <w:r>
              <w:t xml:space="preserve"> organizations. </w:t>
            </w:r>
          </w:p>
          <w:p w:rsidR="0050403A" w:rsidRDefault="00AF5D49" w:rsidP="003C0859">
            <w:pPr>
              <w:pStyle w:val="Header"/>
              <w:jc w:val="both"/>
            </w:pPr>
          </w:p>
          <w:p w:rsidR="00CB0EEA" w:rsidRDefault="00AF5D49" w:rsidP="003C0859">
            <w:pPr>
              <w:pStyle w:val="Header"/>
              <w:jc w:val="both"/>
            </w:pPr>
            <w:r>
              <w:t xml:space="preserve">C.S.S.B. 6 requires TDEM, </w:t>
            </w:r>
            <w:r w:rsidRPr="00CB0EEA">
              <w:t xml:space="preserve">in coordination with the Texas A&amp;M AgriLife Extension Service and the Texas A&amp;M Engineering Extension Service, </w:t>
            </w:r>
            <w:r w:rsidRPr="00C53372">
              <w:t xml:space="preserve">to provide training based on </w:t>
            </w:r>
            <w:r w:rsidRPr="00C53372">
              <w:t>that</w:t>
            </w:r>
            <w:r w:rsidRPr="00C53372">
              <w:t xml:space="preserve"> </w:t>
            </w:r>
            <w:r>
              <w:t xml:space="preserve">model </w:t>
            </w:r>
            <w:r w:rsidRPr="00C53372">
              <w:t>guide as a part of the emergency management training course p</w:t>
            </w:r>
            <w:r w:rsidRPr="00C53372">
              <w:t>rovided under the Texas Disaster Act of 1975</w:t>
            </w:r>
            <w:r w:rsidRPr="00C6252D">
              <w:t xml:space="preserve"> </w:t>
            </w:r>
            <w:r w:rsidRPr="00C6252D">
              <w:t xml:space="preserve">and </w:t>
            </w:r>
            <w:r w:rsidRPr="00261A60">
              <w:t>re</w:t>
            </w:r>
            <w:r w:rsidRPr="00C53372">
              <w:t xml:space="preserve">quires the training course provided under that act </w:t>
            </w:r>
            <w:r w:rsidRPr="00C53372">
              <w:t>relating</w:t>
            </w:r>
            <w:r w:rsidRPr="00C53372">
              <w:t xml:space="preserve"> to the emergency management </w:t>
            </w:r>
            <w:r w:rsidRPr="00C53372">
              <w:t xml:space="preserve">responsibilities </w:t>
            </w:r>
            <w:r w:rsidRPr="00C53372">
              <w:t xml:space="preserve">of officers of political subdivisions to include training based on </w:t>
            </w:r>
            <w:r w:rsidRPr="00C53372">
              <w:t>that</w:t>
            </w:r>
            <w:r w:rsidRPr="00C53372">
              <w:t xml:space="preserve"> </w:t>
            </w:r>
            <w:r>
              <w:t xml:space="preserve">model </w:t>
            </w:r>
            <w:r w:rsidRPr="00C53372">
              <w:t>guide</w:t>
            </w:r>
            <w:r w:rsidRPr="00C53372">
              <w:t>.</w:t>
            </w:r>
          </w:p>
          <w:p w:rsidR="00CB0EEA" w:rsidRDefault="00AF5D49" w:rsidP="003C0859">
            <w:pPr>
              <w:pStyle w:val="Header"/>
              <w:jc w:val="both"/>
            </w:pPr>
          </w:p>
          <w:p w:rsidR="00CB0EEA" w:rsidRDefault="00AF5D49" w:rsidP="003C0859">
            <w:pPr>
              <w:pStyle w:val="Header"/>
              <w:jc w:val="both"/>
            </w:pPr>
            <w:r>
              <w:t>C.S.S.B. 6 req</w:t>
            </w:r>
            <w:r>
              <w:t xml:space="preserve">uires TDEM, </w:t>
            </w:r>
            <w:r>
              <w:t>not later than January 1, 2020</w:t>
            </w:r>
            <w:r>
              <w:t>,</w:t>
            </w:r>
            <w:r>
              <w:t xml:space="preserve"> and </w:t>
            </w:r>
            <w:r w:rsidRPr="00CB0EEA">
              <w:t>in consultation</w:t>
            </w:r>
            <w:r>
              <w:t xml:space="preserve"> with </w:t>
            </w:r>
            <w:r>
              <w:t>any other state agencies selected by TDEM</w:t>
            </w:r>
            <w:r>
              <w:t>, to</w:t>
            </w:r>
            <w:r w:rsidRPr="00CB0EEA">
              <w:t xml:space="preserve"> develop a catastrophic debris management plan and model guide for use by political subdivisions in the event of a disaster.</w:t>
            </w:r>
            <w:r>
              <w:t xml:space="preserve"> The bill </w:t>
            </w:r>
            <w:r w:rsidRPr="00100551">
              <w:t>sets out</w:t>
            </w:r>
            <w:r w:rsidRPr="00100551">
              <w:t xml:space="preserve"> </w:t>
            </w:r>
            <w:r>
              <w:t xml:space="preserve">the required components </w:t>
            </w:r>
            <w:r w:rsidRPr="00100551">
              <w:t xml:space="preserve">of </w:t>
            </w:r>
            <w:r w:rsidRPr="00100551">
              <w:t>the plan</w:t>
            </w:r>
            <w:r>
              <w:t xml:space="preserve"> </w:t>
            </w:r>
            <w:r>
              <w:t>and</w:t>
            </w:r>
            <w:r>
              <w:t xml:space="preserve"> requires TDEM to consult </w:t>
            </w:r>
            <w:r>
              <w:t xml:space="preserve">with the comptroller of public accounts </w:t>
            </w:r>
            <w:r w:rsidRPr="00290A0E">
              <w:t xml:space="preserve">about including a contract for debris removal services on the schedule of multiple award contracts or in another cooperative purchasing program </w:t>
            </w:r>
            <w:r w:rsidRPr="00290A0E">
              <w:t>administered by the comptroller.</w:t>
            </w:r>
            <w:r>
              <w:t xml:space="preserve"> The </w:t>
            </w:r>
            <w:r>
              <w:t>bill requires t</w:t>
            </w:r>
            <w:r w:rsidRPr="00290A0E">
              <w:t xml:space="preserve">he Texas A&amp;M Engineering Extension Service, in coordination with </w:t>
            </w:r>
            <w:r>
              <w:t xml:space="preserve">the </w:t>
            </w:r>
            <w:r>
              <w:t>Texas Commission on Environmental Quality</w:t>
            </w:r>
            <w:r w:rsidRPr="00290A0E">
              <w:t xml:space="preserve">, </w:t>
            </w:r>
            <w:r>
              <w:t>to</w:t>
            </w:r>
            <w:r w:rsidRPr="00290A0E">
              <w:t xml:space="preserve"> establish a training program for </w:t>
            </w:r>
            <w:r w:rsidRPr="00100551">
              <w:t>applicable state agencies and political subdivisions</w:t>
            </w:r>
            <w:r w:rsidRPr="00290A0E">
              <w:t xml:space="preserve"> on </w:t>
            </w:r>
            <w:r w:rsidRPr="00290A0E">
              <w:t>the use of trench burners in debris removal.</w:t>
            </w:r>
          </w:p>
          <w:p w:rsidR="00290A0E" w:rsidRDefault="00AF5D49" w:rsidP="003C0859">
            <w:pPr>
              <w:pStyle w:val="Header"/>
              <w:jc w:val="both"/>
            </w:pPr>
          </w:p>
          <w:p w:rsidR="00290A0E" w:rsidRDefault="00AF5D49" w:rsidP="003C0859">
            <w:pPr>
              <w:pStyle w:val="Header"/>
              <w:jc w:val="both"/>
            </w:pPr>
            <w:r>
              <w:t xml:space="preserve">C.S.S.B. 6 establishes the wet debris study group </w:t>
            </w:r>
            <w:r>
              <w:t xml:space="preserve">to </w:t>
            </w:r>
            <w:r>
              <w:t xml:space="preserve">study issues related to preventing the creation of wet debris and best practices for clearing wet debris following a disaster, </w:t>
            </w:r>
            <w:r w:rsidRPr="00C53372">
              <w:t xml:space="preserve">including </w:t>
            </w:r>
            <w:r w:rsidRPr="00C53372">
              <w:t>certain specified is</w:t>
            </w:r>
            <w:r w:rsidRPr="00C53372">
              <w:t>sue</w:t>
            </w:r>
            <w:r w:rsidRPr="00100551">
              <w:t>s</w:t>
            </w:r>
            <w:r w:rsidRPr="00100551">
              <w:t>.</w:t>
            </w:r>
            <w:r w:rsidRPr="00100551">
              <w:t xml:space="preserve"> The bill </w:t>
            </w:r>
            <w:r w:rsidRPr="00100551">
              <w:t>provides for the composition of the study group</w:t>
            </w:r>
            <w:r>
              <w:t>, requires the chief of TDEM to serve as chair of the study group,</w:t>
            </w:r>
            <w:r w:rsidRPr="006F4E33">
              <w:t xml:space="preserve"> </w:t>
            </w:r>
            <w:r>
              <w:t xml:space="preserve">and </w:t>
            </w:r>
            <w:r>
              <w:t xml:space="preserve">requires the study group, not later than November 1, 2020, to </w:t>
            </w:r>
            <w:r w:rsidRPr="00197136">
              <w:t xml:space="preserve">submit a report containing recommendations on </w:t>
            </w:r>
            <w:r>
              <w:t>the</w:t>
            </w:r>
            <w:r w:rsidRPr="00197136">
              <w:t xml:space="preserve"> </w:t>
            </w:r>
            <w:r w:rsidRPr="00100551">
              <w:t xml:space="preserve">issues </w:t>
            </w:r>
            <w:r w:rsidRPr="00100551">
              <w:t>stud</w:t>
            </w:r>
            <w:r w:rsidRPr="00100551">
              <w:t>ied</w:t>
            </w:r>
            <w:r>
              <w:t xml:space="preserve"> </w:t>
            </w:r>
            <w:r w:rsidRPr="00197136">
              <w:t>to each member of the legislature.</w:t>
            </w:r>
            <w:r>
              <w:t xml:space="preserve"> The study </w:t>
            </w:r>
            <w:r>
              <w:t xml:space="preserve">group </w:t>
            </w:r>
            <w:r>
              <w:t xml:space="preserve">is abolished </w:t>
            </w:r>
            <w:r>
              <w:t xml:space="preserve">and </w:t>
            </w:r>
            <w:r>
              <w:t>these provisions</w:t>
            </w:r>
            <w:r>
              <w:t xml:space="preserve"> </w:t>
            </w:r>
            <w:r>
              <w:t>expire January 1, 2021.</w:t>
            </w:r>
          </w:p>
          <w:p w:rsidR="00197136" w:rsidRDefault="00AF5D49" w:rsidP="003C0859">
            <w:pPr>
              <w:pStyle w:val="Header"/>
              <w:jc w:val="both"/>
            </w:pPr>
          </w:p>
          <w:p w:rsidR="00197136" w:rsidRDefault="00AF5D49" w:rsidP="003C0859">
            <w:pPr>
              <w:pStyle w:val="Header"/>
              <w:jc w:val="both"/>
            </w:pPr>
            <w:r>
              <w:t xml:space="preserve">C.S.S.B. 6 requires TDEM to establish a work group </w:t>
            </w:r>
            <w:r w:rsidRPr="00197136">
              <w:t xml:space="preserve">of persons knowledgeable on emergency management to study and develop a proposal for </w:t>
            </w:r>
            <w:r w:rsidRPr="00197136">
              <w:t>enhancing the training and credentialing of emergency management directors</w:t>
            </w:r>
            <w:r>
              <w:t xml:space="preserve">, </w:t>
            </w:r>
            <w:r w:rsidRPr="00197136">
              <w:t>emergency management coordinators</w:t>
            </w:r>
            <w:r>
              <w:t>, and any other emergency management personnel</w:t>
            </w:r>
            <w:r w:rsidRPr="00197136">
              <w:t>.</w:t>
            </w:r>
            <w:r>
              <w:t xml:space="preserve"> The bill </w:t>
            </w:r>
            <w:r>
              <w:t>sets out certain</w:t>
            </w:r>
            <w:r>
              <w:t xml:space="preserve"> </w:t>
            </w:r>
            <w:r>
              <w:t>duties of</w:t>
            </w:r>
            <w:r w:rsidRPr="00C6252D">
              <w:t xml:space="preserve"> </w:t>
            </w:r>
            <w:r w:rsidRPr="00C6252D">
              <w:t>the work group</w:t>
            </w:r>
            <w:r>
              <w:t xml:space="preserve"> and requires the work group</w:t>
            </w:r>
            <w:r>
              <w:t xml:space="preserve">, not later than November 1, 2020, to </w:t>
            </w:r>
            <w:r w:rsidRPr="005F1D08">
              <w:t xml:space="preserve">submit </w:t>
            </w:r>
            <w:r>
              <w:t>the proposal</w:t>
            </w:r>
            <w:r w:rsidRPr="005F1D08">
              <w:t xml:space="preserve"> to the governor, lieutenant governor, speaker of the house of representatives, and members of the legislature.</w:t>
            </w:r>
            <w:r>
              <w:t xml:space="preserve"> The work group</w:t>
            </w:r>
            <w:r>
              <w:t xml:space="preserve"> </w:t>
            </w:r>
            <w:r>
              <w:t xml:space="preserve">is abolished </w:t>
            </w:r>
            <w:r>
              <w:t>and</w:t>
            </w:r>
            <w:r>
              <w:t xml:space="preserve"> these provisions expire January 1, 2021.</w:t>
            </w:r>
          </w:p>
          <w:p w:rsidR="005F1D08" w:rsidRDefault="00AF5D49" w:rsidP="003C0859">
            <w:pPr>
              <w:pStyle w:val="Header"/>
              <w:jc w:val="both"/>
            </w:pPr>
          </w:p>
          <w:p w:rsidR="00A307E7" w:rsidRDefault="00AF5D49" w:rsidP="003C0859">
            <w:pPr>
              <w:pStyle w:val="Header"/>
              <w:jc w:val="both"/>
            </w:pPr>
            <w:r>
              <w:t>C.S.S.B.</w:t>
            </w:r>
            <w:r>
              <w:t xml:space="preserve"> 6 re</w:t>
            </w:r>
            <w:r>
              <w:t xml:space="preserve">quires the Health and Human Services Commission (HHSC) and TDEM to conduct a study to determine the feasibility of developing </w:t>
            </w:r>
            <w:r>
              <w:t>the following:</w:t>
            </w:r>
          </w:p>
          <w:p w:rsidR="00A307E7" w:rsidRDefault="00AF5D49" w:rsidP="003C0859">
            <w:pPr>
              <w:pStyle w:val="Header"/>
              <w:numPr>
                <w:ilvl w:val="0"/>
                <w:numId w:val="2"/>
              </w:numPr>
              <w:spacing w:before="120" w:after="120"/>
              <w:jc w:val="both"/>
            </w:pPr>
            <w:r>
              <w:t>a single intake form that would compile all information needed to obtain disaster assistance from multiple state an</w:t>
            </w:r>
            <w:r>
              <w:t xml:space="preserve">d federal programs for an individual who needs assistance as a result of a disaster; and </w:t>
            </w:r>
          </w:p>
          <w:p w:rsidR="00A307E7" w:rsidRDefault="00AF5D49" w:rsidP="003C0859">
            <w:pPr>
              <w:pStyle w:val="Header"/>
              <w:numPr>
                <w:ilvl w:val="0"/>
                <w:numId w:val="2"/>
              </w:numPr>
              <w:spacing w:before="120" w:after="120"/>
              <w:jc w:val="both"/>
            </w:pPr>
            <w:r>
              <w:t xml:space="preserve">an automated intake system for collecting </w:t>
            </w:r>
            <w:r>
              <w:t>such</w:t>
            </w:r>
            <w:r>
              <w:t xml:space="preserve"> information. </w:t>
            </w:r>
          </w:p>
          <w:p w:rsidR="00EF398C" w:rsidRDefault="00AF5D49" w:rsidP="003C0859">
            <w:pPr>
              <w:pStyle w:val="Header"/>
              <w:jc w:val="both"/>
            </w:pPr>
          </w:p>
          <w:p w:rsidR="005F1D08" w:rsidRDefault="00AF5D49" w:rsidP="003C0859">
            <w:pPr>
              <w:pStyle w:val="Header"/>
              <w:jc w:val="both"/>
            </w:pPr>
            <w:r>
              <w:t xml:space="preserve">C.S.S.B. 6 requires HHSC and TDEM to coordinate with FEMA </w:t>
            </w:r>
            <w:r w:rsidRPr="005F1D08">
              <w:t>and other appropriate state and federal agenci</w:t>
            </w:r>
            <w:r w:rsidRPr="005F1D08">
              <w:t xml:space="preserve">es to conduct the </w:t>
            </w:r>
            <w:r>
              <w:t xml:space="preserve">feasibility </w:t>
            </w:r>
            <w:r w:rsidRPr="005F1D08">
              <w:t>study</w:t>
            </w:r>
            <w:r>
              <w:t xml:space="preserve"> and require</w:t>
            </w:r>
            <w:r>
              <w:t>s HHSC and TDEM</w:t>
            </w:r>
            <w:r>
              <w:t xml:space="preserve"> to</w:t>
            </w:r>
            <w:r w:rsidRPr="005F1D08">
              <w:t xml:space="preserve"> determine whether </w:t>
            </w:r>
            <w:r>
              <w:t>FEMA</w:t>
            </w:r>
            <w:r w:rsidRPr="005F1D08">
              <w:t xml:space="preserve"> and </w:t>
            </w:r>
            <w:r>
              <w:t>those</w:t>
            </w:r>
            <w:r w:rsidRPr="005F1D08">
              <w:t xml:space="preserve"> agencies will accept the single intake form.</w:t>
            </w:r>
            <w:r>
              <w:t xml:space="preserve"> The bill requires HHSC and TDEM, not later than September 1, 2020, to prepare and submit </w:t>
            </w:r>
            <w:r w:rsidRPr="005F1D08">
              <w:t>a written report to the</w:t>
            </w:r>
            <w:r w:rsidRPr="005F1D08">
              <w:t xml:space="preserve"> legislature containing the findings of the </w:t>
            </w:r>
            <w:r>
              <w:t xml:space="preserve">feasibility </w:t>
            </w:r>
            <w:r w:rsidRPr="005F1D08">
              <w:t>study and any recommendations to the legislature.</w:t>
            </w:r>
            <w:r>
              <w:t xml:space="preserve"> These provisions expire January 1, 2021.</w:t>
            </w:r>
          </w:p>
          <w:p w:rsidR="008423E4" w:rsidRPr="00835628" w:rsidRDefault="00AF5D49" w:rsidP="003C0859">
            <w:pPr>
              <w:rPr>
                <w:b/>
              </w:rPr>
            </w:pPr>
          </w:p>
        </w:tc>
      </w:tr>
      <w:tr w:rsidR="00FF5152" w:rsidTr="000C5DA4">
        <w:tc>
          <w:tcPr>
            <w:tcW w:w="9360" w:type="dxa"/>
          </w:tcPr>
          <w:p w:rsidR="008423E4" w:rsidRPr="00A8133F" w:rsidRDefault="00AF5D49" w:rsidP="003C0859">
            <w:pPr>
              <w:rPr>
                <w:b/>
              </w:rPr>
            </w:pPr>
            <w:r w:rsidRPr="009C1E9A">
              <w:rPr>
                <w:b/>
                <w:u w:val="single"/>
              </w:rPr>
              <w:t>EFFECTIVE DATE</w:t>
            </w:r>
            <w:r>
              <w:rPr>
                <w:b/>
              </w:rPr>
              <w:t xml:space="preserve"> </w:t>
            </w:r>
          </w:p>
          <w:p w:rsidR="008423E4" w:rsidRDefault="00AF5D49" w:rsidP="003C0859"/>
          <w:p w:rsidR="008423E4" w:rsidRPr="003624F2" w:rsidRDefault="00AF5D49" w:rsidP="003C0859">
            <w:pPr>
              <w:pStyle w:val="Header"/>
              <w:tabs>
                <w:tab w:val="clear" w:pos="4320"/>
                <w:tab w:val="clear" w:pos="8640"/>
              </w:tabs>
              <w:jc w:val="both"/>
            </w:pPr>
            <w:r>
              <w:t>September 1, 2019.</w:t>
            </w:r>
          </w:p>
          <w:p w:rsidR="008423E4" w:rsidRPr="00233FDB" w:rsidRDefault="00AF5D49" w:rsidP="003C0859">
            <w:pPr>
              <w:rPr>
                <w:b/>
              </w:rPr>
            </w:pPr>
          </w:p>
        </w:tc>
      </w:tr>
      <w:tr w:rsidR="00FF5152" w:rsidTr="000C5DA4">
        <w:tc>
          <w:tcPr>
            <w:tcW w:w="9360" w:type="dxa"/>
          </w:tcPr>
          <w:p w:rsidR="003D0C37" w:rsidRDefault="00AF5D49" w:rsidP="0085389A">
            <w:pPr>
              <w:contextualSpacing/>
              <w:jc w:val="both"/>
              <w:rPr>
                <w:b/>
                <w:u w:val="single"/>
              </w:rPr>
            </w:pPr>
            <w:r>
              <w:rPr>
                <w:b/>
                <w:u w:val="single"/>
              </w:rPr>
              <w:t>COMPARISON OF SENATE ENGROSSED AND SUBSTITUTE</w:t>
            </w:r>
          </w:p>
          <w:p w:rsidR="00041C77" w:rsidRDefault="00AF5D49" w:rsidP="0085389A">
            <w:pPr>
              <w:contextualSpacing/>
              <w:jc w:val="both"/>
            </w:pPr>
          </w:p>
          <w:p w:rsidR="00041C77" w:rsidRDefault="00AF5D49" w:rsidP="0085389A">
            <w:pPr>
              <w:contextualSpacing/>
              <w:jc w:val="both"/>
            </w:pPr>
            <w:r>
              <w:t xml:space="preserve">While C.S.S.B. 6 may </w:t>
            </w:r>
            <w:r>
              <w:t>differ from the engrossed in minor or nonsubstantive ways, the following summarizes the substantial differences between the engrossed and committee substitute versions of the bill.</w:t>
            </w:r>
          </w:p>
          <w:p w:rsidR="009B565D" w:rsidRDefault="00AF5D49" w:rsidP="0085389A">
            <w:pPr>
              <w:contextualSpacing/>
              <w:jc w:val="both"/>
            </w:pPr>
          </w:p>
          <w:p w:rsidR="009B4C77" w:rsidRDefault="00AF5D49" w:rsidP="0085389A">
            <w:pPr>
              <w:contextualSpacing/>
              <w:jc w:val="both"/>
            </w:pPr>
            <w:r w:rsidRPr="009B565D">
              <w:t xml:space="preserve">The substitute revises the entities with </w:t>
            </w:r>
            <w:r w:rsidRPr="009B565D">
              <w:t>wh</w:t>
            </w:r>
            <w:r>
              <w:t>om</w:t>
            </w:r>
            <w:r w:rsidRPr="009B565D">
              <w:t xml:space="preserve"> </w:t>
            </w:r>
            <w:r w:rsidRPr="009B565D">
              <w:t xml:space="preserve">TDEM is required to consult </w:t>
            </w:r>
            <w:r w:rsidRPr="009B565D">
              <w:t>in developing the catastrophic debris management plan and model guide</w:t>
            </w:r>
            <w:r>
              <w:t xml:space="preserve"> by</w:t>
            </w:r>
            <w:r>
              <w:t>:</w:t>
            </w:r>
          </w:p>
          <w:p w:rsidR="009B4C77" w:rsidRDefault="00AF5D49" w:rsidP="0085389A">
            <w:pPr>
              <w:pStyle w:val="ListParagraph"/>
              <w:numPr>
                <w:ilvl w:val="0"/>
                <w:numId w:val="5"/>
              </w:numPr>
              <w:spacing w:before="120" w:after="120"/>
              <w:contextualSpacing w:val="0"/>
              <w:jc w:val="both"/>
            </w:pPr>
            <w:r>
              <w:t xml:space="preserve">removing </w:t>
            </w:r>
            <w:r>
              <w:t>the specification that s</w:t>
            </w:r>
            <w:r>
              <w:t xml:space="preserve">uch consultation </w:t>
            </w:r>
            <w:r>
              <w:t xml:space="preserve">is with </w:t>
            </w:r>
            <w:r>
              <w:rPr>
                <w:shd w:val="clear" w:color="auto" w:fill="FFFFFF"/>
              </w:rPr>
              <w:t>the</w:t>
            </w:r>
            <w:r w:rsidRPr="000C5DA4">
              <w:rPr>
                <w:shd w:val="clear" w:color="auto" w:fill="FFFFFF"/>
              </w:rPr>
              <w:t xml:space="preserve"> Emergency Management Council, the Texas A&amp;M AgriLife Extension Service, the Texas A&amp;M Engineering Extension Service, the</w:t>
            </w:r>
            <w:r w:rsidRPr="000C5DA4">
              <w:rPr>
                <w:shd w:val="clear" w:color="auto" w:fill="FFFFFF"/>
              </w:rPr>
              <w:t xml:space="preserve"> Texas Commission on Environmental Quality, the Texas Department of Transportation, the comptroller, and political subdivisions</w:t>
            </w:r>
            <w:r>
              <w:rPr>
                <w:shd w:val="clear" w:color="auto" w:fill="FFFFFF"/>
              </w:rPr>
              <w:t>; and</w:t>
            </w:r>
            <w:r w:rsidRPr="00B403B9">
              <w:t xml:space="preserve"> </w:t>
            </w:r>
          </w:p>
          <w:p w:rsidR="009B4C77" w:rsidRDefault="00AF5D49" w:rsidP="0085389A">
            <w:pPr>
              <w:pStyle w:val="ListParagraph"/>
              <w:numPr>
                <w:ilvl w:val="0"/>
                <w:numId w:val="5"/>
              </w:numPr>
              <w:jc w:val="both"/>
            </w:pPr>
            <w:r>
              <w:t xml:space="preserve">specifying that the consultation is instead with any </w:t>
            </w:r>
            <w:r>
              <w:t xml:space="preserve">other </w:t>
            </w:r>
            <w:r>
              <w:t xml:space="preserve">state agencies selected by </w:t>
            </w:r>
            <w:r>
              <w:t>TDEM</w:t>
            </w:r>
            <w:r w:rsidRPr="009B565D">
              <w:t>.</w:t>
            </w:r>
            <w:r>
              <w:t xml:space="preserve"> </w:t>
            </w:r>
          </w:p>
          <w:p w:rsidR="009B4C77" w:rsidRDefault="00AF5D49" w:rsidP="0085389A">
            <w:pPr>
              <w:contextualSpacing/>
              <w:jc w:val="both"/>
            </w:pPr>
          </w:p>
          <w:p w:rsidR="009B565D" w:rsidRPr="009B565D" w:rsidRDefault="00AF5D49" w:rsidP="0085389A">
            <w:pPr>
              <w:contextualSpacing/>
              <w:jc w:val="both"/>
            </w:pPr>
            <w:r w:rsidRPr="009B565D">
              <w:t>The substitute includes info</w:t>
            </w:r>
            <w:r w:rsidRPr="009B565D">
              <w:t xml:space="preserve">rmation on preparing for debris removal before a disaster among the </w:t>
            </w:r>
            <w:r>
              <w:t>required components of</w:t>
            </w:r>
            <w:r w:rsidRPr="009B565D">
              <w:t xml:space="preserve"> </w:t>
            </w:r>
            <w:r w:rsidRPr="009B565D">
              <w:t>the</w:t>
            </w:r>
            <w:r>
              <w:t xml:space="preserve"> </w:t>
            </w:r>
            <w:r w:rsidRPr="009B565D">
              <w:t>catastrophic debris management plan</w:t>
            </w:r>
            <w:r>
              <w:t xml:space="preserve">, with respect to the plan's </w:t>
            </w:r>
            <w:r>
              <w:t xml:space="preserve">requisite </w:t>
            </w:r>
            <w:r>
              <w:t>guide for clearance and disposal of debris caused by a disaster</w:t>
            </w:r>
            <w:r w:rsidRPr="009B565D">
              <w:t>.</w:t>
            </w:r>
          </w:p>
          <w:p w:rsidR="009B565D" w:rsidRPr="009B565D" w:rsidRDefault="00AF5D49" w:rsidP="0085389A">
            <w:pPr>
              <w:contextualSpacing/>
              <w:jc w:val="both"/>
            </w:pPr>
          </w:p>
          <w:p w:rsidR="002B03BE" w:rsidRPr="00EF398C" w:rsidRDefault="00AF5D49" w:rsidP="0085389A">
            <w:pPr>
              <w:contextualSpacing/>
              <w:jc w:val="both"/>
            </w:pPr>
            <w:r w:rsidRPr="00B403B9">
              <w:t>The substitute revise</w:t>
            </w:r>
            <w:r w:rsidRPr="00B403B9">
              <w:t xml:space="preserve">s the composition of the wet debris study group </w:t>
            </w:r>
            <w:r w:rsidRPr="00EF398C">
              <w:t>by:</w:t>
            </w:r>
          </w:p>
          <w:p w:rsidR="002B03BE" w:rsidRPr="000C5DA4" w:rsidRDefault="00AF5D49" w:rsidP="0085389A">
            <w:pPr>
              <w:pStyle w:val="ListParagraph"/>
              <w:numPr>
                <w:ilvl w:val="0"/>
                <w:numId w:val="6"/>
              </w:numPr>
              <w:spacing w:before="120" w:after="120"/>
              <w:contextualSpacing w:val="0"/>
              <w:jc w:val="both"/>
            </w:pPr>
            <w:r w:rsidRPr="0050403A">
              <w:t>r</w:t>
            </w:r>
            <w:r w:rsidRPr="00695C27">
              <w:t xml:space="preserve">emoving </w:t>
            </w:r>
            <w:r>
              <w:t xml:space="preserve">the specification that such members of the study group are </w:t>
            </w:r>
            <w:r w:rsidRPr="000C5DA4">
              <w:t>each member of the Emergency Management Council, representatives from river authorities appointed by the governor, environmental experts</w:t>
            </w:r>
            <w:r w:rsidRPr="000C5DA4">
              <w:t xml:space="preserve"> appointed by the governor, and a representative from the Texas Historical Commission appointed by the governor</w:t>
            </w:r>
            <w:r>
              <w:t>; and</w:t>
            </w:r>
          </w:p>
          <w:p w:rsidR="002B03BE" w:rsidRDefault="00AF5D49" w:rsidP="0085389A">
            <w:pPr>
              <w:pStyle w:val="ListParagraph"/>
              <w:numPr>
                <w:ilvl w:val="0"/>
                <w:numId w:val="6"/>
              </w:numPr>
              <w:jc w:val="both"/>
            </w:pPr>
            <w:r w:rsidRPr="000C5DA4">
              <w:t xml:space="preserve">specifying that the study group is composed instead of representatives of TDEM, any other state agencies selected by </w:t>
            </w:r>
            <w:r>
              <w:t>TDEM</w:t>
            </w:r>
            <w:r w:rsidRPr="000C5DA4">
              <w:t>, and local and fe</w:t>
            </w:r>
            <w:r w:rsidRPr="000C5DA4">
              <w:t>deral governmental entities.</w:t>
            </w:r>
          </w:p>
          <w:p w:rsidR="002B03BE" w:rsidRDefault="00AF5D49" w:rsidP="0085389A">
            <w:pPr>
              <w:contextualSpacing/>
              <w:jc w:val="both"/>
            </w:pPr>
          </w:p>
          <w:p w:rsidR="009B565D" w:rsidRPr="009B565D" w:rsidRDefault="00AF5D49" w:rsidP="0085389A">
            <w:pPr>
              <w:contextualSpacing/>
              <w:jc w:val="both"/>
            </w:pPr>
            <w:r>
              <w:t xml:space="preserve">The substitute </w:t>
            </w:r>
            <w:r w:rsidRPr="009B565D">
              <w:t>includes a requirement that the chief of TDEM serve as chair of the study group.</w:t>
            </w:r>
          </w:p>
          <w:p w:rsidR="009B565D" w:rsidRPr="009B565D" w:rsidRDefault="00AF5D49" w:rsidP="0085389A">
            <w:pPr>
              <w:contextualSpacing/>
              <w:jc w:val="both"/>
            </w:pPr>
          </w:p>
          <w:p w:rsidR="00E06994" w:rsidRDefault="00AF5D49" w:rsidP="0085389A">
            <w:pPr>
              <w:contextualSpacing/>
              <w:jc w:val="both"/>
            </w:pPr>
            <w:r w:rsidRPr="009B565D">
              <w:t>The substitute</w:t>
            </w:r>
            <w:r>
              <w:t xml:space="preserve"> does the following with respect to the emergency management work group:</w:t>
            </w:r>
            <w:r w:rsidRPr="009B565D">
              <w:t xml:space="preserve"> </w:t>
            </w:r>
          </w:p>
          <w:p w:rsidR="00E06994" w:rsidRDefault="00AF5D49" w:rsidP="0085389A">
            <w:pPr>
              <w:pStyle w:val="ListParagraph"/>
              <w:numPr>
                <w:ilvl w:val="0"/>
                <w:numId w:val="4"/>
              </w:numPr>
              <w:spacing w:before="120" w:after="120"/>
              <w:contextualSpacing w:val="0"/>
              <w:jc w:val="both"/>
            </w:pPr>
            <w:r w:rsidRPr="009B565D">
              <w:t>require</w:t>
            </w:r>
            <w:r>
              <w:t>s</w:t>
            </w:r>
            <w:r w:rsidRPr="009B565D">
              <w:t xml:space="preserve"> </w:t>
            </w:r>
            <w:r>
              <w:t>the study and proposal from the</w:t>
            </w:r>
            <w:r w:rsidRPr="009B565D">
              <w:t xml:space="preserve"> work group to </w:t>
            </w:r>
            <w:r>
              <w:t xml:space="preserve">provide </w:t>
            </w:r>
            <w:r>
              <w:t xml:space="preserve">also </w:t>
            </w:r>
            <w:r>
              <w:t xml:space="preserve">for </w:t>
            </w:r>
            <w:r w:rsidRPr="009B565D">
              <w:t>the enhanc</w:t>
            </w:r>
            <w:r>
              <w:t>ement</w:t>
            </w:r>
            <w:r w:rsidRPr="009B565D">
              <w:t xml:space="preserve"> </w:t>
            </w:r>
            <w:r>
              <w:t xml:space="preserve">of </w:t>
            </w:r>
            <w:r w:rsidRPr="009B565D">
              <w:t xml:space="preserve">the training and credentialing of any other emergency management personnel </w:t>
            </w:r>
            <w:r>
              <w:t>in addition to</w:t>
            </w:r>
            <w:r w:rsidRPr="009B565D">
              <w:t xml:space="preserve"> emergency management directors and emergency management coordinators</w:t>
            </w:r>
            <w:r>
              <w:t>;</w:t>
            </w:r>
          </w:p>
          <w:p w:rsidR="00E06994" w:rsidRDefault="00AF5D49" w:rsidP="0085389A">
            <w:pPr>
              <w:pStyle w:val="ListParagraph"/>
              <w:numPr>
                <w:ilvl w:val="0"/>
                <w:numId w:val="4"/>
              </w:numPr>
              <w:spacing w:before="120" w:after="120"/>
              <w:contextualSpacing w:val="0"/>
              <w:jc w:val="both"/>
            </w:pPr>
            <w:r w:rsidRPr="009B565D">
              <w:t>require</w:t>
            </w:r>
            <w:r>
              <w:t>s</w:t>
            </w:r>
            <w:r w:rsidRPr="009B565D">
              <w:t xml:space="preserve"> the work group to review training co</w:t>
            </w:r>
            <w:r w:rsidRPr="009B565D">
              <w:t>urses</w:t>
            </w:r>
            <w:r>
              <w:t xml:space="preserve"> that </w:t>
            </w:r>
            <w:r w:rsidRPr="00E06994">
              <w:t xml:space="preserve">are required for emergency management directors, emergency management coordinators, and any other emergency management personnel in </w:t>
            </w:r>
            <w:r>
              <w:t>Texas</w:t>
            </w:r>
            <w:r w:rsidRPr="00E06994">
              <w:t xml:space="preserve"> on September 1, 2019</w:t>
            </w:r>
            <w:r>
              <w:t>; and</w:t>
            </w:r>
          </w:p>
          <w:p w:rsidR="00041C77" w:rsidRDefault="00AF5D49" w:rsidP="0085389A">
            <w:pPr>
              <w:pStyle w:val="ListParagraph"/>
              <w:numPr>
                <w:ilvl w:val="0"/>
                <w:numId w:val="3"/>
              </w:numPr>
              <w:jc w:val="both"/>
            </w:pPr>
            <w:r w:rsidRPr="009B565D">
              <w:t xml:space="preserve">includes </w:t>
            </w:r>
            <w:r>
              <w:t>a consideration of</w:t>
            </w:r>
            <w:r w:rsidRPr="009B565D">
              <w:t xml:space="preserve"> whether to include in any recommended emergency manag</w:t>
            </w:r>
            <w:r w:rsidRPr="009B565D">
              <w:t xml:space="preserve">ement training information on </w:t>
            </w:r>
            <w:r w:rsidRPr="00E06994">
              <w:t>disaster finance, damage assessment, disaster contracting, debris management, and the skills needed to participate in federal emergency management programs</w:t>
            </w:r>
            <w:r>
              <w:t xml:space="preserve"> </w:t>
            </w:r>
            <w:r w:rsidRPr="009B565D">
              <w:t xml:space="preserve">among the </w:t>
            </w:r>
            <w:r>
              <w:t>considerations</w:t>
            </w:r>
            <w:r w:rsidRPr="009B565D">
              <w:t xml:space="preserve"> </w:t>
            </w:r>
            <w:r w:rsidRPr="009B565D">
              <w:t xml:space="preserve">the work group is required to </w:t>
            </w:r>
            <w:r>
              <w:t xml:space="preserve">make </w:t>
            </w:r>
            <w:r>
              <w:t>in conduct</w:t>
            </w:r>
            <w:r>
              <w:t>ing a certain assessment</w:t>
            </w:r>
            <w:r w:rsidRPr="009B565D">
              <w:t>.</w:t>
            </w:r>
          </w:p>
          <w:p w:rsidR="00041C77" w:rsidRPr="00041C77" w:rsidRDefault="00AF5D49" w:rsidP="0085389A">
            <w:pPr>
              <w:contextualSpacing/>
              <w:jc w:val="both"/>
            </w:pPr>
          </w:p>
        </w:tc>
      </w:tr>
    </w:tbl>
    <w:p w:rsidR="008423E4" w:rsidRPr="00BE0E75" w:rsidRDefault="00AF5D49" w:rsidP="008423E4">
      <w:pPr>
        <w:spacing w:line="480" w:lineRule="auto"/>
        <w:jc w:val="both"/>
        <w:rPr>
          <w:rFonts w:ascii="Arial" w:hAnsi="Arial"/>
          <w:sz w:val="16"/>
          <w:szCs w:val="16"/>
        </w:rPr>
      </w:pPr>
    </w:p>
    <w:p w:rsidR="004108C3" w:rsidRPr="008423E4" w:rsidRDefault="00AF5D49"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5D49">
      <w:r>
        <w:separator/>
      </w:r>
    </w:p>
  </w:endnote>
  <w:endnote w:type="continuationSeparator" w:id="0">
    <w:p w:rsidR="00000000" w:rsidRDefault="00AF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F5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FF5152" w:rsidTr="009C1E9A">
      <w:trPr>
        <w:cantSplit/>
      </w:trPr>
      <w:tc>
        <w:tcPr>
          <w:tcW w:w="0" w:type="pct"/>
        </w:tcPr>
        <w:p w:rsidR="00137D90" w:rsidRDefault="00AF5D49" w:rsidP="009C1E9A">
          <w:pPr>
            <w:pStyle w:val="Footer"/>
            <w:tabs>
              <w:tab w:val="clear" w:pos="8640"/>
              <w:tab w:val="right" w:pos="9360"/>
            </w:tabs>
          </w:pPr>
        </w:p>
      </w:tc>
      <w:tc>
        <w:tcPr>
          <w:tcW w:w="2395" w:type="pct"/>
        </w:tcPr>
        <w:p w:rsidR="00137D90" w:rsidRDefault="00AF5D49" w:rsidP="009C1E9A">
          <w:pPr>
            <w:pStyle w:val="Footer"/>
            <w:tabs>
              <w:tab w:val="clear" w:pos="8640"/>
              <w:tab w:val="right" w:pos="9360"/>
            </w:tabs>
          </w:pPr>
        </w:p>
        <w:p w:rsidR="001A4310" w:rsidRDefault="00AF5D49" w:rsidP="009C1E9A">
          <w:pPr>
            <w:pStyle w:val="Footer"/>
            <w:tabs>
              <w:tab w:val="clear" w:pos="8640"/>
              <w:tab w:val="right" w:pos="9360"/>
            </w:tabs>
          </w:pPr>
        </w:p>
        <w:p w:rsidR="00137D90" w:rsidRDefault="00AF5D49" w:rsidP="009C1E9A">
          <w:pPr>
            <w:pStyle w:val="Footer"/>
            <w:tabs>
              <w:tab w:val="clear" w:pos="8640"/>
              <w:tab w:val="right" w:pos="9360"/>
            </w:tabs>
          </w:pPr>
        </w:p>
      </w:tc>
      <w:tc>
        <w:tcPr>
          <w:tcW w:w="2453" w:type="pct"/>
        </w:tcPr>
        <w:p w:rsidR="00137D90" w:rsidRDefault="00AF5D49" w:rsidP="009C1E9A">
          <w:pPr>
            <w:pStyle w:val="Footer"/>
            <w:tabs>
              <w:tab w:val="clear" w:pos="8640"/>
              <w:tab w:val="right" w:pos="9360"/>
            </w:tabs>
            <w:jc w:val="right"/>
          </w:pPr>
        </w:p>
      </w:tc>
    </w:tr>
    <w:tr w:rsidR="00FF5152" w:rsidTr="009C1E9A">
      <w:trPr>
        <w:cantSplit/>
      </w:trPr>
      <w:tc>
        <w:tcPr>
          <w:tcW w:w="0" w:type="pct"/>
        </w:tcPr>
        <w:p w:rsidR="00EC379B" w:rsidRDefault="00AF5D49" w:rsidP="009C1E9A">
          <w:pPr>
            <w:pStyle w:val="Footer"/>
            <w:tabs>
              <w:tab w:val="clear" w:pos="8640"/>
              <w:tab w:val="right" w:pos="9360"/>
            </w:tabs>
          </w:pPr>
        </w:p>
      </w:tc>
      <w:tc>
        <w:tcPr>
          <w:tcW w:w="2395" w:type="pct"/>
        </w:tcPr>
        <w:p w:rsidR="00EC379B" w:rsidRPr="009C1E9A" w:rsidRDefault="00AF5D49" w:rsidP="009C1E9A">
          <w:pPr>
            <w:pStyle w:val="Footer"/>
            <w:tabs>
              <w:tab w:val="clear" w:pos="8640"/>
              <w:tab w:val="right" w:pos="9360"/>
            </w:tabs>
            <w:rPr>
              <w:rFonts w:ascii="Shruti" w:hAnsi="Shruti"/>
              <w:sz w:val="22"/>
            </w:rPr>
          </w:pPr>
          <w:r>
            <w:rPr>
              <w:rFonts w:ascii="Shruti" w:hAnsi="Shruti"/>
              <w:sz w:val="22"/>
            </w:rPr>
            <w:t>86R 34742</w:t>
          </w:r>
        </w:p>
      </w:tc>
      <w:tc>
        <w:tcPr>
          <w:tcW w:w="2453" w:type="pct"/>
        </w:tcPr>
        <w:p w:rsidR="00EC379B" w:rsidRDefault="00AF5D49" w:rsidP="009C1E9A">
          <w:pPr>
            <w:pStyle w:val="Footer"/>
            <w:tabs>
              <w:tab w:val="clear" w:pos="8640"/>
              <w:tab w:val="right" w:pos="9360"/>
            </w:tabs>
            <w:jc w:val="right"/>
          </w:pPr>
          <w:r>
            <w:fldChar w:fldCharType="begin"/>
          </w:r>
          <w:r>
            <w:instrText xml:space="preserve"> DOCPROPERTY  OTID  \* MERGEFORMAT </w:instrText>
          </w:r>
          <w:r>
            <w:fldChar w:fldCharType="separate"/>
          </w:r>
          <w:r>
            <w:t>19.136.835</w:t>
          </w:r>
          <w:r>
            <w:fldChar w:fldCharType="end"/>
          </w:r>
        </w:p>
      </w:tc>
    </w:tr>
    <w:tr w:rsidR="00FF5152" w:rsidTr="009C1E9A">
      <w:trPr>
        <w:cantSplit/>
      </w:trPr>
      <w:tc>
        <w:tcPr>
          <w:tcW w:w="0" w:type="pct"/>
        </w:tcPr>
        <w:p w:rsidR="00EC379B" w:rsidRDefault="00AF5D49" w:rsidP="009C1E9A">
          <w:pPr>
            <w:pStyle w:val="Footer"/>
            <w:tabs>
              <w:tab w:val="clear" w:pos="4320"/>
              <w:tab w:val="clear" w:pos="8640"/>
              <w:tab w:val="left" w:pos="2865"/>
            </w:tabs>
          </w:pPr>
        </w:p>
      </w:tc>
      <w:tc>
        <w:tcPr>
          <w:tcW w:w="2395" w:type="pct"/>
        </w:tcPr>
        <w:p w:rsidR="00EC379B" w:rsidRPr="009C1E9A" w:rsidRDefault="00AF5D49" w:rsidP="009C1E9A">
          <w:pPr>
            <w:pStyle w:val="Footer"/>
            <w:tabs>
              <w:tab w:val="clear" w:pos="4320"/>
              <w:tab w:val="clear" w:pos="8640"/>
              <w:tab w:val="left" w:pos="2865"/>
            </w:tabs>
            <w:rPr>
              <w:rFonts w:ascii="Shruti" w:hAnsi="Shruti"/>
              <w:sz w:val="22"/>
            </w:rPr>
          </w:pPr>
          <w:r>
            <w:rPr>
              <w:rFonts w:ascii="Shruti" w:hAnsi="Shruti"/>
              <w:sz w:val="22"/>
            </w:rPr>
            <w:t>Substitute Document Number: 86R 32350</w:t>
          </w:r>
        </w:p>
      </w:tc>
      <w:tc>
        <w:tcPr>
          <w:tcW w:w="2453" w:type="pct"/>
        </w:tcPr>
        <w:p w:rsidR="00EC379B" w:rsidRDefault="00AF5D49" w:rsidP="006D504F">
          <w:pPr>
            <w:pStyle w:val="Footer"/>
            <w:rPr>
              <w:rStyle w:val="PageNumber"/>
            </w:rPr>
          </w:pPr>
        </w:p>
        <w:p w:rsidR="00EC379B" w:rsidRDefault="00AF5D49" w:rsidP="009C1E9A">
          <w:pPr>
            <w:pStyle w:val="Footer"/>
            <w:tabs>
              <w:tab w:val="clear" w:pos="8640"/>
              <w:tab w:val="right" w:pos="9360"/>
            </w:tabs>
            <w:jc w:val="right"/>
          </w:pPr>
        </w:p>
      </w:tc>
    </w:tr>
    <w:tr w:rsidR="00FF5152" w:rsidTr="009C1E9A">
      <w:trPr>
        <w:cantSplit/>
        <w:trHeight w:val="323"/>
      </w:trPr>
      <w:tc>
        <w:tcPr>
          <w:tcW w:w="0" w:type="pct"/>
          <w:gridSpan w:val="3"/>
        </w:tcPr>
        <w:p w:rsidR="00EC379B" w:rsidRDefault="00AF5D4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C379B" w:rsidRDefault="00AF5D49" w:rsidP="009C1E9A">
          <w:pPr>
            <w:pStyle w:val="Footer"/>
            <w:tabs>
              <w:tab w:val="clear" w:pos="8640"/>
              <w:tab w:val="right" w:pos="9360"/>
            </w:tabs>
            <w:jc w:val="center"/>
          </w:pPr>
        </w:p>
      </w:tc>
    </w:tr>
  </w:tbl>
  <w:p w:rsidR="00EC379B" w:rsidRPr="00FF6F72" w:rsidRDefault="00AF5D49"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F5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5D49">
      <w:r>
        <w:separator/>
      </w:r>
    </w:p>
  </w:footnote>
  <w:footnote w:type="continuationSeparator" w:id="0">
    <w:p w:rsidR="00000000" w:rsidRDefault="00AF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F5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F5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F5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546"/>
    <w:multiLevelType w:val="hybridMultilevel"/>
    <w:tmpl w:val="EB70BF82"/>
    <w:lvl w:ilvl="0" w:tplc="56684CA0">
      <w:start w:val="1"/>
      <w:numFmt w:val="bullet"/>
      <w:lvlText w:val=""/>
      <w:lvlJc w:val="left"/>
      <w:pPr>
        <w:tabs>
          <w:tab w:val="num" w:pos="720"/>
        </w:tabs>
        <w:ind w:left="720" w:hanging="360"/>
      </w:pPr>
      <w:rPr>
        <w:rFonts w:ascii="Symbol" w:hAnsi="Symbol" w:hint="default"/>
      </w:rPr>
    </w:lvl>
    <w:lvl w:ilvl="1" w:tplc="E4E829D6" w:tentative="1">
      <w:start w:val="1"/>
      <w:numFmt w:val="bullet"/>
      <w:lvlText w:val="o"/>
      <w:lvlJc w:val="left"/>
      <w:pPr>
        <w:ind w:left="1440" w:hanging="360"/>
      </w:pPr>
      <w:rPr>
        <w:rFonts w:ascii="Courier New" w:hAnsi="Courier New" w:cs="Courier New" w:hint="default"/>
      </w:rPr>
    </w:lvl>
    <w:lvl w:ilvl="2" w:tplc="6C0A51DA" w:tentative="1">
      <w:start w:val="1"/>
      <w:numFmt w:val="bullet"/>
      <w:lvlText w:val=""/>
      <w:lvlJc w:val="left"/>
      <w:pPr>
        <w:ind w:left="2160" w:hanging="360"/>
      </w:pPr>
      <w:rPr>
        <w:rFonts w:ascii="Wingdings" w:hAnsi="Wingdings" w:hint="default"/>
      </w:rPr>
    </w:lvl>
    <w:lvl w:ilvl="3" w:tplc="A48E8E80" w:tentative="1">
      <w:start w:val="1"/>
      <w:numFmt w:val="bullet"/>
      <w:lvlText w:val=""/>
      <w:lvlJc w:val="left"/>
      <w:pPr>
        <w:ind w:left="2880" w:hanging="360"/>
      </w:pPr>
      <w:rPr>
        <w:rFonts w:ascii="Symbol" w:hAnsi="Symbol" w:hint="default"/>
      </w:rPr>
    </w:lvl>
    <w:lvl w:ilvl="4" w:tplc="4E4897CA" w:tentative="1">
      <w:start w:val="1"/>
      <w:numFmt w:val="bullet"/>
      <w:lvlText w:val="o"/>
      <w:lvlJc w:val="left"/>
      <w:pPr>
        <w:ind w:left="3600" w:hanging="360"/>
      </w:pPr>
      <w:rPr>
        <w:rFonts w:ascii="Courier New" w:hAnsi="Courier New" w:cs="Courier New" w:hint="default"/>
      </w:rPr>
    </w:lvl>
    <w:lvl w:ilvl="5" w:tplc="903CD3AC" w:tentative="1">
      <w:start w:val="1"/>
      <w:numFmt w:val="bullet"/>
      <w:lvlText w:val=""/>
      <w:lvlJc w:val="left"/>
      <w:pPr>
        <w:ind w:left="4320" w:hanging="360"/>
      </w:pPr>
      <w:rPr>
        <w:rFonts w:ascii="Wingdings" w:hAnsi="Wingdings" w:hint="default"/>
      </w:rPr>
    </w:lvl>
    <w:lvl w:ilvl="6" w:tplc="2AAC699C" w:tentative="1">
      <w:start w:val="1"/>
      <w:numFmt w:val="bullet"/>
      <w:lvlText w:val=""/>
      <w:lvlJc w:val="left"/>
      <w:pPr>
        <w:ind w:left="5040" w:hanging="360"/>
      </w:pPr>
      <w:rPr>
        <w:rFonts w:ascii="Symbol" w:hAnsi="Symbol" w:hint="default"/>
      </w:rPr>
    </w:lvl>
    <w:lvl w:ilvl="7" w:tplc="F23C7A74" w:tentative="1">
      <w:start w:val="1"/>
      <w:numFmt w:val="bullet"/>
      <w:lvlText w:val="o"/>
      <w:lvlJc w:val="left"/>
      <w:pPr>
        <w:ind w:left="5760" w:hanging="360"/>
      </w:pPr>
      <w:rPr>
        <w:rFonts w:ascii="Courier New" w:hAnsi="Courier New" w:cs="Courier New" w:hint="default"/>
      </w:rPr>
    </w:lvl>
    <w:lvl w:ilvl="8" w:tplc="199CC346" w:tentative="1">
      <w:start w:val="1"/>
      <w:numFmt w:val="bullet"/>
      <w:lvlText w:val=""/>
      <w:lvlJc w:val="left"/>
      <w:pPr>
        <w:ind w:left="6480" w:hanging="360"/>
      </w:pPr>
      <w:rPr>
        <w:rFonts w:ascii="Wingdings" w:hAnsi="Wingdings" w:hint="default"/>
      </w:rPr>
    </w:lvl>
  </w:abstractNum>
  <w:abstractNum w:abstractNumId="1" w15:restartNumberingAfterBreak="0">
    <w:nsid w:val="38945326"/>
    <w:multiLevelType w:val="hybridMultilevel"/>
    <w:tmpl w:val="1930D01A"/>
    <w:lvl w:ilvl="0" w:tplc="8D768FB6">
      <w:start w:val="1"/>
      <w:numFmt w:val="bullet"/>
      <w:lvlText w:val=""/>
      <w:lvlJc w:val="left"/>
      <w:pPr>
        <w:ind w:left="720" w:hanging="360"/>
      </w:pPr>
      <w:rPr>
        <w:rFonts w:ascii="Symbol" w:hAnsi="Symbol" w:hint="default"/>
      </w:rPr>
    </w:lvl>
    <w:lvl w:ilvl="1" w:tplc="A802E676" w:tentative="1">
      <w:start w:val="1"/>
      <w:numFmt w:val="bullet"/>
      <w:lvlText w:val="o"/>
      <w:lvlJc w:val="left"/>
      <w:pPr>
        <w:ind w:left="1440" w:hanging="360"/>
      </w:pPr>
      <w:rPr>
        <w:rFonts w:ascii="Courier New" w:hAnsi="Courier New" w:cs="Courier New" w:hint="default"/>
      </w:rPr>
    </w:lvl>
    <w:lvl w:ilvl="2" w:tplc="C2DE40CE" w:tentative="1">
      <w:start w:val="1"/>
      <w:numFmt w:val="bullet"/>
      <w:lvlText w:val=""/>
      <w:lvlJc w:val="left"/>
      <w:pPr>
        <w:ind w:left="2160" w:hanging="360"/>
      </w:pPr>
      <w:rPr>
        <w:rFonts w:ascii="Wingdings" w:hAnsi="Wingdings" w:hint="default"/>
      </w:rPr>
    </w:lvl>
    <w:lvl w:ilvl="3" w:tplc="86A8587A" w:tentative="1">
      <w:start w:val="1"/>
      <w:numFmt w:val="bullet"/>
      <w:lvlText w:val=""/>
      <w:lvlJc w:val="left"/>
      <w:pPr>
        <w:ind w:left="2880" w:hanging="360"/>
      </w:pPr>
      <w:rPr>
        <w:rFonts w:ascii="Symbol" w:hAnsi="Symbol" w:hint="default"/>
      </w:rPr>
    </w:lvl>
    <w:lvl w:ilvl="4" w:tplc="9502E7C2" w:tentative="1">
      <w:start w:val="1"/>
      <w:numFmt w:val="bullet"/>
      <w:lvlText w:val="o"/>
      <w:lvlJc w:val="left"/>
      <w:pPr>
        <w:ind w:left="3600" w:hanging="360"/>
      </w:pPr>
      <w:rPr>
        <w:rFonts w:ascii="Courier New" w:hAnsi="Courier New" w:cs="Courier New" w:hint="default"/>
      </w:rPr>
    </w:lvl>
    <w:lvl w:ilvl="5" w:tplc="8EB687DA" w:tentative="1">
      <w:start w:val="1"/>
      <w:numFmt w:val="bullet"/>
      <w:lvlText w:val=""/>
      <w:lvlJc w:val="left"/>
      <w:pPr>
        <w:ind w:left="4320" w:hanging="360"/>
      </w:pPr>
      <w:rPr>
        <w:rFonts w:ascii="Wingdings" w:hAnsi="Wingdings" w:hint="default"/>
      </w:rPr>
    </w:lvl>
    <w:lvl w:ilvl="6" w:tplc="5462B356" w:tentative="1">
      <w:start w:val="1"/>
      <w:numFmt w:val="bullet"/>
      <w:lvlText w:val=""/>
      <w:lvlJc w:val="left"/>
      <w:pPr>
        <w:ind w:left="5040" w:hanging="360"/>
      </w:pPr>
      <w:rPr>
        <w:rFonts w:ascii="Symbol" w:hAnsi="Symbol" w:hint="default"/>
      </w:rPr>
    </w:lvl>
    <w:lvl w:ilvl="7" w:tplc="783E5C1A" w:tentative="1">
      <w:start w:val="1"/>
      <w:numFmt w:val="bullet"/>
      <w:lvlText w:val="o"/>
      <w:lvlJc w:val="left"/>
      <w:pPr>
        <w:ind w:left="5760" w:hanging="360"/>
      </w:pPr>
      <w:rPr>
        <w:rFonts w:ascii="Courier New" w:hAnsi="Courier New" w:cs="Courier New" w:hint="default"/>
      </w:rPr>
    </w:lvl>
    <w:lvl w:ilvl="8" w:tplc="EB02515C" w:tentative="1">
      <w:start w:val="1"/>
      <w:numFmt w:val="bullet"/>
      <w:lvlText w:val=""/>
      <w:lvlJc w:val="left"/>
      <w:pPr>
        <w:ind w:left="6480" w:hanging="360"/>
      </w:pPr>
      <w:rPr>
        <w:rFonts w:ascii="Wingdings" w:hAnsi="Wingdings" w:hint="default"/>
      </w:rPr>
    </w:lvl>
  </w:abstractNum>
  <w:abstractNum w:abstractNumId="2" w15:restartNumberingAfterBreak="0">
    <w:nsid w:val="5BEE7CFD"/>
    <w:multiLevelType w:val="hybridMultilevel"/>
    <w:tmpl w:val="B2667D7C"/>
    <w:lvl w:ilvl="0" w:tplc="F51A6F3E">
      <w:start w:val="1"/>
      <w:numFmt w:val="bullet"/>
      <w:lvlText w:val=""/>
      <w:lvlJc w:val="left"/>
      <w:pPr>
        <w:tabs>
          <w:tab w:val="num" w:pos="720"/>
        </w:tabs>
        <w:ind w:left="720" w:hanging="360"/>
      </w:pPr>
      <w:rPr>
        <w:rFonts w:ascii="Symbol" w:hAnsi="Symbol" w:hint="default"/>
      </w:rPr>
    </w:lvl>
    <w:lvl w:ilvl="1" w:tplc="00E0CC14" w:tentative="1">
      <w:start w:val="1"/>
      <w:numFmt w:val="bullet"/>
      <w:lvlText w:val="o"/>
      <w:lvlJc w:val="left"/>
      <w:pPr>
        <w:ind w:left="1440" w:hanging="360"/>
      </w:pPr>
      <w:rPr>
        <w:rFonts w:ascii="Courier New" w:hAnsi="Courier New" w:cs="Courier New" w:hint="default"/>
      </w:rPr>
    </w:lvl>
    <w:lvl w:ilvl="2" w:tplc="C7D82952" w:tentative="1">
      <w:start w:val="1"/>
      <w:numFmt w:val="bullet"/>
      <w:lvlText w:val=""/>
      <w:lvlJc w:val="left"/>
      <w:pPr>
        <w:ind w:left="2160" w:hanging="360"/>
      </w:pPr>
      <w:rPr>
        <w:rFonts w:ascii="Wingdings" w:hAnsi="Wingdings" w:hint="default"/>
      </w:rPr>
    </w:lvl>
    <w:lvl w:ilvl="3" w:tplc="B3DE036E" w:tentative="1">
      <w:start w:val="1"/>
      <w:numFmt w:val="bullet"/>
      <w:lvlText w:val=""/>
      <w:lvlJc w:val="left"/>
      <w:pPr>
        <w:ind w:left="2880" w:hanging="360"/>
      </w:pPr>
      <w:rPr>
        <w:rFonts w:ascii="Symbol" w:hAnsi="Symbol" w:hint="default"/>
      </w:rPr>
    </w:lvl>
    <w:lvl w:ilvl="4" w:tplc="EE3028D4" w:tentative="1">
      <w:start w:val="1"/>
      <w:numFmt w:val="bullet"/>
      <w:lvlText w:val="o"/>
      <w:lvlJc w:val="left"/>
      <w:pPr>
        <w:ind w:left="3600" w:hanging="360"/>
      </w:pPr>
      <w:rPr>
        <w:rFonts w:ascii="Courier New" w:hAnsi="Courier New" w:cs="Courier New" w:hint="default"/>
      </w:rPr>
    </w:lvl>
    <w:lvl w:ilvl="5" w:tplc="B240C230" w:tentative="1">
      <w:start w:val="1"/>
      <w:numFmt w:val="bullet"/>
      <w:lvlText w:val=""/>
      <w:lvlJc w:val="left"/>
      <w:pPr>
        <w:ind w:left="4320" w:hanging="360"/>
      </w:pPr>
      <w:rPr>
        <w:rFonts w:ascii="Wingdings" w:hAnsi="Wingdings" w:hint="default"/>
      </w:rPr>
    </w:lvl>
    <w:lvl w:ilvl="6" w:tplc="2E3AACC8" w:tentative="1">
      <w:start w:val="1"/>
      <w:numFmt w:val="bullet"/>
      <w:lvlText w:val=""/>
      <w:lvlJc w:val="left"/>
      <w:pPr>
        <w:ind w:left="5040" w:hanging="360"/>
      </w:pPr>
      <w:rPr>
        <w:rFonts w:ascii="Symbol" w:hAnsi="Symbol" w:hint="default"/>
      </w:rPr>
    </w:lvl>
    <w:lvl w:ilvl="7" w:tplc="28B29A08" w:tentative="1">
      <w:start w:val="1"/>
      <w:numFmt w:val="bullet"/>
      <w:lvlText w:val="o"/>
      <w:lvlJc w:val="left"/>
      <w:pPr>
        <w:ind w:left="5760" w:hanging="360"/>
      </w:pPr>
      <w:rPr>
        <w:rFonts w:ascii="Courier New" w:hAnsi="Courier New" w:cs="Courier New" w:hint="default"/>
      </w:rPr>
    </w:lvl>
    <w:lvl w:ilvl="8" w:tplc="A81CA868" w:tentative="1">
      <w:start w:val="1"/>
      <w:numFmt w:val="bullet"/>
      <w:lvlText w:val=""/>
      <w:lvlJc w:val="left"/>
      <w:pPr>
        <w:ind w:left="6480" w:hanging="360"/>
      </w:pPr>
      <w:rPr>
        <w:rFonts w:ascii="Wingdings" w:hAnsi="Wingdings" w:hint="default"/>
      </w:rPr>
    </w:lvl>
  </w:abstractNum>
  <w:abstractNum w:abstractNumId="3" w15:restartNumberingAfterBreak="0">
    <w:nsid w:val="5F811F5F"/>
    <w:multiLevelType w:val="hybridMultilevel"/>
    <w:tmpl w:val="92F8A968"/>
    <w:lvl w:ilvl="0" w:tplc="7A16399A">
      <w:start w:val="1"/>
      <w:numFmt w:val="bullet"/>
      <w:lvlText w:val=""/>
      <w:lvlJc w:val="left"/>
      <w:pPr>
        <w:tabs>
          <w:tab w:val="num" w:pos="720"/>
        </w:tabs>
        <w:ind w:left="720" w:hanging="360"/>
      </w:pPr>
      <w:rPr>
        <w:rFonts w:ascii="Symbol" w:hAnsi="Symbol" w:hint="default"/>
      </w:rPr>
    </w:lvl>
    <w:lvl w:ilvl="1" w:tplc="5268EC9A" w:tentative="1">
      <w:start w:val="1"/>
      <w:numFmt w:val="bullet"/>
      <w:lvlText w:val="o"/>
      <w:lvlJc w:val="left"/>
      <w:pPr>
        <w:ind w:left="1440" w:hanging="360"/>
      </w:pPr>
      <w:rPr>
        <w:rFonts w:ascii="Courier New" w:hAnsi="Courier New" w:cs="Courier New" w:hint="default"/>
      </w:rPr>
    </w:lvl>
    <w:lvl w:ilvl="2" w:tplc="5F92EAC2" w:tentative="1">
      <w:start w:val="1"/>
      <w:numFmt w:val="bullet"/>
      <w:lvlText w:val=""/>
      <w:lvlJc w:val="left"/>
      <w:pPr>
        <w:ind w:left="2160" w:hanging="360"/>
      </w:pPr>
      <w:rPr>
        <w:rFonts w:ascii="Wingdings" w:hAnsi="Wingdings" w:hint="default"/>
      </w:rPr>
    </w:lvl>
    <w:lvl w:ilvl="3" w:tplc="AA0C315C" w:tentative="1">
      <w:start w:val="1"/>
      <w:numFmt w:val="bullet"/>
      <w:lvlText w:val=""/>
      <w:lvlJc w:val="left"/>
      <w:pPr>
        <w:ind w:left="2880" w:hanging="360"/>
      </w:pPr>
      <w:rPr>
        <w:rFonts w:ascii="Symbol" w:hAnsi="Symbol" w:hint="default"/>
      </w:rPr>
    </w:lvl>
    <w:lvl w:ilvl="4" w:tplc="FC88B40C" w:tentative="1">
      <w:start w:val="1"/>
      <w:numFmt w:val="bullet"/>
      <w:lvlText w:val="o"/>
      <w:lvlJc w:val="left"/>
      <w:pPr>
        <w:ind w:left="3600" w:hanging="360"/>
      </w:pPr>
      <w:rPr>
        <w:rFonts w:ascii="Courier New" w:hAnsi="Courier New" w:cs="Courier New" w:hint="default"/>
      </w:rPr>
    </w:lvl>
    <w:lvl w:ilvl="5" w:tplc="9F9E14D0" w:tentative="1">
      <w:start w:val="1"/>
      <w:numFmt w:val="bullet"/>
      <w:lvlText w:val=""/>
      <w:lvlJc w:val="left"/>
      <w:pPr>
        <w:ind w:left="4320" w:hanging="360"/>
      </w:pPr>
      <w:rPr>
        <w:rFonts w:ascii="Wingdings" w:hAnsi="Wingdings" w:hint="default"/>
      </w:rPr>
    </w:lvl>
    <w:lvl w:ilvl="6" w:tplc="F2568676" w:tentative="1">
      <w:start w:val="1"/>
      <w:numFmt w:val="bullet"/>
      <w:lvlText w:val=""/>
      <w:lvlJc w:val="left"/>
      <w:pPr>
        <w:ind w:left="5040" w:hanging="360"/>
      </w:pPr>
      <w:rPr>
        <w:rFonts w:ascii="Symbol" w:hAnsi="Symbol" w:hint="default"/>
      </w:rPr>
    </w:lvl>
    <w:lvl w:ilvl="7" w:tplc="CC22E320" w:tentative="1">
      <w:start w:val="1"/>
      <w:numFmt w:val="bullet"/>
      <w:lvlText w:val="o"/>
      <w:lvlJc w:val="left"/>
      <w:pPr>
        <w:ind w:left="5760" w:hanging="360"/>
      </w:pPr>
      <w:rPr>
        <w:rFonts w:ascii="Courier New" w:hAnsi="Courier New" w:cs="Courier New" w:hint="default"/>
      </w:rPr>
    </w:lvl>
    <w:lvl w:ilvl="8" w:tplc="DBB8E10C" w:tentative="1">
      <w:start w:val="1"/>
      <w:numFmt w:val="bullet"/>
      <w:lvlText w:val=""/>
      <w:lvlJc w:val="left"/>
      <w:pPr>
        <w:ind w:left="6480" w:hanging="360"/>
      </w:pPr>
      <w:rPr>
        <w:rFonts w:ascii="Wingdings" w:hAnsi="Wingdings" w:hint="default"/>
      </w:rPr>
    </w:lvl>
  </w:abstractNum>
  <w:abstractNum w:abstractNumId="4" w15:restartNumberingAfterBreak="0">
    <w:nsid w:val="63A17485"/>
    <w:multiLevelType w:val="hybridMultilevel"/>
    <w:tmpl w:val="0B78369E"/>
    <w:lvl w:ilvl="0" w:tplc="F72AA7D8">
      <w:start w:val="1"/>
      <w:numFmt w:val="bullet"/>
      <w:lvlText w:val=""/>
      <w:lvlJc w:val="left"/>
      <w:pPr>
        <w:ind w:left="720" w:hanging="360"/>
      </w:pPr>
      <w:rPr>
        <w:rFonts w:ascii="Symbol" w:hAnsi="Symbol" w:hint="default"/>
      </w:rPr>
    </w:lvl>
    <w:lvl w:ilvl="1" w:tplc="97AACEF6" w:tentative="1">
      <w:start w:val="1"/>
      <w:numFmt w:val="bullet"/>
      <w:lvlText w:val="o"/>
      <w:lvlJc w:val="left"/>
      <w:pPr>
        <w:ind w:left="1440" w:hanging="360"/>
      </w:pPr>
      <w:rPr>
        <w:rFonts w:ascii="Courier New" w:hAnsi="Courier New" w:cs="Courier New" w:hint="default"/>
      </w:rPr>
    </w:lvl>
    <w:lvl w:ilvl="2" w:tplc="704ECC66" w:tentative="1">
      <w:start w:val="1"/>
      <w:numFmt w:val="bullet"/>
      <w:lvlText w:val=""/>
      <w:lvlJc w:val="left"/>
      <w:pPr>
        <w:ind w:left="2160" w:hanging="360"/>
      </w:pPr>
      <w:rPr>
        <w:rFonts w:ascii="Wingdings" w:hAnsi="Wingdings" w:hint="default"/>
      </w:rPr>
    </w:lvl>
    <w:lvl w:ilvl="3" w:tplc="F6E2E354" w:tentative="1">
      <w:start w:val="1"/>
      <w:numFmt w:val="bullet"/>
      <w:lvlText w:val=""/>
      <w:lvlJc w:val="left"/>
      <w:pPr>
        <w:ind w:left="2880" w:hanging="360"/>
      </w:pPr>
      <w:rPr>
        <w:rFonts w:ascii="Symbol" w:hAnsi="Symbol" w:hint="default"/>
      </w:rPr>
    </w:lvl>
    <w:lvl w:ilvl="4" w:tplc="C2BA0034" w:tentative="1">
      <w:start w:val="1"/>
      <w:numFmt w:val="bullet"/>
      <w:lvlText w:val="o"/>
      <w:lvlJc w:val="left"/>
      <w:pPr>
        <w:ind w:left="3600" w:hanging="360"/>
      </w:pPr>
      <w:rPr>
        <w:rFonts w:ascii="Courier New" w:hAnsi="Courier New" w:cs="Courier New" w:hint="default"/>
      </w:rPr>
    </w:lvl>
    <w:lvl w:ilvl="5" w:tplc="0B92471C" w:tentative="1">
      <w:start w:val="1"/>
      <w:numFmt w:val="bullet"/>
      <w:lvlText w:val=""/>
      <w:lvlJc w:val="left"/>
      <w:pPr>
        <w:ind w:left="4320" w:hanging="360"/>
      </w:pPr>
      <w:rPr>
        <w:rFonts w:ascii="Wingdings" w:hAnsi="Wingdings" w:hint="default"/>
      </w:rPr>
    </w:lvl>
    <w:lvl w:ilvl="6" w:tplc="6442D024" w:tentative="1">
      <w:start w:val="1"/>
      <w:numFmt w:val="bullet"/>
      <w:lvlText w:val=""/>
      <w:lvlJc w:val="left"/>
      <w:pPr>
        <w:ind w:left="5040" w:hanging="360"/>
      </w:pPr>
      <w:rPr>
        <w:rFonts w:ascii="Symbol" w:hAnsi="Symbol" w:hint="default"/>
      </w:rPr>
    </w:lvl>
    <w:lvl w:ilvl="7" w:tplc="B1967712" w:tentative="1">
      <w:start w:val="1"/>
      <w:numFmt w:val="bullet"/>
      <w:lvlText w:val="o"/>
      <w:lvlJc w:val="left"/>
      <w:pPr>
        <w:ind w:left="5760" w:hanging="360"/>
      </w:pPr>
      <w:rPr>
        <w:rFonts w:ascii="Courier New" w:hAnsi="Courier New" w:cs="Courier New" w:hint="default"/>
      </w:rPr>
    </w:lvl>
    <w:lvl w:ilvl="8" w:tplc="9086EA5A" w:tentative="1">
      <w:start w:val="1"/>
      <w:numFmt w:val="bullet"/>
      <w:lvlText w:val=""/>
      <w:lvlJc w:val="left"/>
      <w:pPr>
        <w:ind w:left="6480" w:hanging="360"/>
      </w:pPr>
      <w:rPr>
        <w:rFonts w:ascii="Wingdings" w:hAnsi="Wingdings" w:hint="default"/>
      </w:rPr>
    </w:lvl>
  </w:abstractNum>
  <w:abstractNum w:abstractNumId="5" w15:restartNumberingAfterBreak="0">
    <w:nsid w:val="6FF1417F"/>
    <w:multiLevelType w:val="hybridMultilevel"/>
    <w:tmpl w:val="ADBEF446"/>
    <w:lvl w:ilvl="0" w:tplc="36B2A768">
      <w:start w:val="1"/>
      <w:numFmt w:val="bullet"/>
      <w:lvlText w:val=""/>
      <w:lvlJc w:val="left"/>
      <w:pPr>
        <w:tabs>
          <w:tab w:val="num" w:pos="720"/>
        </w:tabs>
        <w:ind w:left="720" w:hanging="360"/>
      </w:pPr>
      <w:rPr>
        <w:rFonts w:ascii="Symbol" w:hAnsi="Symbol" w:hint="default"/>
      </w:rPr>
    </w:lvl>
    <w:lvl w:ilvl="1" w:tplc="C9FEBC2C" w:tentative="1">
      <w:start w:val="1"/>
      <w:numFmt w:val="bullet"/>
      <w:lvlText w:val="o"/>
      <w:lvlJc w:val="left"/>
      <w:pPr>
        <w:ind w:left="1440" w:hanging="360"/>
      </w:pPr>
      <w:rPr>
        <w:rFonts w:ascii="Courier New" w:hAnsi="Courier New" w:cs="Courier New" w:hint="default"/>
      </w:rPr>
    </w:lvl>
    <w:lvl w:ilvl="2" w:tplc="6B924B40" w:tentative="1">
      <w:start w:val="1"/>
      <w:numFmt w:val="bullet"/>
      <w:lvlText w:val=""/>
      <w:lvlJc w:val="left"/>
      <w:pPr>
        <w:ind w:left="2160" w:hanging="360"/>
      </w:pPr>
      <w:rPr>
        <w:rFonts w:ascii="Wingdings" w:hAnsi="Wingdings" w:hint="default"/>
      </w:rPr>
    </w:lvl>
    <w:lvl w:ilvl="3" w:tplc="2E445E8A" w:tentative="1">
      <w:start w:val="1"/>
      <w:numFmt w:val="bullet"/>
      <w:lvlText w:val=""/>
      <w:lvlJc w:val="left"/>
      <w:pPr>
        <w:ind w:left="2880" w:hanging="360"/>
      </w:pPr>
      <w:rPr>
        <w:rFonts w:ascii="Symbol" w:hAnsi="Symbol" w:hint="default"/>
      </w:rPr>
    </w:lvl>
    <w:lvl w:ilvl="4" w:tplc="675223FC" w:tentative="1">
      <w:start w:val="1"/>
      <w:numFmt w:val="bullet"/>
      <w:lvlText w:val="o"/>
      <w:lvlJc w:val="left"/>
      <w:pPr>
        <w:ind w:left="3600" w:hanging="360"/>
      </w:pPr>
      <w:rPr>
        <w:rFonts w:ascii="Courier New" w:hAnsi="Courier New" w:cs="Courier New" w:hint="default"/>
      </w:rPr>
    </w:lvl>
    <w:lvl w:ilvl="5" w:tplc="D4A45258" w:tentative="1">
      <w:start w:val="1"/>
      <w:numFmt w:val="bullet"/>
      <w:lvlText w:val=""/>
      <w:lvlJc w:val="left"/>
      <w:pPr>
        <w:ind w:left="4320" w:hanging="360"/>
      </w:pPr>
      <w:rPr>
        <w:rFonts w:ascii="Wingdings" w:hAnsi="Wingdings" w:hint="default"/>
      </w:rPr>
    </w:lvl>
    <w:lvl w:ilvl="6" w:tplc="83EC6C0C" w:tentative="1">
      <w:start w:val="1"/>
      <w:numFmt w:val="bullet"/>
      <w:lvlText w:val=""/>
      <w:lvlJc w:val="left"/>
      <w:pPr>
        <w:ind w:left="5040" w:hanging="360"/>
      </w:pPr>
      <w:rPr>
        <w:rFonts w:ascii="Symbol" w:hAnsi="Symbol" w:hint="default"/>
      </w:rPr>
    </w:lvl>
    <w:lvl w:ilvl="7" w:tplc="8482FDDC" w:tentative="1">
      <w:start w:val="1"/>
      <w:numFmt w:val="bullet"/>
      <w:lvlText w:val="o"/>
      <w:lvlJc w:val="left"/>
      <w:pPr>
        <w:ind w:left="5760" w:hanging="360"/>
      </w:pPr>
      <w:rPr>
        <w:rFonts w:ascii="Courier New" w:hAnsi="Courier New" w:cs="Courier New" w:hint="default"/>
      </w:rPr>
    </w:lvl>
    <w:lvl w:ilvl="8" w:tplc="AE52011A"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52"/>
    <w:rsid w:val="00AF5D49"/>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1AF3AC-34D8-4564-9874-29B0B33B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CB0EEA"/>
    <w:rPr>
      <w:sz w:val="16"/>
      <w:szCs w:val="16"/>
    </w:rPr>
  </w:style>
  <w:style w:type="paragraph" w:styleId="CommentText">
    <w:name w:val="annotation text"/>
    <w:basedOn w:val="Normal"/>
    <w:link w:val="CommentTextChar"/>
    <w:semiHidden/>
    <w:unhideWhenUsed/>
    <w:rsid w:val="00CB0EEA"/>
    <w:rPr>
      <w:sz w:val="20"/>
      <w:szCs w:val="20"/>
    </w:rPr>
  </w:style>
  <w:style w:type="character" w:customStyle="1" w:styleId="CommentTextChar">
    <w:name w:val="Comment Text Char"/>
    <w:basedOn w:val="DefaultParagraphFont"/>
    <w:link w:val="CommentText"/>
    <w:semiHidden/>
    <w:rsid w:val="00CB0EEA"/>
  </w:style>
  <w:style w:type="paragraph" w:styleId="CommentSubject">
    <w:name w:val="annotation subject"/>
    <w:basedOn w:val="CommentText"/>
    <w:next w:val="CommentText"/>
    <w:link w:val="CommentSubjectChar"/>
    <w:semiHidden/>
    <w:unhideWhenUsed/>
    <w:rsid w:val="00CB0EEA"/>
    <w:rPr>
      <w:b/>
      <w:bCs/>
    </w:rPr>
  </w:style>
  <w:style w:type="character" w:customStyle="1" w:styleId="CommentSubjectChar">
    <w:name w:val="Comment Subject Char"/>
    <w:basedOn w:val="CommentTextChar"/>
    <w:link w:val="CommentSubject"/>
    <w:semiHidden/>
    <w:rsid w:val="00CB0EEA"/>
    <w:rPr>
      <w:b/>
      <w:bCs/>
    </w:rPr>
  </w:style>
  <w:style w:type="paragraph" w:styleId="HTMLPreformatted">
    <w:name w:val="HTML Preformatted"/>
    <w:basedOn w:val="Normal"/>
    <w:link w:val="HTMLPreformattedChar"/>
    <w:uiPriority w:val="99"/>
    <w:semiHidden/>
    <w:unhideWhenUsed/>
    <w:rsid w:val="00197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97136"/>
    <w:rPr>
      <w:rFonts w:ascii="Courier New" w:hAnsi="Courier New" w:cs="Courier New"/>
    </w:rPr>
  </w:style>
  <w:style w:type="paragraph" w:styleId="Revision">
    <w:name w:val="Revision"/>
    <w:hidden/>
    <w:uiPriority w:val="99"/>
    <w:semiHidden/>
    <w:rsid w:val="00E06994"/>
    <w:rPr>
      <w:sz w:val="24"/>
      <w:szCs w:val="24"/>
    </w:rPr>
  </w:style>
  <w:style w:type="paragraph" w:styleId="ListParagraph">
    <w:name w:val="List Paragraph"/>
    <w:basedOn w:val="Normal"/>
    <w:uiPriority w:val="34"/>
    <w:qFormat/>
    <w:rsid w:val="00E06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6603</Characters>
  <Application>Microsoft Office Word</Application>
  <DocSecurity>4</DocSecurity>
  <Lines>136</Lines>
  <Paragraphs>41</Paragraphs>
  <ScaleCrop>false</ScaleCrop>
  <HeadingPairs>
    <vt:vector size="2" baseType="variant">
      <vt:variant>
        <vt:lpstr>Title</vt:lpstr>
      </vt:variant>
      <vt:variant>
        <vt:i4>1</vt:i4>
      </vt:variant>
    </vt:vector>
  </HeadingPairs>
  <TitlesOfParts>
    <vt:vector size="1" baseType="lpstr">
      <vt:lpstr>BA - SB00006 (Committee Report (Substituted))</vt:lpstr>
    </vt:vector>
  </TitlesOfParts>
  <Company>State of Texas</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34742</dc:subject>
  <dc:creator>State of Texas</dc:creator>
  <dc:description>SB 6 by Kolkhorst-(H)Homeland Security &amp; Public Safety (Substitute Document Number: 86R 32350)</dc:description>
  <cp:lastModifiedBy>Scotty Wimberley</cp:lastModifiedBy>
  <cp:revision>2</cp:revision>
  <cp:lastPrinted>2019-05-16T18:10:00Z</cp:lastPrinted>
  <dcterms:created xsi:type="dcterms:W3CDTF">2019-05-16T21:13:00Z</dcterms:created>
  <dcterms:modified xsi:type="dcterms:W3CDTF">2019-05-16T21:13:00Z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19.136.835</vt:lpwstr>
  </property>
</Properties>
</file>