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445BB" w:rsidTr="00345119">
        <w:tc>
          <w:tcPr>
            <w:tcW w:w="9576" w:type="dxa"/>
            <w:noWrap/>
          </w:tcPr>
          <w:p w:rsidR="008423E4" w:rsidRPr="0022177D" w:rsidRDefault="00937C46" w:rsidP="00345119">
            <w:pPr>
              <w:pStyle w:val="Heading1"/>
            </w:pPr>
            <w:bookmarkStart w:id="0" w:name="_GoBack"/>
            <w:bookmarkEnd w:id="0"/>
            <w:r w:rsidRPr="00631897">
              <w:t>BILL ANALYSIS</w:t>
            </w:r>
          </w:p>
        </w:tc>
      </w:tr>
    </w:tbl>
    <w:p w:rsidR="008423E4" w:rsidRPr="0022177D" w:rsidRDefault="00937C46" w:rsidP="008423E4">
      <w:pPr>
        <w:jc w:val="center"/>
      </w:pPr>
    </w:p>
    <w:p w:rsidR="008423E4" w:rsidRPr="00B31F0E" w:rsidRDefault="00937C46" w:rsidP="008423E4"/>
    <w:p w:rsidR="008423E4" w:rsidRPr="00742794" w:rsidRDefault="00937C46" w:rsidP="008423E4">
      <w:pPr>
        <w:tabs>
          <w:tab w:val="right" w:pos="9360"/>
        </w:tabs>
      </w:pPr>
    </w:p>
    <w:tbl>
      <w:tblPr>
        <w:tblW w:w="0" w:type="auto"/>
        <w:tblLayout w:type="fixed"/>
        <w:tblLook w:val="01E0" w:firstRow="1" w:lastRow="1" w:firstColumn="1" w:lastColumn="1" w:noHBand="0" w:noVBand="0"/>
      </w:tblPr>
      <w:tblGrid>
        <w:gridCol w:w="9576"/>
      </w:tblGrid>
      <w:tr w:rsidR="00E445BB" w:rsidTr="00345119">
        <w:tc>
          <w:tcPr>
            <w:tcW w:w="9576" w:type="dxa"/>
          </w:tcPr>
          <w:p w:rsidR="008423E4" w:rsidRPr="00861995" w:rsidRDefault="00937C46" w:rsidP="00345119">
            <w:pPr>
              <w:jc w:val="right"/>
            </w:pPr>
            <w:r>
              <w:t>C.S.S.B. 7</w:t>
            </w:r>
          </w:p>
        </w:tc>
      </w:tr>
      <w:tr w:rsidR="00E445BB" w:rsidTr="00345119">
        <w:tc>
          <w:tcPr>
            <w:tcW w:w="9576" w:type="dxa"/>
          </w:tcPr>
          <w:p w:rsidR="008423E4" w:rsidRPr="00861995" w:rsidRDefault="00937C46" w:rsidP="00FF5D36">
            <w:pPr>
              <w:jc w:val="right"/>
            </w:pPr>
            <w:r>
              <w:t xml:space="preserve">By: </w:t>
            </w:r>
            <w:r>
              <w:t>Creighton</w:t>
            </w:r>
          </w:p>
        </w:tc>
      </w:tr>
      <w:tr w:rsidR="00E445BB" w:rsidTr="00345119">
        <w:tc>
          <w:tcPr>
            <w:tcW w:w="9576" w:type="dxa"/>
          </w:tcPr>
          <w:p w:rsidR="008423E4" w:rsidRPr="00861995" w:rsidRDefault="00937C46" w:rsidP="00345119">
            <w:pPr>
              <w:jc w:val="right"/>
            </w:pPr>
            <w:r>
              <w:t>Natural Resources</w:t>
            </w:r>
          </w:p>
        </w:tc>
      </w:tr>
      <w:tr w:rsidR="00E445BB" w:rsidTr="00345119">
        <w:tc>
          <w:tcPr>
            <w:tcW w:w="9576" w:type="dxa"/>
          </w:tcPr>
          <w:p w:rsidR="008423E4" w:rsidRDefault="00937C46" w:rsidP="00345119">
            <w:pPr>
              <w:jc w:val="right"/>
            </w:pPr>
            <w:r>
              <w:t>Committee Report (Substituted)</w:t>
            </w:r>
          </w:p>
        </w:tc>
      </w:tr>
    </w:tbl>
    <w:p w:rsidR="008423E4" w:rsidRDefault="00937C46" w:rsidP="008423E4">
      <w:pPr>
        <w:tabs>
          <w:tab w:val="right" w:pos="9360"/>
        </w:tabs>
      </w:pPr>
    </w:p>
    <w:p w:rsidR="008423E4" w:rsidRDefault="00937C46" w:rsidP="008423E4"/>
    <w:p w:rsidR="008423E4" w:rsidRDefault="00937C46" w:rsidP="008423E4"/>
    <w:tbl>
      <w:tblPr>
        <w:tblW w:w="0" w:type="auto"/>
        <w:tblCellMar>
          <w:left w:w="115" w:type="dxa"/>
          <w:right w:w="115" w:type="dxa"/>
        </w:tblCellMar>
        <w:tblLook w:val="01E0" w:firstRow="1" w:lastRow="1" w:firstColumn="1" w:lastColumn="1" w:noHBand="0" w:noVBand="0"/>
      </w:tblPr>
      <w:tblGrid>
        <w:gridCol w:w="9576"/>
      </w:tblGrid>
      <w:tr w:rsidR="00E445BB" w:rsidTr="00345119">
        <w:tc>
          <w:tcPr>
            <w:tcW w:w="9576" w:type="dxa"/>
          </w:tcPr>
          <w:p w:rsidR="008423E4" w:rsidRPr="00A8133F" w:rsidRDefault="00937C46" w:rsidP="006F784C">
            <w:pPr>
              <w:rPr>
                <w:b/>
              </w:rPr>
            </w:pPr>
            <w:r w:rsidRPr="009C1E9A">
              <w:rPr>
                <w:b/>
                <w:u w:val="single"/>
              </w:rPr>
              <w:t>BACKGROUND AND PURPOSE</w:t>
            </w:r>
            <w:r>
              <w:rPr>
                <w:b/>
              </w:rPr>
              <w:t xml:space="preserve"> </w:t>
            </w:r>
          </w:p>
          <w:p w:rsidR="008423E4" w:rsidRDefault="00937C46" w:rsidP="006F784C"/>
          <w:p w:rsidR="008423E4" w:rsidRDefault="00937C46" w:rsidP="006F784C">
            <w:pPr>
              <w:pStyle w:val="Header"/>
              <w:tabs>
                <w:tab w:val="clear" w:pos="4320"/>
                <w:tab w:val="clear" w:pos="8640"/>
              </w:tabs>
              <w:jc w:val="both"/>
            </w:pPr>
            <w:r w:rsidRPr="001570B1">
              <w:t>It has been noted that the impact of flooding events continues to increase as the state's population grows and spreads across Texas, without regard to political subdivision boundaries. There are concerns, however, that there may be insufficient cooperation</w:t>
            </w:r>
            <w:r w:rsidRPr="001570B1">
              <w:t xml:space="preserve"> and organization among local government entities as the state plans flood resiliency projects. </w:t>
            </w:r>
            <w:r>
              <w:t>C.S.</w:t>
            </w:r>
            <w:r>
              <w:t>S</w:t>
            </w:r>
            <w:r w:rsidRPr="001570B1">
              <w:t xml:space="preserve">.B. </w:t>
            </w:r>
            <w:r>
              <w:t>7</w:t>
            </w:r>
            <w:r w:rsidRPr="001570B1">
              <w:t xml:space="preserve"> </w:t>
            </w:r>
            <w:r w:rsidRPr="001570B1">
              <w:t xml:space="preserve">seeks to address these concerns by </w:t>
            </w:r>
            <w:r>
              <w:t xml:space="preserve">creating </w:t>
            </w:r>
            <w:r>
              <w:t xml:space="preserve">the </w:t>
            </w:r>
            <w:r w:rsidRPr="001570B1">
              <w:t>flood</w:t>
            </w:r>
            <w:r w:rsidRPr="001570B1">
              <w:t xml:space="preserve"> infrastructure fund</w:t>
            </w:r>
            <w:r>
              <w:t xml:space="preserve"> and providing for an appropriation of $3.26 billion from the rainy day fund</w:t>
            </w:r>
            <w:r w:rsidRPr="001570B1">
              <w:t>.</w:t>
            </w:r>
            <w:r>
              <w:t xml:space="preserve">    </w:t>
            </w:r>
          </w:p>
          <w:p w:rsidR="008423E4" w:rsidRPr="00E26B13" w:rsidRDefault="00937C46" w:rsidP="006F784C">
            <w:pPr>
              <w:rPr>
                <w:b/>
              </w:rPr>
            </w:pPr>
          </w:p>
        </w:tc>
      </w:tr>
      <w:tr w:rsidR="00E445BB" w:rsidTr="00345119">
        <w:tc>
          <w:tcPr>
            <w:tcW w:w="9576" w:type="dxa"/>
          </w:tcPr>
          <w:p w:rsidR="0017725B" w:rsidRDefault="00937C46" w:rsidP="006F784C">
            <w:pPr>
              <w:rPr>
                <w:b/>
                <w:u w:val="single"/>
              </w:rPr>
            </w:pPr>
            <w:r>
              <w:rPr>
                <w:b/>
                <w:u w:val="single"/>
              </w:rPr>
              <w:t>CRIMINAL JUSTICE IMPACT</w:t>
            </w:r>
          </w:p>
          <w:p w:rsidR="0017725B" w:rsidRDefault="00937C46" w:rsidP="006F784C">
            <w:pPr>
              <w:rPr>
                <w:b/>
                <w:u w:val="single"/>
              </w:rPr>
            </w:pPr>
          </w:p>
          <w:p w:rsidR="0017725B" w:rsidRPr="0017725B" w:rsidRDefault="00937C46" w:rsidP="006F784C">
            <w:pPr>
              <w:jc w:val="both"/>
            </w:pPr>
            <w:r w:rsidRPr="00E8657D">
              <w:t>It is the committee's opinion that this bill does not expressly create a criminal offense, increase the punishment for an existing criminal offense or category of offenses, or change the eligibility of a person for communit</w:t>
            </w:r>
            <w:r w:rsidRPr="00E8657D">
              <w:t>y supervision, parole, or mandatory supervision.</w:t>
            </w:r>
          </w:p>
          <w:p w:rsidR="0017725B" w:rsidRPr="0017725B" w:rsidRDefault="00937C46" w:rsidP="006F784C">
            <w:pPr>
              <w:rPr>
                <w:b/>
                <w:u w:val="single"/>
              </w:rPr>
            </w:pPr>
          </w:p>
        </w:tc>
      </w:tr>
      <w:tr w:rsidR="00E445BB" w:rsidTr="00345119">
        <w:tc>
          <w:tcPr>
            <w:tcW w:w="9576" w:type="dxa"/>
          </w:tcPr>
          <w:p w:rsidR="008423E4" w:rsidRPr="00A8133F" w:rsidRDefault="00937C46" w:rsidP="006F784C">
            <w:pPr>
              <w:rPr>
                <w:b/>
              </w:rPr>
            </w:pPr>
            <w:r w:rsidRPr="009C1E9A">
              <w:rPr>
                <w:b/>
                <w:u w:val="single"/>
              </w:rPr>
              <w:t>RULEMAKING AUTHORITY</w:t>
            </w:r>
            <w:r>
              <w:rPr>
                <w:b/>
              </w:rPr>
              <w:t xml:space="preserve"> </w:t>
            </w:r>
          </w:p>
          <w:p w:rsidR="008423E4" w:rsidRDefault="00937C46" w:rsidP="006F784C"/>
          <w:p w:rsidR="008423E4" w:rsidRDefault="00937C46" w:rsidP="006F784C">
            <w:pPr>
              <w:pStyle w:val="Header"/>
              <w:tabs>
                <w:tab w:val="clear" w:pos="4320"/>
                <w:tab w:val="clear" w:pos="8640"/>
              </w:tabs>
              <w:jc w:val="both"/>
            </w:pPr>
            <w:r w:rsidRPr="007B7AB7">
              <w:t>It is the committee's opinion that rulemaking authority is expressly granted to the Texas Water Development Board in SECTION 3 of this bill.</w:t>
            </w:r>
          </w:p>
          <w:p w:rsidR="008423E4" w:rsidRPr="00E21FDC" w:rsidRDefault="00937C46" w:rsidP="006F784C">
            <w:pPr>
              <w:rPr>
                <w:b/>
              </w:rPr>
            </w:pPr>
          </w:p>
        </w:tc>
      </w:tr>
      <w:tr w:rsidR="00E445BB" w:rsidTr="00345119">
        <w:tc>
          <w:tcPr>
            <w:tcW w:w="9576" w:type="dxa"/>
          </w:tcPr>
          <w:p w:rsidR="008423E4" w:rsidRPr="00A8133F" w:rsidRDefault="00937C46" w:rsidP="006F784C">
            <w:pPr>
              <w:rPr>
                <w:b/>
              </w:rPr>
            </w:pPr>
            <w:r w:rsidRPr="009C1E9A">
              <w:rPr>
                <w:b/>
                <w:u w:val="single"/>
              </w:rPr>
              <w:t>ANALYSIS</w:t>
            </w:r>
            <w:r>
              <w:rPr>
                <w:b/>
              </w:rPr>
              <w:t xml:space="preserve"> </w:t>
            </w:r>
          </w:p>
          <w:p w:rsidR="008423E4" w:rsidRDefault="00937C46" w:rsidP="006F784C"/>
          <w:p w:rsidR="00E8657D" w:rsidRDefault="00937C46" w:rsidP="006F784C">
            <w:pPr>
              <w:pStyle w:val="Header"/>
              <w:jc w:val="both"/>
            </w:pPr>
            <w:r>
              <w:t>C.S.</w:t>
            </w:r>
            <w:r>
              <w:t>S</w:t>
            </w:r>
            <w:r>
              <w:t xml:space="preserve">.B. </w:t>
            </w:r>
            <w:r>
              <w:t xml:space="preserve">7 </w:t>
            </w:r>
            <w:r>
              <w:t>amends the Water Code to establish the flood infrastructure fund as a special fund in the state treasury outside the general revenue fund</w:t>
            </w:r>
            <w:r>
              <w:t>.</w:t>
            </w:r>
            <w:r>
              <w:t xml:space="preserve"> </w:t>
            </w:r>
            <w:r>
              <w:t xml:space="preserve">The bill, </w:t>
            </w:r>
            <w:r w:rsidRPr="00502346">
              <w:t>if approved by a vote of two-thirds of the members present in each house of the legislature</w:t>
            </w:r>
            <w:r>
              <w:t>, appropriates t</w:t>
            </w:r>
            <w:r w:rsidRPr="00502346">
              <w:t>he amount of $3.26 billion out of the rainy day fund to the flood infrastructure fund.</w:t>
            </w:r>
            <w:r>
              <w:t xml:space="preserve"> </w:t>
            </w:r>
            <w:r>
              <w:t xml:space="preserve">The bill authorizes the </w:t>
            </w:r>
            <w:r w:rsidRPr="00502346">
              <w:t>flood infrastructure fund</w:t>
            </w:r>
            <w:r>
              <w:t xml:space="preserve"> to</w:t>
            </w:r>
            <w:r w:rsidRPr="00C654BC">
              <w:t xml:space="preserve"> be used by the Texas Water Development Board (TWDB), without further legislative appropriation, only as provided by </w:t>
            </w:r>
            <w:r>
              <w:t xml:space="preserve">the bill. </w:t>
            </w:r>
            <w:r>
              <w:t>The bill provides for the composition of the fund and sets out certain legislative findings relating to the creation, administration, and use of the fund.</w:t>
            </w:r>
          </w:p>
          <w:p w:rsidR="00E8657D" w:rsidRDefault="00937C46" w:rsidP="006F784C">
            <w:pPr>
              <w:pStyle w:val="Header"/>
              <w:jc w:val="both"/>
            </w:pPr>
            <w:r>
              <w:t xml:space="preserve"> </w:t>
            </w:r>
          </w:p>
          <w:p w:rsidR="00E8657D" w:rsidRDefault="00937C46" w:rsidP="006F784C">
            <w:pPr>
              <w:pStyle w:val="Header"/>
              <w:jc w:val="both"/>
            </w:pPr>
            <w:r>
              <w:t>C.S.</w:t>
            </w:r>
            <w:r>
              <w:t>S</w:t>
            </w:r>
            <w:r>
              <w:t xml:space="preserve">.B. </w:t>
            </w:r>
            <w:r>
              <w:t xml:space="preserve">7 </w:t>
            </w:r>
            <w:r>
              <w:t>restricts the use of the flood infrastructure fund by the TWDB to the followin</w:t>
            </w:r>
            <w:r>
              <w:t>g uses:</w:t>
            </w:r>
          </w:p>
          <w:p w:rsidR="00E8657D" w:rsidRDefault="00937C46" w:rsidP="006F784C">
            <w:pPr>
              <w:pStyle w:val="Header"/>
              <w:numPr>
                <w:ilvl w:val="0"/>
                <w:numId w:val="1"/>
              </w:numPr>
              <w:spacing w:before="120" w:after="120"/>
              <w:jc w:val="both"/>
            </w:pPr>
            <w:r>
              <w:t>to make a loan to an eligible political subdivision at or below market interest rates for a flood project;</w:t>
            </w:r>
          </w:p>
          <w:p w:rsidR="00E8657D" w:rsidRDefault="00937C46" w:rsidP="006F784C">
            <w:pPr>
              <w:pStyle w:val="Header"/>
              <w:numPr>
                <w:ilvl w:val="0"/>
                <w:numId w:val="1"/>
              </w:numPr>
              <w:spacing w:before="120" w:after="120"/>
              <w:jc w:val="both"/>
            </w:pPr>
            <w:r>
              <w:t>to make a grant, low interest loan, or zero interest loan to an eligible political subdivision for a flood project to serve an area outside o</w:t>
            </w:r>
            <w:r>
              <w:t>f a metropolitan statistical area to ensure that the flood project is implemented or for a flood project to serve an economically distressed area;</w:t>
            </w:r>
          </w:p>
          <w:p w:rsidR="00E8657D" w:rsidRDefault="00937C46" w:rsidP="006F784C">
            <w:pPr>
              <w:pStyle w:val="Header"/>
              <w:numPr>
                <w:ilvl w:val="0"/>
                <w:numId w:val="1"/>
              </w:numPr>
              <w:spacing w:before="120" w:after="120"/>
              <w:jc w:val="both"/>
            </w:pPr>
            <w:r>
              <w:t>to make a loan at or below market interest rates for planning and design costs, permitting costs, and other c</w:t>
            </w:r>
            <w:r>
              <w:t>osts associated with state or federal regulatory activities with respect to a flood project;</w:t>
            </w:r>
          </w:p>
          <w:p w:rsidR="00E8657D" w:rsidRDefault="00937C46" w:rsidP="006F784C">
            <w:pPr>
              <w:pStyle w:val="Header"/>
              <w:numPr>
                <w:ilvl w:val="0"/>
                <w:numId w:val="1"/>
              </w:numPr>
              <w:spacing w:before="120" w:after="120"/>
              <w:jc w:val="both"/>
            </w:pPr>
            <w:r>
              <w:t>to make a grant to an eligible political subdivision to provide matching funds to enable the eligible political subdivision to participate in a federal program for</w:t>
            </w:r>
            <w:r>
              <w:t xml:space="preserve"> a flood project;</w:t>
            </w:r>
          </w:p>
          <w:p w:rsidR="00E8657D" w:rsidRDefault="00937C46" w:rsidP="006F784C">
            <w:pPr>
              <w:pStyle w:val="Header"/>
              <w:numPr>
                <w:ilvl w:val="0"/>
                <w:numId w:val="1"/>
              </w:numPr>
              <w:spacing w:before="120" w:after="120"/>
              <w:jc w:val="both"/>
            </w:pPr>
            <w:r>
              <w:t>as a source of revenue or security for the payment of principal and interest on bonds issued by the TWDB if the proceeds of the sale of the bonds will be deposited in the fund; and</w:t>
            </w:r>
          </w:p>
          <w:p w:rsidR="00E8657D" w:rsidRDefault="00937C46" w:rsidP="006F784C">
            <w:pPr>
              <w:pStyle w:val="Header"/>
              <w:numPr>
                <w:ilvl w:val="0"/>
                <w:numId w:val="1"/>
              </w:numPr>
              <w:jc w:val="both"/>
            </w:pPr>
            <w:r>
              <w:t xml:space="preserve">to pay the necessary and reasonable expenses of the TWDB </w:t>
            </w:r>
            <w:r>
              <w:t xml:space="preserve">in administering the fund. </w:t>
            </w:r>
          </w:p>
          <w:p w:rsidR="00BA7202" w:rsidRDefault="00937C46" w:rsidP="006F784C">
            <w:pPr>
              <w:pStyle w:val="Header"/>
              <w:jc w:val="both"/>
            </w:pPr>
          </w:p>
          <w:p w:rsidR="00E8657D" w:rsidRDefault="00937C46" w:rsidP="006F784C">
            <w:pPr>
              <w:pStyle w:val="Header"/>
              <w:jc w:val="both"/>
            </w:pPr>
            <w:r>
              <w:t xml:space="preserve">C.S.S.B. 7 </w:t>
            </w:r>
            <w:r>
              <w:t>authorizes principal and interest payments on loans made for planning and design costs, permitting costs, and other costs associated with state or federal regulatory activities with respect to a flood project to be d</w:t>
            </w:r>
            <w:r>
              <w:t xml:space="preserve">eferred for not more than 10 years or until construction of the flood project is completed, whichever is earlier. </w:t>
            </w:r>
            <w:r>
              <w:t>The bill, c</w:t>
            </w:r>
            <w:r w:rsidRPr="00616C07">
              <w:t>ontingent on legislation</w:t>
            </w:r>
            <w:r>
              <w:t xml:space="preserve"> </w:t>
            </w:r>
            <w:r w:rsidRPr="002501F3">
              <w:t>of the 86th Legislature, Regular Session, 2019,</w:t>
            </w:r>
            <w:r w:rsidRPr="00616C07">
              <w:t xml:space="preserve"> that requires the creation of a state flood plan passing a</w:t>
            </w:r>
            <w:r w:rsidRPr="00616C07">
              <w:t>nd becoming law,</w:t>
            </w:r>
            <w:r>
              <w:t xml:space="preserve"> sets th</w:t>
            </w:r>
            <w:r>
              <w:t>e</w:t>
            </w:r>
            <w:r>
              <w:t>s</w:t>
            </w:r>
            <w:r>
              <w:t>e</w:t>
            </w:r>
            <w:r>
              <w:t xml:space="preserve"> provision</w:t>
            </w:r>
            <w:r>
              <w:t>s</w:t>
            </w:r>
            <w:r>
              <w:t xml:space="preserve"> of the bill relating to the </w:t>
            </w:r>
            <w:r w:rsidRPr="00616C07">
              <w:t>use of the fund by the TWDB</w:t>
            </w:r>
            <w:r>
              <w:t xml:space="preserve"> to expire </w:t>
            </w:r>
            <w:r w:rsidRPr="00616C07">
              <w:t xml:space="preserve">on the date that the </w:t>
            </w:r>
            <w:r>
              <w:t>TWDB</w:t>
            </w:r>
            <w:r w:rsidRPr="00616C07">
              <w:t xml:space="preserve"> adopts the initial state flood plan in accordance with that law</w:t>
            </w:r>
            <w:r>
              <w:t>,</w:t>
            </w:r>
            <w:r>
              <w:t xml:space="preserve"> and does the following:</w:t>
            </w:r>
          </w:p>
          <w:p w:rsidR="00616C07" w:rsidRDefault="00937C46" w:rsidP="006F784C">
            <w:pPr>
              <w:pStyle w:val="Header"/>
              <w:numPr>
                <w:ilvl w:val="0"/>
                <w:numId w:val="11"/>
              </w:numPr>
              <w:spacing w:before="120" w:after="120"/>
              <w:jc w:val="both"/>
            </w:pPr>
            <w:r>
              <w:t xml:space="preserve">restricts the use of the </w:t>
            </w:r>
            <w:r w:rsidRPr="00CE782A">
              <w:t>fund</w:t>
            </w:r>
            <w:r>
              <w:t xml:space="preserve"> by the TWDB to the provision of </w:t>
            </w:r>
            <w:r w:rsidRPr="00CE782A">
              <w:t>financing for flood projects included in the state flood plan</w:t>
            </w:r>
            <w:r>
              <w:t>; and</w:t>
            </w:r>
          </w:p>
          <w:p w:rsidR="00616C07" w:rsidRDefault="00937C46" w:rsidP="006F784C">
            <w:pPr>
              <w:pStyle w:val="Header"/>
              <w:numPr>
                <w:ilvl w:val="0"/>
                <w:numId w:val="11"/>
              </w:numPr>
              <w:jc w:val="both"/>
            </w:pPr>
            <w:r>
              <w:t>authorizes money from the fund to be awarded to several eligible political subdivisions for a single flood project.</w:t>
            </w:r>
          </w:p>
          <w:p w:rsidR="00BA7202" w:rsidRDefault="00937C46" w:rsidP="006F784C">
            <w:pPr>
              <w:pStyle w:val="Header"/>
              <w:jc w:val="both"/>
            </w:pPr>
          </w:p>
          <w:p w:rsidR="00E8657D" w:rsidRDefault="00937C46" w:rsidP="006F784C">
            <w:pPr>
              <w:pStyle w:val="Header"/>
              <w:jc w:val="both"/>
            </w:pPr>
            <w:r>
              <w:t>C.S.S.B. 7 defines, among other terms:</w:t>
            </w:r>
          </w:p>
          <w:p w:rsidR="00E8657D" w:rsidRDefault="00937C46" w:rsidP="006F784C">
            <w:pPr>
              <w:pStyle w:val="Header"/>
              <w:numPr>
                <w:ilvl w:val="0"/>
                <w:numId w:val="2"/>
              </w:numPr>
              <w:spacing w:before="120" w:after="120"/>
              <w:jc w:val="both"/>
            </w:pPr>
            <w:r>
              <w:t>"eligible political subdivision" as a district or authority created under certain provisions of the Texas Constitution, a municipality, or a county; and</w:t>
            </w:r>
          </w:p>
          <w:p w:rsidR="00387961" w:rsidRDefault="00937C46" w:rsidP="006F784C">
            <w:pPr>
              <w:pStyle w:val="Header"/>
              <w:numPr>
                <w:ilvl w:val="0"/>
                <w:numId w:val="2"/>
              </w:numPr>
              <w:spacing w:before="120" w:after="120"/>
              <w:jc w:val="both"/>
            </w:pPr>
            <w:r>
              <w:t>"flood project" as a drainage, flood mitigation, or flood control project, including the following:</w:t>
            </w:r>
          </w:p>
          <w:p w:rsidR="00387961" w:rsidRDefault="00937C46" w:rsidP="006F784C">
            <w:pPr>
              <w:pStyle w:val="Header"/>
              <w:numPr>
                <w:ilvl w:val="0"/>
                <w:numId w:val="15"/>
              </w:numPr>
              <w:spacing w:before="120" w:after="120"/>
              <w:jc w:val="both"/>
            </w:pPr>
            <w:r>
              <w:t>pla</w:t>
            </w:r>
            <w:r>
              <w:t xml:space="preserve">nning and design activities; </w:t>
            </w:r>
          </w:p>
          <w:p w:rsidR="00387961" w:rsidRDefault="00937C46" w:rsidP="006F784C">
            <w:pPr>
              <w:pStyle w:val="Header"/>
              <w:numPr>
                <w:ilvl w:val="0"/>
                <w:numId w:val="15"/>
              </w:numPr>
              <w:spacing w:before="120" w:after="120"/>
              <w:jc w:val="both"/>
            </w:pPr>
            <w:r>
              <w:t xml:space="preserve">work to obtain regulatory approval to provide nonstructural and structural flood mitigation and drainage; </w:t>
            </w:r>
          </w:p>
          <w:p w:rsidR="00387961" w:rsidRDefault="00937C46" w:rsidP="006F784C">
            <w:pPr>
              <w:pStyle w:val="Header"/>
              <w:numPr>
                <w:ilvl w:val="0"/>
                <w:numId w:val="15"/>
              </w:numPr>
              <w:spacing w:before="120" w:after="120"/>
              <w:jc w:val="both"/>
            </w:pPr>
            <w:r>
              <w:t>construction of structural flood mitigation and drainage infrastructure;</w:t>
            </w:r>
            <w:r>
              <w:t xml:space="preserve"> and </w:t>
            </w:r>
          </w:p>
          <w:p w:rsidR="00E8657D" w:rsidRDefault="00937C46" w:rsidP="006F784C">
            <w:pPr>
              <w:pStyle w:val="Header"/>
              <w:numPr>
                <w:ilvl w:val="0"/>
                <w:numId w:val="15"/>
              </w:numPr>
              <w:jc w:val="both"/>
            </w:pPr>
            <w:r>
              <w:t>construction and implementation of nonstr</w:t>
            </w:r>
            <w:r>
              <w:t>uctural projects</w:t>
            </w:r>
            <w:r w:rsidRPr="00387961">
              <w:t>, including projects that use nature-based features to protect, mitigate, or reduce flood risk</w:t>
            </w:r>
            <w:r>
              <w:t xml:space="preserve">. </w:t>
            </w:r>
          </w:p>
          <w:p w:rsidR="00E8657D" w:rsidRDefault="00937C46" w:rsidP="006F784C">
            <w:pPr>
              <w:pStyle w:val="Header"/>
              <w:jc w:val="both"/>
            </w:pPr>
          </w:p>
          <w:p w:rsidR="00E8657D" w:rsidRDefault="00937C46" w:rsidP="006F784C">
            <w:pPr>
              <w:pStyle w:val="Header"/>
              <w:jc w:val="both"/>
            </w:pPr>
            <w:r w:rsidRPr="00C65A53">
              <w:t>C.S.</w:t>
            </w:r>
            <w:r>
              <w:t>S</w:t>
            </w:r>
            <w:r>
              <w:t xml:space="preserve">.B. </w:t>
            </w:r>
            <w:r>
              <w:t xml:space="preserve">7 </w:t>
            </w:r>
            <w:r>
              <w:t>requires an eligible political subdivision applying for financial assistance from the fund for a proposed flood project to make cer</w:t>
            </w:r>
            <w:r>
              <w:t xml:space="preserve">tain demonstrations in the application and requires the application to include an analysis of whether the proposed flood project could use floodwater capture techniques for water supply purposes. </w:t>
            </w:r>
          </w:p>
          <w:p w:rsidR="00E8657D" w:rsidRDefault="00937C46" w:rsidP="006F784C">
            <w:pPr>
              <w:pStyle w:val="Header"/>
              <w:jc w:val="both"/>
            </w:pPr>
          </w:p>
          <w:p w:rsidR="00E8657D" w:rsidRDefault="00937C46" w:rsidP="006F784C">
            <w:pPr>
              <w:pStyle w:val="Header"/>
              <w:jc w:val="both"/>
            </w:pPr>
            <w:r w:rsidRPr="00C65A53">
              <w:t>C.S.</w:t>
            </w:r>
            <w:r>
              <w:t>S</w:t>
            </w:r>
            <w:r>
              <w:t xml:space="preserve">.B. </w:t>
            </w:r>
            <w:r>
              <w:t xml:space="preserve">7 </w:t>
            </w:r>
            <w:r>
              <w:t>authorizes the TWDB, on review and recommendati</w:t>
            </w:r>
            <w:r>
              <w:t>on by the executive administrator of the TWDB, to approve an application only if the TWDB finds that:</w:t>
            </w:r>
          </w:p>
          <w:p w:rsidR="00E8657D" w:rsidRDefault="00937C46" w:rsidP="006F784C">
            <w:pPr>
              <w:pStyle w:val="Header"/>
              <w:numPr>
                <w:ilvl w:val="0"/>
                <w:numId w:val="3"/>
              </w:numPr>
              <w:spacing w:before="120" w:after="120"/>
              <w:jc w:val="both"/>
            </w:pPr>
            <w:r>
              <w:t>the application and the assistance applied for meet the requirements of the fund and TWDB rules;</w:t>
            </w:r>
          </w:p>
          <w:p w:rsidR="00E8657D" w:rsidRDefault="00937C46" w:rsidP="006F784C">
            <w:pPr>
              <w:pStyle w:val="Header"/>
              <w:numPr>
                <w:ilvl w:val="0"/>
                <w:numId w:val="3"/>
              </w:numPr>
              <w:spacing w:before="120" w:after="120"/>
              <w:jc w:val="both"/>
            </w:pPr>
            <w:r>
              <w:t xml:space="preserve">the application demonstrates a sufficient level of </w:t>
            </w:r>
            <w:r>
              <w:t>cooperation among eligible political subdivisions and includes all of the eligible political subdivisions substantially affected by the flood project; and</w:t>
            </w:r>
          </w:p>
          <w:p w:rsidR="00E8657D" w:rsidRDefault="00937C46" w:rsidP="006F784C">
            <w:pPr>
              <w:pStyle w:val="Header"/>
              <w:numPr>
                <w:ilvl w:val="0"/>
                <w:numId w:val="3"/>
              </w:numPr>
              <w:jc w:val="both"/>
            </w:pPr>
            <w:r>
              <w:t>the taxes or other revenue, or both the taxes and other revenue, pledged by the applicant will be suf</w:t>
            </w:r>
            <w:r>
              <w:t xml:space="preserve">ficient to meet all the obligations assumed by the eligible political subdivision. </w:t>
            </w:r>
          </w:p>
          <w:p w:rsidR="00E8657D" w:rsidRDefault="00937C46" w:rsidP="006F784C">
            <w:pPr>
              <w:pStyle w:val="Header"/>
              <w:jc w:val="both"/>
            </w:pPr>
          </w:p>
          <w:p w:rsidR="00665060" w:rsidRDefault="00937C46" w:rsidP="006F784C">
            <w:pPr>
              <w:pStyle w:val="Header"/>
              <w:jc w:val="both"/>
            </w:pPr>
            <w:r w:rsidRPr="00C65A53">
              <w:t>C.S.</w:t>
            </w:r>
            <w:r>
              <w:t>S</w:t>
            </w:r>
            <w:r>
              <w:t xml:space="preserve">.B. </w:t>
            </w:r>
            <w:r>
              <w:t xml:space="preserve">7 </w:t>
            </w:r>
            <w:r>
              <w:t>requires the TWDB to adopt rules necessary to carry out the bill's provisions relating to the fund, including rules that establish procedures for an application</w:t>
            </w:r>
            <w:r>
              <w:t xml:space="preserve"> for and for the award of financial assistance, rules for the investment of money, and rules for the administration of the fund.</w:t>
            </w:r>
            <w:r>
              <w:t xml:space="preserve"> The bill</w:t>
            </w:r>
            <w:r>
              <w:t xml:space="preserve"> </w:t>
            </w:r>
            <w:r>
              <w:t>requires the TWDB to act as a clearinghouse for information about state and federal flood planning, mitigation, and co</w:t>
            </w:r>
            <w:r>
              <w:t xml:space="preserve">ntrol programs that may serve as a source of funding for flood projects. The bill establishes that participation in cooperative flood planning to obtain money under the fund does not subject an eligible political subdivision to civil liability in </w:t>
            </w:r>
            <w:r>
              <w:t>regard</w:t>
            </w:r>
            <w:r>
              <w:t xml:space="preserve"> to</w:t>
            </w:r>
            <w:r>
              <w:t xml:space="preserve"> a flood project.</w:t>
            </w:r>
            <w:r>
              <w:t xml:space="preserve"> The bill </w:t>
            </w:r>
            <w:r w:rsidRPr="00657AB8">
              <w:t>authorizes</w:t>
            </w:r>
            <w:r>
              <w:t xml:space="preserve"> certain water</w:t>
            </w:r>
            <w:r w:rsidRPr="00657AB8">
              <w:t xml:space="preserve"> </w:t>
            </w:r>
            <w:r w:rsidRPr="00657AB8">
              <w:t>district</w:t>
            </w:r>
            <w:r w:rsidRPr="00657AB8">
              <w:t>s, including</w:t>
            </w:r>
            <w:r w:rsidRPr="00657AB8">
              <w:t xml:space="preserve"> </w:t>
            </w:r>
            <w:r>
              <w:t xml:space="preserve">a </w:t>
            </w:r>
            <w:r w:rsidRPr="00657AB8">
              <w:t>river authori</w:t>
            </w:r>
            <w:r>
              <w:t>ty</w:t>
            </w:r>
            <w:r w:rsidRPr="00657AB8">
              <w:t>,</w:t>
            </w:r>
            <w:r w:rsidRPr="00657AB8">
              <w:t xml:space="preserve"> to</w:t>
            </w:r>
            <w:r>
              <w:t xml:space="preserve"> participate in cooperative flood</w:t>
            </w:r>
            <w:r>
              <w:t xml:space="preserve"> control</w:t>
            </w:r>
            <w:r>
              <w:t xml:space="preserve"> planning </w:t>
            </w:r>
            <w:r>
              <w:t xml:space="preserve">for the purpose of </w:t>
            </w:r>
            <w:r>
              <w:t>obtain</w:t>
            </w:r>
            <w:r>
              <w:t>ing</w:t>
            </w:r>
            <w:r>
              <w:t xml:space="preserve"> </w:t>
            </w:r>
            <w:r>
              <w:t xml:space="preserve">financial assistance as an eligible political subdivision for a flood control </w:t>
            </w:r>
            <w:r>
              <w:t>project</w:t>
            </w:r>
            <w:r>
              <w:t xml:space="preserve"> under the fund</w:t>
            </w:r>
            <w:r>
              <w:t>.</w:t>
            </w:r>
          </w:p>
          <w:p w:rsidR="00E8657D" w:rsidRDefault="00937C46" w:rsidP="006F784C">
            <w:pPr>
              <w:pStyle w:val="Header"/>
              <w:jc w:val="both"/>
            </w:pPr>
          </w:p>
          <w:p w:rsidR="00E8657D" w:rsidRDefault="00937C46" w:rsidP="006F784C">
            <w:pPr>
              <w:pStyle w:val="Header"/>
              <w:jc w:val="both"/>
            </w:pPr>
            <w:r w:rsidRPr="00C65A53">
              <w:t>C.S.</w:t>
            </w:r>
            <w:r>
              <w:t>S</w:t>
            </w:r>
            <w:r>
              <w:t xml:space="preserve">.B. </w:t>
            </w:r>
            <w:r>
              <w:t>7</w:t>
            </w:r>
            <w:r>
              <w:t>, for purposes of flood control planning contracts under the research and planning program, defines "flood control planning" as any work related to:</w:t>
            </w:r>
          </w:p>
          <w:p w:rsidR="00E8657D" w:rsidRDefault="00937C46" w:rsidP="006F784C">
            <w:pPr>
              <w:pStyle w:val="Header"/>
              <w:numPr>
                <w:ilvl w:val="0"/>
                <w:numId w:val="4"/>
              </w:numPr>
              <w:spacing w:before="120" w:after="120"/>
              <w:jc w:val="both"/>
            </w:pPr>
            <w:r>
              <w:t>planning for flood protection;</w:t>
            </w:r>
          </w:p>
          <w:p w:rsidR="00E8657D" w:rsidRDefault="00937C46" w:rsidP="006F784C">
            <w:pPr>
              <w:pStyle w:val="Header"/>
              <w:numPr>
                <w:ilvl w:val="0"/>
                <w:numId w:val="4"/>
              </w:numPr>
              <w:spacing w:before="120" w:after="120"/>
              <w:jc w:val="both"/>
            </w:pPr>
            <w:r>
              <w:t xml:space="preserve">preparing applications for and obtaining </w:t>
            </w:r>
            <w:r>
              <w:t>regulatory approvals at the local, state, or federal level;</w:t>
            </w:r>
          </w:p>
          <w:p w:rsidR="00E8657D" w:rsidRDefault="00937C46" w:rsidP="006F784C">
            <w:pPr>
              <w:pStyle w:val="Header"/>
              <w:numPr>
                <w:ilvl w:val="0"/>
                <w:numId w:val="4"/>
              </w:numPr>
              <w:spacing w:before="120" w:after="120"/>
              <w:jc w:val="both"/>
            </w:pPr>
            <w:r>
              <w:t>activities associated with administrative or legal proceedings by regulatory agencies; and</w:t>
            </w:r>
          </w:p>
          <w:p w:rsidR="00E8657D" w:rsidRDefault="00937C46" w:rsidP="006F784C">
            <w:pPr>
              <w:pStyle w:val="Header"/>
              <w:numPr>
                <w:ilvl w:val="0"/>
                <w:numId w:val="4"/>
              </w:numPr>
              <w:jc w:val="both"/>
            </w:pPr>
            <w:r>
              <w:t>preparing engineering plans and specifications to provide structural or nonstructural flood mitigation an</w:t>
            </w:r>
            <w:r>
              <w:t xml:space="preserve">d drainage. </w:t>
            </w:r>
          </w:p>
          <w:p w:rsidR="00E8657D" w:rsidRDefault="00937C46" w:rsidP="006F784C">
            <w:pPr>
              <w:pStyle w:val="Header"/>
              <w:jc w:val="both"/>
            </w:pPr>
          </w:p>
          <w:p w:rsidR="000429D1" w:rsidRDefault="00937C46" w:rsidP="006F784C">
            <w:pPr>
              <w:pStyle w:val="Header"/>
              <w:tabs>
                <w:tab w:val="clear" w:pos="4320"/>
                <w:tab w:val="clear" w:pos="8640"/>
              </w:tabs>
              <w:jc w:val="both"/>
            </w:pPr>
            <w:r w:rsidRPr="00C65A53">
              <w:t>C.S.</w:t>
            </w:r>
            <w:r>
              <w:t>S</w:t>
            </w:r>
            <w:r>
              <w:t xml:space="preserve">.B. </w:t>
            </w:r>
            <w:r>
              <w:t xml:space="preserve">7 </w:t>
            </w:r>
            <w:r>
              <w:t xml:space="preserve">specifies that the rules the TWDB is required to </w:t>
            </w:r>
            <w:r w:rsidRPr="003A6B27">
              <w:t xml:space="preserve">adopt </w:t>
            </w:r>
            <w:r>
              <w:t xml:space="preserve">are </w:t>
            </w:r>
            <w:r>
              <w:t xml:space="preserve">rules </w:t>
            </w:r>
            <w:r w:rsidRPr="003A6B27">
              <w:t>establishing eligibility criteria for flood control planning money under the research and planning program that consider</w:t>
            </w:r>
            <w:r>
              <w:t>s</w:t>
            </w:r>
            <w:r w:rsidRPr="003A6B27">
              <w:t xml:space="preserve"> the relative need of the political subdivisi</w:t>
            </w:r>
            <w:r w:rsidRPr="003A6B27">
              <w:t>on for the money</w:t>
            </w:r>
            <w:r>
              <w:t>,</w:t>
            </w:r>
            <w:r w:rsidRPr="003A6B27">
              <w:t xml:space="preserve"> giv</w:t>
            </w:r>
            <w:r>
              <w:t>ing</w:t>
            </w:r>
            <w:r>
              <w:t xml:space="preserve"> greater importance to a county that has a median household income that is not greater than 85 percent of the median state household income.</w:t>
            </w:r>
          </w:p>
          <w:p w:rsidR="008423E4" w:rsidRPr="00835628" w:rsidRDefault="00937C46" w:rsidP="006F784C">
            <w:pPr>
              <w:rPr>
                <w:b/>
              </w:rPr>
            </w:pPr>
          </w:p>
        </w:tc>
      </w:tr>
      <w:tr w:rsidR="00E445BB" w:rsidTr="00345119">
        <w:tc>
          <w:tcPr>
            <w:tcW w:w="9576" w:type="dxa"/>
          </w:tcPr>
          <w:p w:rsidR="008423E4" w:rsidRPr="00A8133F" w:rsidRDefault="00937C46" w:rsidP="006F784C">
            <w:pPr>
              <w:rPr>
                <w:b/>
              </w:rPr>
            </w:pPr>
            <w:r w:rsidRPr="009C1E9A">
              <w:rPr>
                <w:b/>
                <w:u w:val="single"/>
              </w:rPr>
              <w:t>EFFECTIVE DATE</w:t>
            </w:r>
            <w:r>
              <w:rPr>
                <w:b/>
              </w:rPr>
              <w:t xml:space="preserve"> </w:t>
            </w:r>
          </w:p>
          <w:p w:rsidR="008423E4" w:rsidRDefault="00937C46" w:rsidP="006F784C"/>
          <w:p w:rsidR="008423E4" w:rsidRPr="003624F2" w:rsidRDefault="00937C46" w:rsidP="006F784C">
            <w:pPr>
              <w:pStyle w:val="Header"/>
              <w:tabs>
                <w:tab w:val="clear" w:pos="4320"/>
                <w:tab w:val="clear" w:pos="8640"/>
              </w:tabs>
              <w:jc w:val="both"/>
            </w:pPr>
            <w:r>
              <w:t xml:space="preserve">January 1, 2020, if the constitutional </w:t>
            </w:r>
            <w:r w:rsidRPr="00555716">
              <w:t xml:space="preserve">amendment </w:t>
            </w:r>
            <w:r w:rsidRPr="001570B1">
              <w:t xml:space="preserve">authorizing the </w:t>
            </w:r>
            <w:r w:rsidRPr="001570B1">
              <w:t>legislature to provide for the creation of the flood infrastructure fund to assist in the financing of drainage, flood mitigation, and flood control projects</w:t>
            </w:r>
            <w:r w:rsidRPr="00555716">
              <w:t xml:space="preserve"> is approved</w:t>
            </w:r>
            <w:r>
              <w:t xml:space="preserve"> by the voters.</w:t>
            </w:r>
          </w:p>
          <w:p w:rsidR="008423E4" w:rsidRPr="00233FDB" w:rsidRDefault="00937C46" w:rsidP="006F784C">
            <w:pPr>
              <w:rPr>
                <w:b/>
              </w:rPr>
            </w:pPr>
          </w:p>
        </w:tc>
      </w:tr>
      <w:tr w:rsidR="00E445BB" w:rsidTr="00345119">
        <w:tc>
          <w:tcPr>
            <w:tcW w:w="9576" w:type="dxa"/>
          </w:tcPr>
          <w:p w:rsidR="00FF5D36" w:rsidRDefault="00937C46" w:rsidP="006F784C">
            <w:pPr>
              <w:jc w:val="both"/>
              <w:rPr>
                <w:b/>
                <w:u w:val="single"/>
              </w:rPr>
            </w:pPr>
            <w:r>
              <w:rPr>
                <w:b/>
                <w:u w:val="single"/>
              </w:rPr>
              <w:t>COMPARISON OF SENATE ENGROSSED AND SUBSTITUTE</w:t>
            </w:r>
          </w:p>
          <w:p w:rsidR="00B83028" w:rsidRDefault="00937C46" w:rsidP="006F784C">
            <w:pPr>
              <w:jc w:val="both"/>
            </w:pPr>
          </w:p>
          <w:p w:rsidR="00B83028" w:rsidRDefault="00937C46" w:rsidP="006F784C">
            <w:pPr>
              <w:jc w:val="both"/>
            </w:pPr>
            <w:r>
              <w:t xml:space="preserve">While C.S.S.B. 7 may </w:t>
            </w:r>
            <w:r>
              <w:t>differ from the engrossed in minor or nonsubstantive ways, the following summarizes the substantial differences between the engrossed and committee substitute versions of the bill.</w:t>
            </w:r>
          </w:p>
          <w:p w:rsidR="00B83028" w:rsidRDefault="00937C46" w:rsidP="006F784C">
            <w:pPr>
              <w:jc w:val="both"/>
            </w:pPr>
          </w:p>
          <w:p w:rsidR="00257AFB" w:rsidRDefault="00937C46" w:rsidP="006F784C">
            <w:pPr>
              <w:jc w:val="both"/>
            </w:pPr>
            <w:r>
              <w:t>The substitute provides for a flood infrastructure fund whereas the origin</w:t>
            </w:r>
            <w:r>
              <w:t xml:space="preserve">al provides for a </w:t>
            </w:r>
            <w:r w:rsidRPr="00257AFB">
              <w:t>Texas infrastructure resiliency fund</w:t>
            </w:r>
            <w:r>
              <w:t>. The substitute does not include provisions relating to:</w:t>
            </w:r>
          </w:p>
          <w:p w:rsidR="00257AFB" w:rsidRDefault="00937C46" w:rsidP="006F784C">
            <w:pPr>
              <w:pStyle w:val="ListParagraph"/>
              <w:numPr>
                <w:ilvl w:val="0"/>
                <w:numId w:val="12"/>
              </w:numPr>
              <w:spacing w:before="120" w:after="120"/>
              <w:contextualSpacing w:val="0"/>
              <w:jc w:val="both"/>
            </w:pPr>
            <w:r>
              <w:t>t</w:t>
            </w:r>
            <w:r w:rsidRPr="00CF6FD3">
              <w:t>he floodplain management account</w:t>
            </w:r>
            <w:r>
              <w:t xml:space="preserve"> and a transfer of the </w:t>
            </w:r>
            <w:r w:rsidRPr="00370974">
              <w:t>Floodplain Management Account No. 0330</w:t>
            </w:r>
            <w:r>
              <w:t>;</w:t>
            </w:r>
          </w:p>
          <w:p w:rsidR="00CF6FD3" w:rsidRDefault="00937C46" w:rsidP="006F784C">
            <w:pPr>
              <w:pStyle w:val="ListParagraph"/>
              <w:numPr>
                <w:ilvl w:val="0"/>
                <w:numId w:val="12"/>
              </w:numPr>
              <w:spacing w:before="120" w:after="120"/>
              <w:contextualSpacing w:val="0"/>
              <w:jc w:val="both"/>
            </w:pPr>
            <w:r>
              <w:t>t</w:t>
            </w:r>
            <w:r w:rsidRPr="00CF6FD3">
              <w:t>he Hurricane Harvey account</w:t>
            </w:r>
            <w:r>
              <w:t>;</w:t>
            </w:r>
          </w:p>
          <w:p w:rsidR="00CF6FD3" w:rsidRDefault="00937C46" w:rsidP="006F784C">
            <w:pPr>
              <w:pStyle w:val="ListParagraph"/>
              <w:numPr>
                <w:ilvl w:val="0"/>
                <w:numId w:val="12"/>
              </w:numPr>
              <w:spacing w:before="120" w:after="120"/>
              <w:contextualSpacing w:val="0"/>
              <w:jc w:val="both"/>
            </w:pPr>
            <w:r>
              <w:t>t</w:t>
            </w:r>
            <w:r w:rsidRPr="00CF6FD3">
              <w:t>he flood plan imp</w:t>
            </w:r>
            <w:r w:rsidRPr="00CF6FD3">
              <w:t>lementation account</w:t>
            </w:r>
            <w:r>
              <w:t>;</w:t>
            </w:r>
          </w:p>
          <w:p w:rsidR="00CF6FD3" w:rsidRDefault="00937C46" w:rsidP="006F784C">
            <w:pPr>
              <w:pStyle w:val="ListParagraph"/>
              <w:numPr>
                <w:ilvl w:val="0"/>
                <w:numId w:val="12"/>
              </w:numPr>
              <w:spacing w:before="120" w:after="120"/>
              <w:contextualSpacing w:val="0"/>
              <w:jc w:val="both"/>
            </w:pPr>
            <w:r>
              <w:t>t</w:t>
            </w:r>
            <w:r w:rsidRPr="00CF6FD3">
              <w:t>he federal matching account</w:t>
            </w:r>
            <w:r>
              <w:t>;</w:t>
            </w:r>
          </w:p>
          <w:p w:rsidR="00CF6FD3" w:rsidRDefault="00937C46" w:rsidP="006F784C">
            <w:pPr>
              <w:pStyle w:val="ListParagraph"/>
              <w:numPr>
                <w:ilvl w:val="0"/>
                <w:numId w:val="12"/>
              </w:numPr>
              <w:spacing w:before="120" w:after="120"/>
              <w:contextualSpacing w:val="0"/>
              <w:jc w:val="both"/>
            </w:pPr>
            <w:r>
              <w:t>t</w:t>
            </w:r>
            <w:r w:rsidRPr="00CF6FD3">
              <w:t>he Texas Infrastructure Resiliency Fund Advisory Committee</w:t>
            </w:r>
            <w:r>
              <w:t>;</w:t>
            </w:r>
          </w:p>
          <w:p w:rsidR="00CF6FD3" w:rsidRDefault="00937C46" w:rsidP="006F784C">
            <w:pPr>
              <w:pStyle w:val="ListParagraph"/>
              <w:numPr>
                <w:ilvl w:val="0"/>
                <w:numId w:val="12"/>
              </w:numPr>
              <w:spacing w:before="120" w:after="120"/>
              <w:contextualSpacing w:val="0"/>
              <w:jc w:val="both"/>
            </w:pPr>
            <w:r>
              <w:t>required reports;</w:t>
            </w:r>
          </w:p>
          <w:p w:rsidR="00CF6FD3" w:rsidRDefault="00937C46" w:rsidP="006F784C">
            <w:pPr>
              <w:pStyle w:val="ListParagraph"/>
              <w:numPr>
                <w:ilvl w:val="0"/>
                <w:numId w:val="12"/>
              </w:numPr>
              <w:spacing w:before="120" w:after="120"/>
              <w:contextualSpacing w:val="0"/>
              <w:jc w:val="both"/>
            </w:pPr>
            <w:r w:rsidRPr="00CF6FD3">
              <w:t>applicab</w:t>
            </w:r>
            <w:r>
              <w:t>ility of certain Water Code provisions with respect to financial assistance from the resiliency fund</w:t>
            </w:r>
            <w:r>
              <w:t>; and</w:t>
            </w:r>
          </w:p>
          <w:p w:rsidR="00CF6FD3" w:rsidRDefault="00937C46" w:rsidP="006F784C">
            <w:pPr>
              <w:pStyle w:val="ListParagraph"/>
              <w:numPr>
                <w:ilvl w:val="0"/>
                <w:numId w:val="12"/>
              </w:numPr>
              <w:contextualSpacing w:val="0"/>
              <w:jc w:val="both"/>
            </w:pPr>
            <w:r w:rsidRPr="00CF6FD3">
              <w:t>transparency requirements</w:t>
            </w:r>
            <w:r>
              <w:t>.</w:t>
            </w:r>
          </w:p>
          <w:p w:rsidR="00BA7202" w:rsidRDefault="00937C46" w:rsidP="006F784C">
            <w:pPr>
              <w:jc w:val="both"/>
            </w:pPr>
          </w:p>
          <w:p w:rsidR="00A662AD" w:rsidRDefault="00937C46" w:rsidP="006F784C">
            <w:pPr>
              <w:jc w:val="both"/>
            </w:pPr>
            <w:r>
              <w:t xml:space="preserve">The substitute includes provisions relating to: </w:t>
            </w:r>
          </w:p>
          <w:p w:rsidR="00852F06" w:rsidRDefault="00937C46" w:rsidP="006F784C">
            <w:pPr>
              <w:pStyle w:val="ListParagraph"/>
              <w:numPr>
                <w:ilvl w:val="0"/>
                <w:numId w:val="13"/>
              </w:numPr>
              <w:spacing w:before="120" w:after="120"/>
              <w:contextualSpacing w:val="0"/>
              <w:jc w:val="both"/>
            </w:pPr>
            <w:r>
              <w:t>legislative findings;</w:t>
            </w:r>
          </w:p>
          <w:p w:rsidR="00907840" w:rsidRDefault="00937C46" w:rsidP="006F784C">
            <w:pPr>
              <w:pStyle w:val="ListParagraph"/>
              <w:numPr>
                <w:ilvl w:val="0"/>
                <w:numId w:val="13"/>
              </w:numPr>
              <w:spacing w:before="120" w:after="120"/>
              <w:contextualSpacing w:val="0"/>
              <w:jc w:val="both"/>
            </w:pPr>
            <w:r>
              <w:t>an appropriation out of the rainy day fund;</w:t>
            </w:r>
          </w:p>
          <w:p w:rsidR="00A662AD" w:rsidRDefault="00937C46" w:rsidP="006F784C">
            <w:pPr>
              <w:pStyle w:val="ListParagraph"/>
              <w:numPr>
                <w:ilvl w:val="0"/>
                <w:numId w:val="13"/>
              </w:numPr>
              <w:spacing w:before="120" w:after="120"/>
              <w:contextualSpacing w:val="0"/>
              <w:jc w:val="both"/>
            </w:pPr>
            <w:r>
              <w:t xml:space="preserve">an </w:t>
            </w:r>
            <w:r w:rsidRPr="00A662AD">
              <w:t>information clearinghouse</w:t>
            </w:r>
            <w:r>
              <w:t xml:space="preserve">; </w:t>
            </w:r>
          </w:p>
          <w:p w:rsidR="00A662AD" w:rsidRDefault="00937C46" w:rsidP="006F784C">
            <w:pPr>
              <w:pStyle w:val="ListParagraph"/>
              <w:numPr>
                <w:ilvl w:val="0"/>
                <w:numId w:val="13"/>
              </w:numPr>
              <w:spacing w:before="120" w:after="120"/>
              <w:contextualSpacing w:val="0"/>
              <w:jc w:val="both"/>
            </w:pPr>
            <w:r w:rsidRPr="00A662AD">
              <w:t>liability</w:t>
            </w:r>
            <w:r>
              <w:t xml:space="preserve"> of an eligibl</w:t>
            </w:r>
            <w:r>
              <w:t>e</w:t>
            </w:r>
            <w:r>
              <w:t xml:space="preserve"> political subdivision</w:t>
            </w:r>
            <w:r>
              <w:t>;</w:t>
            </w:r>
          </w:p>
          <w:p w:rsidR="00852F06" w:rsidRDefault="00937C46" w:rsidP="006F784C">
            <w:pPr>
              <w:pStyle w:val="ListParagraph"/>
              <w:numPr>
                <w:ilvl w:val="0"/>
                <w:numId w:val="13"/>
              </w:numPr>
              <w:spacing w:before="120" w:after="120"/>
              <w:contextualSpacing w:val="0"/>
              <w:jc w:val="both"/>
            </w:pPr>
            <w:r>
              <w:t>cooperative flood control with res</w:t>
            </w:r>
            <w:r>
              <w:t>pect to certain water districts; and</w:t>
            </w:r>
          </w:p>
          <w:p w:rsidR="00852F06" w:rsidRDefault="00937C46" w:rsidP="006F784C">
            <w:pPr>
              <w:pStyle w:val="ListParagraph"/>
              <w:numPr>
                <w:ilvl w:val="0"/>
                <w:numId w:val="13"/>
              </w:numPr>
              <w:contextualSpacing w:val="0"/>
              <w:jc w:val="both"/>
            </w:pPr>
            <w:r w:rsidRPr="00907840">
              <w:t>flood control planning contracts</w:t>
            </w:r>
            <w:r>
              <w:t>.</w:t>
            </w:r>
          </w:p>
          <w:p w:rsidR="00BA7202" w:rsidRDefault="00937C46" w:rsidP="006F784C">
            <w:pPr>
              <w:jc w:val="both"/>
            </w:pPr>
          </w:p>
          <w:p w:rsidR="00B83028" w:rsidRDefault="00937C46" w:rsidP="006F784C">
            <w:pPr>
              <w:spacing w:before="120" w:after="120"/>
              <w:jc w:val="both"/>
            </w:pPr>
            <w:r>
              <w:t>The substitute differs from the original with respect to TWDB rulemaking</w:t>
            </w:r>
            <w:r>
              <w:t>,</w:t>
            </w:r>
            <w:r>
              <w:t xml:space="preserve"> the bill's effective date</w:t>
            </w:r>
            <w:r>
              <w:t>, and provisions that are c</w:t>
            </w:r>
            <w:r w:rsidRPr="002B1D29">
              <w:t>ontingent on</w:t>
            </w:r>
            <w:r>
              <w:t xml:space="preserve"> certain</w:t>
            </w:r>
            <w:r w:rsidRPr="002B1D29">
              <w:t xml:space="preserve"> legislation </w:t>
            </w:r>
            <w:r>
              <w:t>relating to</w:t>
            </w:r>
            <w:r w:rsidRPr="002B1D29">
              <w:t xml:space="preserve"> the creation of a state flood plan passing and becoming law</w:t>
            </w:r>
            <w:r>
              <w:t>.</w:t>
            </w:r>
          </w:p>
          <w:p w:rsidR="00B83028" w:rsidRPr="00B83028" w:rsidRDefault="00937C46" w:rsidP="006F784C">
            <w:pPr>
              <w:jc w:val="both"/>
            </w:pPr>
          </w:p>
        </w:tc>
      </w:tr>
    </w:tbl>
    <w:p w:rsidR="008423E4" w:rsidRPr="00BE0E75" w:rsidRDefault="00937C46" w:rsidP="008423E4">
      <w:pPr>
        <w:spacing w:line="480" w:lineRule="auto"/>
        <w:jc w:val="both"/>
        <w:rPr>
          <w:rFonts w:ascii="Arial" w:hAnsi="Arial"/>
          <w:sz w:val="16"/>
          <w:szCs w:val="16"/>
        </w:rPr>
      </w:pPr>
    </w:p>
    <w:p w:rsidR="004108C3" w:rsidRPr="008423E4" w:rsidRDefault="00937C4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7C46">
      <w:r>
        <w:separator/>
      </w:r>
    </w:p>
  </w:endnote>
  <w:endnote w:type="continuationSeparator" w:id="0">
    <w:p w:rsidR="00000000" w:rsidRDefault="0093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3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445BB" w:rsidTr="009C1E9A">
      <w:trPr>
        <w:cantSplit/>
      </w:trPr>
      <w:tc>
        <w:tcPr>
          <w:tcW w:w="0" w:type="pct"/>
        </w:tcPr>
        <w:p w:rsidR="00137D90" w:rsidRDefault="00937C46" w:rsidP="009C1E9A">
          <w:pPr>
            <w:pStyle w:val="Footer"/>
            <w:tabs>
              <w:tab w:val="clear" w:pos="8640"/>
              <w:tab w:val="right" w:pos="9360"/>
            </w:tabs>
          </w:pPr>
        </w:p>
      </w:tc>
      <w:tc>
        <w:tcPr>
          <w:tcW w:w="2395" w:type="pct"/>
        </w:tcPr>
        <w:p w:rsidR="00137D90" w:rsidRDefault="00937C46" w:rsidP="009C1E9A">
          <w:pPr>
            <w:pStyle w:val="Footer"/>
            <w:tabs>
              <w:tab w:val="clear" w:pos="8640"/>
              <w:tab w:val="right" w:pos="9360"/>
            </w:tabs>
          </w:pPr>
        </w:p>
        <w:p w:rsidR="001A4310" w:rsidRDefault="00937C46" w:rsidP="009C1E9A">
          <w:pPr>
            <w:pStyle w:val="Footer"/>
            <w:tabs>
              <w:tab w:val="clear" w:pos="8640"/>
              <w:tab w:val="right" w:pos="9360"/>
            </w:tabs>
          </w:pPr>
        </w:p>
        <w:p w:rsidR="00137D90" w:rsidRDefault="00937C46" w:rsidP="009C1E9A">
          <w:pPr>
            <w:pStyle w:val="Footer"/>
            <w:tabs>
              <w:tab w:val="clear" w:pos="8640"/>
              <w:tab w:val="right" w:pos="9360"/>
            </w:tabs>
          </w:pPr>
        </w:p>
      </w:tc>
      <w:tc>
        <w:tcPr>
          <w:tcW w:w="2453" w:type="pct"/>
        </w:tcPr>
        <w:p w:rsidR="00137D90" w:rsidRDefault="00937C46" w:rsidP="009C1E9A">
          <w:pPr>
            <w:pStyle w:val="Footer"/>
            <w:tabs>
              <w:tab w:val="clear" w:pos="8640"/>
              <w:tab w:val="right" w:pos="9360"/>
            </w:tabs>
            <w:jc w:val="right"/>
          </w:pPr>
        </w:p>
      </w:tc>
    </w:tr>
    <w:tr w:rsidR="00E445BB" w:rsidTr="009C1E9A">
      <w:trPr>
        <w:cantSplit/>
      </w:trPr>
      <w:tc>
        <w:tcPr>
          <w:tcW w:w="0" w:type="pct"/>
        </w:tcPr>
        <w:p w:rsidR="00EC379B" w:rsidRDefault="00937C46" w:rsidP="009C1E9A">
          <w:pPr>
            <w:pStyle w:val="Footer"/>
            <w:tabs>
              <w:tab w:val="clear" w:pos="8640"/>
              <w:tab w:val="right" w:pos="9360"/>
            </w:tabs>
          </w:pPr>
        </w:p>
      </w:tc>
      <w:tc>
        <w:tcPr>
          <w:tcW w:w="2395" w:type="pct"/>
        </w:tcPr>
        <w:p w:rsidR="00EC379B" w:rsidRPr="009C1E9A" w:rsidRDefault="00937C46" w:rsidP="009C1E9A">
          <w:pPr>
            <w:pStyle w:val="Footer"/>
            <w:tabs>
              <w:tab w:val="clear" w:pos="8640"/>
              <w:tab w:val="right" w:pos="9360"/>
            </w:tabs>
            <w:rPr>
              <w:rFonts w:ascii="Shruti" w:hAnsi="Shruti"/>
              <w:sz w:val="22"/>
            </w:rPr>
          </w:pPr>
          <w:r>
            <w:rPr>
              <w:rFonts w:ascii="Shruti" w:hAnsi="Shruti"/>
              <w:sz w:val="22"/>
            </w:rPr>
            <w:t>86R 32130</w:t>
          </w:r>
        </w:p>
      </w:tc>
      <w:tc>
        <w:tcPr>
          <w:tcW w:w="2453" w:type="pct"/>
        </w:tcPr>
        <w:p w:rsidR="00EC379B" w:rsidRDefault="00937C46" w:rsidP="009C1E9A">
          <w:pPr>
            <w:pStyle w:val="Footer"/>
            <w:tabs>
              <w:tab w:val="clear" w:pos="8640"/>
              <w:tab w:val="right" w:pos="9360"/>
            </w:tabs>
            <w:jc w:val="right"/>
          </w:pPr>
          <w:r>
            <w:fldChar w:fldCharType="begin"/>
          </w:r>
          <w:r>
            <w:instrText xml:space="preserve"> DOCPROPERTY  OTID  \* MERGEFORMAT </w:instrText>
          </w:r>
          <w:r>
            <w:fldChar w:fldCharType="separate"/>
          </w:r>
          <w:r>
            <w:t>19.127.292</w:t>
          </w:r>
          <w:r>
            <w:fldChar w:fldCharType="end"/>
          </w:r>
        </w:p>
      </w:tc>
    </w:tr>
    <w:tr w:rsidR="00E445BB" w:rsidTr="009C1E9A">
      <w:trPr>
        <w:cantSplit/>
      </w:trPr>
      <w:tc>
        <w:tcPr>
          <w:tcW w:w="0" w:type="pct"/>
        </w:tcPr>
        <w:p w:rsidR="00EC379B" w:rsidRDefault="00937C46" w:rsidP="009C1E9A">
          <w:pPr>
            <w:pStyle w:val="Footer"/>
            <w:tabs>
              <w:tab w:val="clear" w:pos="4320"/>
              <w:tab w:val="clear" w:pos="8640"/>
              <w:tab w:val="left" w:pos="2865"/>
            </w:tabs>
          </w:pPr>
        </w:p>
      </w:tc>
      <w:tc>
        <w:tcPr>
          <w:tcW w:w="2395" w:type="pct"/>
        </w:tcPr>
        <w:p w:rsidR="00EC379B" w:rsidRPr="009C1E9A" w:rsidRDefault="00937C46" w:rsidP="009C1E9A">
          <w:pPr>
            <w:pStyle w:val="Footer"/>
            <w:tabs>
              <w:tab w:val="clear" w:pos="4320"/>
              <w:tab w:val="clear" w:pos="8640"/>
              <w:tab w:val="left" w:pos="2865"/>
            </w:tabs>
            <w:rPr>
              <w:rFonts w:ascii="Shruti" w:hAnsi="Shruti"/>
              <w:sz w:val="22"/>
            </w:rPr>
          </w:pPr>
          <w:r>
            <w:rPr>
              <w:rFonts w:ascii="Shruti" w:hAnsi="Shruti"/>
              <w:sz w:val="22"/>
            </w:rPr>
            <w:t>Substitute Document Number: 86R 29684</w:t>
          </w:r>
        </w:p>
      </w:tc>
      <w:tc>
        <w:tcPr>
          <w:tcW w:w="2453" w:type="pct"/>
        </w:tcPr>
        <w:p w:rsidR="00EC379B" w:rsidRDefault="00937C46" w:rsidP="006D504F">
          <w:pPr>
            <w:pStyle w:val="Footer"/>
            <w:rPr>
              <w:rStyle w:val="PageNumber"/>
            </w:rPr>
          </w:pPr>
        </w:p>
        <w:p w:rsidR="00EC379B" w:rsidRDefault="00937C46" w:rsidP="009C1E9A">
          <w:pPr>
            <w:pStyle w:val="Footer"/>
            <w:tabs>
              <w:tab w:val="clear" w:pos="8640"/>
              <w:tab w:val="right" w:pos="9360"/>
            </w:tabs>
            <w:jc w:val="right"/>
          </w:pPr>
        </w:p>
      </w:tc>
    </w:tr>
    <w:tr w:rsidR="00E445BB" w:rsidTr="009C1E9A">
      <w:trPr>
        <w:cantSplit/>
        <w:trHeight w:val="323"/>
      </w:trPr>
      <w:tc>
        <w:tcPr>
          <w:tcW w:w="0" w:type="pct"/>
          <w:gridSpan w:val="3"/>
        </w:tcPr>
        <w:p w:rsidR="00EC379B" w:rsidRDefault="00937C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937C46" w:rsidP="009C1E9A">
          <w:pPr>
            <w:pStyle w:val="Footer"/>
            <w:tabs>
              <w:tab w:val="clear" w:pos="8640"/>
              <w:tab w:val="right" w:pos="9360"/>
            </w:tabs>
            <w:jc w:val="center"/>
          </w:pPr>
        </w:p>
      </w:tc>
    </w:tr>
  </w:tbl>
  <w:p w:rsidR="00EC379B" w:rsidRPr="00FF6F72" w:rsidRDefault="00937C4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3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7C46">
      <w:r>
        <w:separator/>
      </w:r>
    </w:p>
  </w:footnote>
  <w:footnote w:type="continuationSeparator" w:id="0">
    <w:p w:rsidR="00000000" w:rsidRDefault="0093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3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3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3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AF8"/>
    <w:multiLevelType w:val="hybridMultilevel"/>
    <w:tmpl w:val="162E3ADC"/>
    <w:lvl w:ilvl="0" w:tplc="BD5C0CFC">
      <w:start w:val="1"/>
      <w:numFmt w:val="bullet"/>
      <w:lvlText w:val=""/>
      <w:lvlJc w:val="left"/>
      <w:pPr>
        <w:tabs>
          <w:tab w:val="num" w:pos="720"/>
        </w:tabs>
        <w:ind w:left="720" w:hanging="360"/>
      </w:pPr>
      <w:rPr>
        <w:rFonts w:ascii="Symbol" w:hAnsi="Symbol" w:hint="default"/>
      </w:rPr>
    </w:lvl>
    <w:lvl w:ilvl="1" w:tplc="95D8E334" w:tentative="1">
      <w:start w:val="1"/>
      <w:numFmt w:val="bullet"/>
      <w:lvlText w:val="o"/>
      <w:lvlJc w:val="left"/>
      <w:pPr>
        <w:ind w:left="1440" w:hanging="360"/>
      </w:pPr>
      <w:rPr>
        <w:rFonts w:ascii="Courier New" w:hAnsi="Courier New" w:cs="Courier New" w:hint="default"/>
      </w:rPr>
    </w:lvl>
    <w:lvl w:ilvl="2" w:tplc="FAFEA862" w:tentative="1">
      <w:start w:val="1"/>
      <w:numFmt w:val="bullet"/>
      <w:lvlText w:val=""/>
      <w:lvlJc w:val="left"/>
      <w:pPr>
        <w:ind w:left="2160" w:hanging="360"/>
      </w:pPr>
      <w:rPr>
        <w:rFonts w:ascii="Wingdings" w:hAnsi="Wingdings" w:hint="default"/>
      </w:rPr>
    </w:lvl>
    <w:lvl w:ilvl="3" w:tplc="4E463CDC" w:tentative="1">
      <w:start w:val="1"/>
      <w:numFmt w:val="bullet"/>
      <w:lvlText w:val=""/>
      <w:lvlJc w:val="left"/>
      <w:pPr>
        <w:ind w:left="2880" w:hanging="360"/>
      </w:pPr>
      <w:rPr>
        <w:rFonts w:ascii="Symbol" w:hAnsi="Symbol" w:hint="default"/>
      </w:rPr>
    </w:lvl>
    <w:lvl w:ilvl="4" w:tplc="1B04D4BE" w:tentative="1">
      <w:start w:val="1"/>
      <w:numFmt w:val="bullet"/>
      <w:lvlText w:val="o"/>
      <w:lvlJc w:val="left"/>
      <w:pPr>
        <w:ind w:left="3600" w:hanging="360"/>
      </w:pPr>
      <w:rPr>
        <w:rFonts w:ascii="Courier New" w:hAnsi="Courier New" w:cs="Courier New" w:hint="default"/>
      </w:rPr>
    </w:lvl>
    <w:lvl w:ilvl="5" w:tplc="1438F576" w:tentative="1">
      <w:start w:val="1"/>
      <w:numFmt w:val="bullet"/>
      <w:lvlText w:val=""/>
      <w:lvlJc w:val="left"/>
      <w:pPr>
        <w:ind w:left="4320" w:hanging="360"/>
      </w:pPr>
      <w:rPr>
        <w:rFonts w:ascii="Wingdings" w:hAnsi="Wingdings" w:hint="default"/>
      </w:rPr>
    </w:lvl>
    <w:lvl w:ilvl="6" w:tplc="79AAD56C" w:tentative="1">
      <w:start w:val="1"/>
      <w:numFmt w:val="bullet"/>
      <w:lvlText w:val=""/>
      <w:lvlJc w:val="left"/>
      <w:pPr>
        <w:ind w:left="5040" w:hanging="360"/>
      </w:pPr>
      <w:rPr>
        <w:rFonts w:ascii="Symbol" w:hAnsi="Symbol" w:hint="default"/>
      </w:rPr>
    </w:lvl>
    <w:lvl w:ilvl="7" w:tplc="52AA9A04" w:tentative="1">
      <w:start w:val="1"/>
      <w:numFmt w:val="bullet"/>
      <w:lvlText w:val="o"/>
      <w:lvlJc w:val="left"/>
      <w:pPr>
        <w:ind w:left="5760" w:hanging="360"/>
      </w:pPr>
      <w:rPr>
        <w:rFonts w:ascii="Courier New" w:hAnsi="Courier New" w:cs="Courier New" w:hint="default"/>
      </w:rPr>
    </w:lvl>
    <w:lvl w:ilvl="8" w:tplc="096827E2" w:tentative="1">
      <w:start w:val="1"/>
      <w:numFmt w:val="bullet"/>
      <w:lvlText w:val=""/>
      <w:lvlJc w:val="left"/>
      <w:pPr>
        <w:ind w:left="6480" w:hanging="360"/>
      </w:pPr>
      <w:rPr>
        <w:rFonts w:ascii="Wingdings" w:hAnsi="Wingdings" w:hint="default"/>
      </w:rPr>
    </w:lvl>
  </w:abstractNum>
  <w:abstractNum w:abstractNumId="1" w15:restartNumberingAfterBreak="0">
    <w:nsid w:val="0DF360C4"/>
    <w:multiLevelType w:val="hybridMultilevel"/>
    <w:tmpl w:val="1A3CC864"/>
    <w:lvl w:ilvl="0" w:tplc="89AE48F0">
      <w:start w:val="1"/>
      <w:numFmt w:val="bullet"/>
      <w:lvlText w:val=""/>
      <w:lvlJc w:val="left"/>
      <w:pPr>
        <w:tabs>
          <w:tab w:val="num" w:pos="720"/>
        </w:tabs>
        <w:ind w:left="720" w:hanging="360"/>
      </w:pPr>
      <w:rPr>
        <w:rFonts w:ascii="Symbol" w:hAnsi="Symbol" w:hint="default"/>
      </w:rPr>
    </w:lvl>
    <w:lvl w:ilvl="1" w:tplc="9E2A6274" w:tentative="1">
      <w:start w:val="1"/>
      <w:numFmt w:val="bullet"/>
      <w:lvlText w:val="o"/>
      <w:lvlJc w:val="left"/>
      <w:pPr>
        <w:ind w:left="1440" w:hanging="360"/>
      </w:pPr>
      <w:rPr>
        <w:rFonts w:ascii="Courier New" w:hAnsi="Courier New" w:cs="Courier New" w:hint="default"/>
      </w:rPr>
    </w:lvl>
    <w:lvl w:ilvl="2" w:tplc="7618D756" w:tentative="1">
      <w:start w:val="1"/>
      <w:numFmt w:val="bullet"/>
      <w:lvlText w:val=""/>
      <w:lvlJc w:val="left"/>
      <w:pPr>
        <w:ind w:left="2160" w:hanging="360"/>
      </w:pPr>
      <w:rPr>
        <w:rFonts w:ascii="Wingdings" w:hAnsi="Wingdings" w:hint="default"/>
      </w:rPr>
    </w:lvl>
    <w:lvl w:ilvl="3" w:tplc="9528CDF4" w:tentative="1">
      <w:start w:val="1"/>
      <w:numFmt w:val="bullet"/>
      <w:lvlText w:val=""/>
      <w:lvlJc w:val="left"/>
      <w:pPr>
        <w:ind w:left="2880" w:hanging="360"/>
      </w:pPr>
      <w:rPr>
        <w:rFonts w:ascii="Symbol" w:hAnsi="Symbol" w:hint="default"/>
      </w:rPr>
    </w:lvl>
    <w:lvl w:ilvl="4" w:tplc="8C4842D6" w:tentative="1">
      <w:start w:val="1"/>
      <w:numFmt w:val="bullet"/>
      <w:lvlText w:val="o"/>
      <w:lvlJc w:val="left"/>
      <w:pPr>
        <w:ind w:left="3600" w:hanging="360"/>
      </w:pPr>
      <w:rPr>
        <w:rFonts w:ascii="Courier New" w:hAnsi="Courier New" w:cs="Courier New" w:hint="default"/>
      </w:rPr>
    </w:lvl>
    <w:lvl w:ilvl="5" w:tplc="835E355C" w:tentative="1">
      <w:start w:val="1"/>
      <w:numFmt w:val="bullet"/>
      <w:lvlText w:val=""/>
      <w:lvlJc w:val="left"/>
      <w:pPr>
        <w:ind w:left="4320" w:hanging="360"/>
      </w:pPr>
      <w:rPr>
        <w:rFonts w:ascii="Wingdings" w:hAnsi="Wingdings" w:hint="default"/>
      </w:rPr>
    </w:lvl>
    <w:lvl w:ilvl="6" w:tplc="779ADE44" w:tentative="1">
      <w:start w:val="1"/>
      <w:numFmt w:val="bullet"/>
      <w:lvlText w:val=""/>
      <w:lvlJc w:val="left"/>
      <w:pPr>
        <w:ind w:left="5040" w:hanging="360"/>
      </w:pPr>
      <w:rPr>
        <w:rFonts w:ascii="Symbol" w:hAnsi="Symbol" w:hint="default"/>
      </w:rPr>
    </w:lvl>
    <w:lvl w:ilvl="7" w:tplc="56BE2D08" w:tentative="1">
      <w:start w:val="1"/>
      <w:numFmt w:val="bullet"/>
      <w:lvlText w:val="o"/>
      <w:lvlJc w:val="left"/>
      <w:pPr>
        <w:ind w:left="5760" w:hanging="360"/>
      </w:pPr>
      <w:rPr>
        <w:rFonts w:ascii="Courier New" w:hAnsi="Courier New" w:cs="Courier New" w:hint="default"/>
      </w:rPr>
    </w:lvl>
    <w:lvl w:ilvl="8" w:tplc="FA0C3152" w:tentative="1">
      <w:start w:val="1"/>
      <w:numFmt w:val="bullet"/>
      <w:lvlText w:val=""/>
      <w:lvlJc w:val="left"/>
      <w:pPr>
        <w:ind w:left="6480" w:hanging="360"/>
      </w:pPr>
      <w:rPr>
        <w:rFonts w:ascii="Wingdings" w:hAnsi="Wingdings" w:hint="default"/>
      </w:rPr>
    </w:lvl>
  </w:abstractNum>
  <w:abstractNum w:abstractNumId="2" w15:restartNumberingAfterBreak="0">
    <w:nsid w:val="0FBB1BD2"/>
    <w:multiLevelType w:val="hybridMultilevel"/>
    <w:tmpl w:val="EF3C61B8"/>
    <w:lvl w:ilvl="0" w:tplc="6CF4638A">
      <w:start w:val="1"/>
      <w:numFmt w:val="bullet"/>
      <w:lvlText w:val="o"/>
      <w:lvlJc w:val="left"/>
      <w:pPr>
        <w:tabs>
          <w:tab w:val="num" w:pos="1080"/>
        </w:tabs>
        <w:ind w:left="1080" w:hanging="360"/>
      </w:pPr>
      <w:rPr>
        <w:rFonts w:ascii="Courier New" w:hAnsi="Courier New" w:cs="Courier New" w:hint="default"/>
      </w:rPr>
    </w:lvl>
    <w:lvl w:ilvl="1" w:tplc="43E2C578" w:tentative="1">
      <w:start w:val="1"/>
      <w:numFmt w:val="bullet"/>
      <w:lvlText w:val="o"/>
      <w:lvlJc w:val="left"/>
      <w:pPr>
        <w:ind w:left="1800" w:hanging="360"/>
      </w:pPr>
      <w:rPr>
        <w:rFonts w:ascii="Courier New" w:hAnsi="Courier New" w:cs="Courier New" w:hint="default"/>
      </w:rPr>
    </w:lvl>
    <w:lvl w:ilvl="2" w:tplc="35C40634" w:tentative="1">
      <w:start w:val="1"/>
      <w:numFmt w:val="bullet"/>
      <w:lvlText w:val=""/>
      <w:lvlJc w:val="left"/>
      <w:pPr>
        <w:ind w:left="2520" w:hanging="360"/>
      </w:pPr>
      <w:rPr>
        <w:rFonts w:ascii="Wingdings" w:hAnsi="Wingdings" w:hint="default"/>
      </w:rPr>
    </w:lvl>
    <w:lvl w:ilvl="3" w:tplc="66A2C716" w:tentative="1">
      <w:start w:val="1"/>
      <w:numFmt w:val="bullet"/>
      <w:lvlText w:val=""/>
      <w:lvlJc w:val="left"/>
      <w:pPr>
        <w:ind w:left="3240" w:hanging="360"/>
      </w:pPr>
      <w:rPr>
        <w:rFonts w:ascii="Symbol" w:hAnsi="Symbol" w:hint="default"/>
      </w:rPr>
    </w:lvl>
    <w:lvl w:ilvl="4" w:tplc="0E08A5D2" w:tentative="1">
      <w:start w:val="1"/>
      <w:numFmt w:val="bullet"/>
      <w:lvlText w:val="o"/>
      <w:lvlJc w:val="left"/>
      <w:pPr>
        <w:ind w:left="3960" w:hanging="360"/>
      </w:pPr>
      <w:rPr>
        <w:rFonts w:ascii="Courier New" w:hAnsi="Courier New" w:cs="Courier New" w:hint="default"/>
      </w:rPr>
    </w:lvl>
    <w:lvl w:ilvl="5" w:tplc="DA326666" w:tentative="1">
      <w:start w:val="1"/>
      <w:numFmt w:val="bullet"/>
      <w:lvlText w:val=""/>
      <w:lvlJc w:val="left"/>
      <w:pPr>
        <w:ind w:left="4680" w:hanging="360"/>
      </w:pPr>
      <w:rPr>
        <w:rFonts w:ascii="Wingdings" w:hAnsi="Wingdings" w:hint="default"/>
      </w:rPr>
    </w:lvl>
    <w:lvl w:ilvl="6" w:tplc="ACE41488" w:tentative="1">
      <w:start w:val="1"/>
      <w:numFmt w:val="bullet"/>
      <w:lvlText w:val=""/>
      <w:lvlJc w:val="left"/>
      <w:pPr>
        <w:ind w:left="5400" w:hanging="360"/>
      </w:pPr>
      <w:rPr>
        <w:rFonts w:ascii="Symbol" w:hAnsi="Symbol" w:hint="default"/>
      </w:rPr>
    </w:lvl>
    <w:lvl w:ilvl="7" w:tplc="F7D09E7E" w:tentative="1">
      <w:start w:val="1"/>
      <w:numFmt w:val="bullet"/>
      <w:lvlText w:val="o"/>
      <w:lvlJc w:val="left"/>
      <w:pPr>
        <w:ind w:left="6120" w:hanging="360"/>
      </w:pPr>
      <w:rPr>
        <w:rFonts w:ascii="Courier New" w:hAnsi="Courier New" w:cs="Courier New" w:hint="default"/>
      </w:rPr>
    </w:lvl>
    <w:lvl w:ilvl="8" w:tplc="D6F4EFA8" w:tentative="1">
      <w:start w:val="1"/>
      <w:numFmt w:val="bullet"/>
      <w:lvlText w:val=""/>
      <w:lvlJc w:val="left"/>
      <w:pPr>
        <w:ind w:left="6840" w:hanging="360"/>
      </w:pPr>
      <w:rPr>
        <w:rFonts w:ascii="Wingdings" w:hAnsi="Wingdings" w:hint="default"/>
      </w:rPr>
    </w:lvl>
  </w:abstractNum>
  <w:abstractNum w:abstractNumId="3" w15:restartNumberingAfterBreak="0">
    <w:nsid w:val="15EB0C48"/>
    <w:multiLevelType w:val="hybridMultilevel"/>
    <w:tmpl w:val="CC567F6C"/>
    <w:lvl w:ilvl="0" w:tplc="CB785F1E">
      <w:start w:val="1"/>
      <w:numFmt w:val="bullet"/>
      <w:lvlText w:val=""/>
      <w:lvlJc w:val="left"/>
      <w:pPr>
        <w:tabs>
          <w:tab w:val="num" w:pos="720"/>
        </w:tabs>
        <w:ind w:left="720" w:hanging="360"/>
      </w:pPr>
      <w:rPr>
        <w:rFonts w:ascii="Symbol" w:hAnsi="Symbol" w:hint="default"/>
      </w:rPr>
    </w:lvl>
    <w:lvl w:ilvl="1" w:tplc="7668091A" w:tentative="1">
      <w:start w:val="1"/>
      <w:numFmt w:val="bullet"/>
      <w:lvlText w:val="o"/>
      <w:lvlJc w:val="left"/>
      <w:pPr>
        <w:ind w:left="1440" w:hanging="360"/>
      </w:pPr>
      <w:rPr>
        <w:rFonts w:ascii="Courier New" w:hAnsi="Courier New" w:cs="Courier New" w:hint="default"/>
      </w:rPr>
    </w:lvl>
    <w:lvl w:ilvl="2" w:tplc="67DA9A5C" w:tentative="1">
      <w:start w:val="1"/>
      <w:numFmt w:val="bullet"/>
      <w:lvlText w:val=""/>
      <w:lvlJc w:val="left"/>
      <w:pPr>
        <w:ind w:left="2160" w:hanging="360"/>
      </w:pPr>
      <w:rPr>
        <w:rFonts w:ascii="Wingdings" w:hAnsi="Wingdings" w:hint="default"/>
      </w:rPr>
    </w:lvl>
    <w:lvl w:ilvl="3" w:tplc="2564F40A" w:tentative="1">
      <w:start w:val="1"/>
      <w:numFmt w:val="bullet"/>
      <w:lvlText w:val=""/>
      <w:lvlJc w:val="left"/>
      <w:pPr>
        <w:ind w:left="2880" w:hanging="360"/>
      </w:pPr>
      <w:rPr>
        <w:rFonts w:ascii="Symbol" w:hAnsi="Symbol" w:hint="default"/>
      </w:rPr>
    </w:lvl>
    <w:lvl w:ilvl="4" w:tplc="BCD0FF4E" w:tentative="1">
      <w:start w:val="1"/>
      <w:numFmt w:val="bullet"/>
      <w:lvlText w:val="o"/>
      <w:lvlJc w:val="left"/>
      <w:pPr>
        <w:ind w:left="3600" w:hanging="360"/>
      </w:pPr>
      <w:rPr>
        <w:rFonts w:ascii="Courier New" w:hAnsi="Courier New" w:cs="Courier New" w:hint="default"/>
      </w:rPr>
    </w:lvl>
    <w:lvl w:ilvl="5" w:tplc="15C47410" w:tentative="1">
      <w:start w:val="1"/>
      <w:numFmt w:val="bullet"/>
      <w:lvlText w:val=""/>
      <w:lvlJc w:val="left"/>
      <w:pPr>
        <w:ind w:left="4320" w:hanging="360"/>
      </w:pPr>
      <w:rPr>
        <w:rFonts w:ascii="Wingdings" w:hAnsi="Wingdings" w:hint="default"/>
      </w:rPr>
    </w:lvl>
    <w:lvl w:ilvl="6" w:tplc="E7E6F646" w:tentative="1">
      <w:start w:val="1"/>
      <w:numFmt w:val="bullet"/>
      <w:lvlText w:val=""/>
      <w:lvlJc w:val="left"/>
      <w:pPr>
        <w:ind w:left="5040" w:hanging="360"/>
      </w:pPr>
      <w:rPr>
        <w:rFonts w:ascii="Symbol" w:hAnsi="Symbol" w:hint="default"/>
      </w:rPr>
    </w:lvl>
    <w:lvl w:ilvl="7" w:tplc="5D5026DC" w:tentative="1">
      <w:start w:val="1"/>
      <w:numFmt w:val="bullet"/>
      <w:lvlText w:val="o"/>
      <w:lvlJc w:val="left"/>
      <w:pPr>
        <w:ind w:left="5760" w:hanging="360"/>
      </w:pPr>
      <w:rPr>
        <w:rFonts w:ascii="Courier New" w:hAnsi="Courier New" w:cs="Courier New" w:hint="default"/>
      </w:rPr>
    </w:lvl>
    <w:lvl w:ilvl="8" w:tplc="0F0E04F4" w:tentative="1">
      <w:start w:val="1"/>
      <w:numFmt w:val="bullet"/>
      <w:lvlText w:val=""/>
      <w:lvlJc w:val="left"/>
      <w:pPr>
        <w:ind w:left="6480" w:hanging="360"/>
      </w:pPr>
      <w:rPr>
        <w:rFonts w:ascii="Wingdings" w:hAnsi="Wingdings" w:hint="default"/>
      </w:rPr>
    </w:lvl>
  </w:abstractNum>
  <w:abstractNum w:abstractNumId="4" w15:restartNumberingAfterBreak="0">
    <w:nsid w:val="222A6B6F"/>
    <w:multiLevelType w:val="hybridMultilevel"/>
    <w:tmpl w:val="BDAE6616"/>
    <w:lvl w:ilvl="0" w:tplc="D7AEA704">
      <w:start w:val="1"/>
      <w:numFmt w:val="bullet"/>
      <w:lvlText w:val=""/>
      <w:lvlJc w:val="left"/>
      <w:pPr>
        <w:tabs>
          <w:tab w:val="num" w:pos="1080"/>
        </w:tabs>
        <w:ind w:left="1080" w:hanging="360"/>
      </w:pPr>
      <w:rPr>
        <w:rFonts w:ascii="Symbol" w:hAnsi="Symbol" w:hint="default"/>
      </w:rPr>
    </w:lvl>
    <w:lvl w:ilvl="1" w:tplc="E0689738" w:tentative="1">
      <w:start w:val="1"/>
      <w:numFmt w:val="bullet"/>
      <w:lvlText w:val="o"/>
      <w:lvlJc w:val="left"/>
      <w:pPr>
        <w:ind w:left="1800" w:hanging="360"/>
      </w:pPr>
      <w:rPr>
        <w:rFonts w:ascii="Courier New" w:hAnsi="Courier New" w:cs="Courier New" w:hint="default"/>
      </w:rPr>
    </w:lvl>
    <w:lvl w:ilvl="2" w:tplc="BA48CB0A" w:tentative="1">
      <w:start w:val="1"/>
      <w:numFmt w:val="bullet"/>
      <w:lvlText w:val=""/>
      <w:lvlJc w:val="left"/>
      <w:pPr>
        <w:ind w:left="2520" w:hanging="360"/>
      </w:pPr>
      <w:rPr>
        <w:rFonts w:ascii="Wingdings" w:hAnsi="Wingdings" w:hint="default"/>
      </w:rPr>
    </w:lvl>
    <w:lvl w:ilvl="3" w:tplc="EEC454DA" w:tentative="1">
      <w:start w:val="1"/>
      <w:numFmt w:val="bullet"/>
      <w:lvlText w:val=""/>
      <w:lvlJc w:val="left"/>
      <w:pPr>
        <w:ind w:left="3240" w:hanging="360"/>
      </w:pPr>
      <w:rPr>
        <w:rFonts w:ascii="Symbol" w:hAnsi="Symbol" w:hint="default"/>
      </w:rPr>
    </w:lvl>
    <w:lvl w:ilvl="4" w:tplc="980A537E" w:tentative="1">
      <w:start w:val="1"/>
      <w:numFmt w:val="bullet"/>
      <w:lvlText w:val="o"/>
      <w:lvlJc w:val="left"/>
      <w:pPr>
        <w:ind w:left="3960" w:hanging="360"/>
      </w:pPr>
      <w:rPr>
        <w:rFonts w:ascii="Courier New" w:hAnsi="Courier New" w:cs="Courier New" w:hint="default"/>
      </w:rPr>
    </w:lvl>
    <w:lvl w:ilvl="5" w:tplc="640461F2" w:tentative="1">
      <w:start w:val="1"/>
      <w:numFmt w:val="bullet"/>
      <w:lvlText w:val=""/>
      <w:lvlJc w:val="left"/>
      <w:pPr>
        <w:ind w:left="4680" w:hanging="360"/>
      </w:pPr>
      <w:rPr>
        <w:rFonts w:ascii="Wingdings" w:hAnsi="Wingdings" w:hint="default"/>
      </w:rPr>
    </w:lvl>
    <w:lvl w:ilvl="6" w:tplc="09AECDF4" w:tentative="1">
      <w:start w:val="1"/>
      <w:numFmt w:val="bullet"/>
      <w:lvlText w:val=""/>
      <w:lvlJc w:val="left"/>
      <w:pPr>
        <w:ind w:left="5400" w:hanging="360"/>
      </w:pPr>
      <w:rPr>
        <w:rFonts w:ascii="Symbol" w:hAnsi="Symbol" w:hint="default"/>
      </w:rPr>
    </w:lvl>
    <w:lvl w:ilvl="7" w:tplc="AD0ACDBC" w:tentative="1">
      <w:start w:val="1"/>
      <w:numFmt w:val="bullet"/>
      <w:lvlText w:val="o"/>
      <w:lvlJc w:val="left"/>
      <w:pPr>
        <w:ind w:left="6120" w:hanging="360"/>
      </w:pPr>
      <w:rPr>
        <w:rFonts w:ascii="Courier New" w:hAnsi="Courier New" w:cs="Courier New" w:hint="default"/>
      </w:rPr>
    </w:lvl>
    <w:lvl w:ilvl="8" w:tplc="3CEA2F56" w:tentative="1">
      <w:start w:val="1"/>
      <w:numFmt w:val="bullet"/>
      <w:lvlText w:val=""/>
      <w:lvlJc w:val="left"/>
      <w:pPr>
        <w:ind w:left="6840" w:hanging="360"/>
      </w:pPr>
      <w:rPr>
        <w:rFonts w:ascii="Wingdings" w:hAnsi="Wingdings" w:hint="default"/>
      </w:rPr>
    </w:lvl>
  </w:abstractNum>
  <w:abstractNum w:abstractNumId="5" w15:restartNumberingAfterBreak="0">
    <w:nsid w:val="228E6243"/>
    <w:multiLevelType w:val="hybridMultilevel"/>
    <w:tmpl w:val="BC7C8574"/>
    <w:lvl w:ilvl="0" w:tplc="39EC6C94">
      <w:start w:val="1"/>
      <w:numFmt w:val="bullet"/>
      <w:lvlText w:val=""/>
      <w:lvlJc w:val="left"/>
      <w:pPr>
        <w:tabs>
          <w:tab w:val="num" w:pos="720"/>
        </w:tabs>
        <w:ind w:left="720" w:hanging="360"/>
      </w:pPr>
      <w:rPr>
        <w:rFonts w:ascii="Symbol" w:hAnsi="Symbol" w:hint="default"/>
      </w:rPr>
    </w:lvl>
    <w:lvl w:ilvl="1" w:tplc="DCA67106" w:tentative="1">
      <w:start w:val="1"/>
      <w:numFmt w:val="bullet"/>
      <w:lvlText w:val="o"/>
      <w:lvlJc w:val="left"/>
      <w:pPr>
        <w:ind w:left="1440" w:hanging="360"/>
      </w:pPr>
      <w:rPr>
        <w:rFonts w:ascii="Courier New" w:hAnsi="Courier New" w:cs="Courier New" w:hint="default"/>
      </w:rPr>
    </w:lvl>
    <w:lvl w:ilvl="2" w:tplc="59AEC712" w:tentative="1">
      <w:start w:val="1"/>
      <w:numFmt w:val="bullet"/>
      <w:lvlText w:val=""/>
      <w:lvlJc w:val="left"/>
      <w:pPr>
        <w:ind w:left="2160" w:hanging="360"/>
      </w:pPr>
      <w:rPr>
        <w:rFonts w:ascii="Wingdings" w:hAnsi="Wingdings" w:hint="default"/>
      </w:rPr>
    </w:lvl>
    <w:lvl w:ilvl="3" w:tplc="B2980FFE" w:tentative="1">
      <w:start w:val="1"/>
      <w:numFmt w:val="bullet"/>
      <w:lvlText w:val=""/>
      <w:lvlJc w:val="left"/>
      <w:pPr>
        <w:ind w:left="2880" w:hanging="360"/>
      </w:pPr>
      <w:rPr>
        <w:rFonts w:ascii="Symbol" w:hAnsi="Symbol" w:hint="default"/>
      </w:rPr>
    </w:lvl>
    <w:lvl w:ilvl="4" w:tplc="BFD61AA2" w:tentative="1">
      <w:start w:val="1"/>
      <w:numFmt w:val="bullet"/>
      <w:lvlText w:val="o"/>
      <w:lvlJc w:val="left"/>
      <w:pPr>
        <w:ind w:left="3600" w:hanging="360"/>
      </w:pPr>
      <w:rPr>
        <w:rFonts w:ascii="Courier New" w:hAnsi="Courier New" w:cs="Courier New" w:hint="default"/>
      </w:rPr>
    </w:lvl>
    <w:lvl w:ilvl="5" w:tplc="24A664EE" w:tentative="1">
      <w:start w:val="1"/>
      <w:numFmt w:val="bullet"/>
      <w:lvlText w:val=""/>
      <w:lvlJc w:val="left"/>
      <w:pPr>
        <w:ind w:left="4320" w:hanging="360"/>
      </w:pPr>
      <w:rPr>
        <w:rFonts w:ascii="Wingdings" w:hAnsi="Wingdings" w:hint="default"/>
      </w:rPr>
    </w:lvl>
    <w:lvl w:ilvl="6" w:tplc="96CA60D6" w:tentative="1">
      <w:start w:val="1"/>
      <w:numFmt w:val="bullet"/>
      <w:lvlText w:val=""/>
      <w:lvlJc w:val="left"/>
      <w:pPr>
        <w:ind w:left="5040" w:hanging="360"/>
      </w:pPr>
      <w:rPr>
        <w:rFonts w:ascii="Symbol" w:hAnsi="Symbol" w:hint="default"/>
      </w:rPr>
    </w:lvl>
    <w:lvl w:ilvl="7" w:tplc="68F4E1AC" w:tentative="1">
      <w:start w:val="1"/>
      <w:numFmt w:val="bullet"/>
      <w:lvlText w:val="o"/>
      <w:lvlJc w:val="left"/>
      <w:pPr>
        <w:ind w:left="5760" w:hanging="360"/>
      </w:pPr>
      <w:rPr>
        <w:rFonts w:ascii="Courier New" w:hAnsi="Courier New" w:cs="Courier New" w:hint="default"/>
      </w:rPr>
    </w:lvl>
    <w:lvl w:ilvl="8" w:tplc="30AC88DE" w:tentative="1">
      <w:start w:val="1"/>
      <w:numFmt w:val="bullet"/>
      <w:lvlText w:val=""/>
      <w:lvlJc w:val="left"/>
      <w:pPr>
        <w:ind w:left="6480" w:hanging="360"/>
      </w:pPr>
      <w:rPr>
        <w:rFonts w:ascii="Wingdings" w:hAnsi="Wingdings" w:hint="default"/>
      </w:rPr>
    </w:lvl>
  </w:abstractNum>
  <w:abstractNum w:abstractNumId="6" w15:restartNumberingAfterBreak="0">
    <w:nsid w:val="24354E5D"/>
    <w:multiLevelType w:val="hybridMultilevel"/>
    <w:tmpl w:val="31E8F780"/>
    <w:lvl w:ilvl="0" w:tplc="CF069F34">
      <w:start w:val="1"/>
      <w:numFmt w:val="bullet"/>
      <w:lvlText w:val=""/>
      <w:lvlJc w:val="left"/>
      <w:pPr>
        <w:tabs>
          <w:tab w:val="num" w:pos="720"/>
        </w:tabs>
        <w:ind w:left="720" w:hanging="360"/>
      </w:pPr>
      <w:rPr>
        <w:rFonts w:ascii="Symbol" w:hAnsi="Symbol" w:hint="default"/>
      </w:rPr>
    </w:lvl>
    <w:lvl w:ilvl="1" w:tplc="049ACF7C" w:tentative="1">
      <w:start w:val="1"/>
      <w:numFmt w:val="bullet"/>
      <w:lvlText w:val="o"/>
      <w:lvlJc w:val="left"/>
      <w:pPr>
        <w:ind w:left="1440" w:hanging="360"/>
      </w:pPr>
      <w:rPr>
        <w:rFonts w:ascii="Courier New" w:hAnsi="Courier New" w:cs="Courier New" w:hint="default"/>
      </w:rPr>
    </w:lvl>
    <w:lvl w:ilvl="2" w:tplc="4074FABC" w:tentative="1">
      <w:start w:val="1"/>
      <w:numFmt w:val="bullet"/>
      <w:lvlText w:val=""/>
      <w:lvlJc w:val="left"/>
      <w:pPr>
        <w:ind w:left="2160" w:hanging="360"/>
      </w:pPr>
      <w:rPr>
        <w:rFonts w:ascii="Wingdings" w:hAnsi="Wingdings" w:hint="default"/>
      </w:rPr>
    </w:lvl>
    <w:lvl w:ilvl="3" w:tplc="BCE8B19A" w:tentative="1">
      <w:start w:val="1"/>
      <w:numFmt w:val="bullet"/>
      <w:lvlText w:val=""/>
      <w:lvlJc w:val="left"/>
      <w:pPr>
        <w:ind w:left="2880" w:hanging="360"/>
      </w:pPr>
      <w:rPr>
        <w:rFonts w:ascii="Symbol" w:hAnsi="Symbol" w:hint="default"/>
      </w:rPr>
    </w:lvl>
    <w:lvl w:ilvl="4" w:tplc="EE1C6BC6" w:tentative="1">
      <w:start w:val="1"/>
      <w:numFmt w:val="bullet"/>
      <w:lvlText w:val="o"/>
      <w:lvlJc w:val="left"/>
      <w:pPr>
        <w:ind w:left="3600" w:hanging="360"/>
      </w:pPr>
      <w:rPr>
        <w:rFonts w:ascii="Courier New" w:hAnsi="Courier New" w:cs="Courier New" w:hint="default"/>
      </w:rPr>
    </w:lvl>
    <w:lvl w:ilvl="5" w:tplc="25C09C6E" w:tentative="1">
      <w:start w:val="1"/>
      <w:numFmt w:val="bullet"/>
      <w:lvlText w:val=""/>
      <w:lvlJc w:val="left"/>
      <w:pPr>
        <w:ind w:left="4320" w:hanging="360"/>
      </w:pPr>
      <w:rPr>
        <w:rFonts w:ascii="Wingdings" w:hAnsi="Wingdings" w:hint="default"/>
      </w:rPr>
    </w:lvl>
    <w:lvl w:ilvl="6" w:tplc="AB9C1072" w:tentative="1">
      <w:start w:val="1"/>
      <w:numFmt w:val="bullet"/>
      <w:lvlText w:val=""/>
      <w:lvlJc w:val="left"/>
      <w:pPr>
        <w:ind w:left="5040" w:hanging="360"/>
      </w:pPr>
      <w:rPr>
        <w:rFonts w:ascii="Symbol" w:hAnsi="Symbol" w:hint="default"/>
      </w:rPr>
    </w:lvl>
    <w:lvl w:ilvl="7" w:tplc="22B283B2" w:tentative="1">
      <w:start w:val="1"/>
      <w:numFmt w:val="bullet"/>
      <w:lvlText w:val="o"/>
      <w:lvlJc w:val="left"/>
      <w:pPr>
        <w:ind w:left="5760" w:hanging="360"/>
      </w:pPr>
      <w:rPr>
        <w:rFonts w:ascii="Courier New" w:hAnsi="Courier New" w:cs="Courier New" w:hint="default"/>
      </w:rPr>
    </w:lvl>
    <w:lvl w:ilvl="8" w:tplc="DF9AA426" w:tentative="1">
      <w:start w:val="1"/>
      <w:numFmt w:val="bullet"/>
      <w:lvlText w:val=""/>
      <w:lvlJc w:val="left"/>
      <w:pPr>
        <w:ind w:left="6480" w:hanging="360"/>
      </w:pPr>
      <w:rPr>
        <w:rFonts w:ascii="Wingdings" w:hAnsi="Wingdings" w:hint="default"/>
      </w:rPr>
    </w:lvl>
  </w:abstractNum>
  <w:abstractNum w:abstractNumId="7" w15:restartNumberingAfterBreak="0">
    <w:nsid w:val="43BB252F"/>
    <w:multiLevelType w:val="hybridMultilevel"/>
    <w:tmpl w:val="45B0FAF0"/>
    <w:lvl w:ilvl="0" w:tplc="CC6AB1DE">
      <w:start w:val="1"/>
      <w:numFmt w:val="bullet"/>
      <w:lvlText w:val=""/>
      <w:lvlJc w:val="left"/>
      <w:pPr>
        <w:tabs>
          <w:tab w:val="num" w:pos="1080"/>
        </w:tabs>
        <w:ind w:left="1080" w:hanging="360"/>
      </w:pPr>
      <w:rPr>
        <w:rFonts w:ascii="Symbol" w:hAnsi="Symbol" w:hint="default"/>
      </w:rPr>
    </w:lvl>
    <w:lvl w:ilvl="1" w:tplc="391E815E" w:tentative="1">
      <w:start w:val="1"/>
      <w:numFmt w:val="bullet"/>
      <w:lvlText w:val="o"/>
      <w:lvlJc w:val="left"/>
      <w:pPr>
        <w:ind w:left="1800" w:hanging="360"/>
      </w:pPr>
      <w:rPr>
        <w:rFonts w:ascii="Courier New" w:hAnsi="Courier New" w:cs="Courier New" w:hint="default"/>
      </w:rPr>
    </w:lvl>
    <w:lvl w:ilvl="2" w:tplc="961E6004" w:tentative="1">
      <w:start w:val="1"/>
      <w:numFmt w:val="bullet"/>
      <w:lvlText w:val=""/>
      <w:lvlJc w:val="left"/>
      <w:pPr>
        <w:ind w:left="2520" w:hanging="360"/>
      </w:pPr>
      <w:rPr>
        <w:rFonts w:ascii="Wingdings" w:hAnsi="Wingdings" w:hint="default"/>
      </w:rPr>
    </w:lvl>
    <w:lvl w:ilvl="3" w:tplc="F12CD40A" w:tentative="1">
      <w:start w:val="1"/>
      <w:numFmt w:val="bullet"/>
      <w:lvlText w:val=""/>
      <w:lvlJc w:val="left"/>
      <w:pPr>
        <w:ind w:left="3240" w:hanging="360"/>
      </w:pPr>
      <w:rPr>
        <w:rFonts w:ascii="Symbol" w:hAnsi="Symbol" w:hint="default"/>
      </w:rPr>
    </w:lvl>
    <w:lvl w:ilvl="4" w:tplc="07022BC0" w:tentative="1">
      <w:start w:val="1"/>
      <w:numFmt w:val="bullet"/>
      <w:lvlText w:val="o"/>
      <w:lvlJc w:val="left"/>
      <w:pPr>
        <w:ind w:left="3960" w:hanging="360"/>
      </w:pPr>
      <w:rPr>
        <w:rFonts w:ascii="Courier New" w:hAnsi="Courier New" w:cs="Courier New" w:hint="default"/>
      </w:rPr>
    </w:lvl>
    <w:lvl w:ilvl="5" w:tplc="CA6ACF70" w:tentative="1">
      <w:start w:val="1"/>
      <w:numFmt w:val="bullet"/>
      <w:lvlText w:val=""/>
      <w:lvlJc w:val="left"/>
      <w:pPr>
        <w:ind w:left="4680" w:hanging="360"/>
      </w:pPr>
      <w:rPr>
        <w:rFonts w:ascii="Wingdings" w:hAnsi="Wingdings" w:hint="default"/>
      </w:rPr>
    </w:lvl>
    <w:lvl w:ilvl="6" w:tplc="85CC520C" w:tentative="1">
      <w:start w:val="1"/>
      <w:numFmt w:val="bullet"/>
      <w:lvlText w:val=""/>
      <w:lvlJc w:val="left"/>
      <w:pPr>
        <w:ind w:left="5400" w:hanging="360"/>
      </w:pPr>
      <w:rPr>
        <w:rFonts w:ascii="Symbol" w:hAnsi="Symbol" w:hint="default"/>
      </w:rPr>
    </w:lvl>
    <w:lvl w:ilvl="7" w:tplc="02ACD574" w:tentative="1">
      <w:start w:val="1"/>
      <w:numFmt w:val="bullet"/>
      <w:lvlText w:val="o"/>
      <w:lvlJc w:val="left"/>
      <w:pPr>
        <w:ind w:left="6120" w:hanging="360"/>
      </w:pPr>
      <w:rPr>
        <w:rFonts w:ascii="Courier New" w:hAnsi="Courier New" w:cs="Courier New" w:hint="default"/>
      </w:rPr>
    </w:lvl>
    <w:lvl w:ilvl="8" w:tplc="44F4BE08" w:tentative="1">
      <w:start w:val="1"/>
      <w:numFmt w:val="bullet"/>
      <w:lvlText w:val=""/>
      <w:lvlJc w:val="left"/>
      <w:pPr>
        <w:ind w:left="6840" w:hanging="360"/>
      </w:pPr>
      <w:rPr>
        <w:rFonts w:ascii="Wingdings" w:hAnsi="Wingdings" w:hint="default"/>
      </w:rPr>
    </w:lvl>
  </w:abstractNum>
  <w:abstractNum w:abstractNumId="8" w15:restartNumberingAfterBreak="0">
    <w:nsid w:val="504B13BD"/>
    <w:multiLevelType w:val="hybridMultilevel"/>
    <w:tmpl w:val="FEEEA4C8"/>
    <w:lvl w:ilvl="0" w:tplc="17F0B734">
      <w:start w:val="1"/>
      <w:numFmt w:val="bullet"/>
      <w:lvlText w:val=""/>
      <w:lvlJc w:val="left"/>
      <w:pPr>
        <w:tabs>
          <w:tab w:val="num" w:pos="720"/>
        </w:tabs>
        <w:ind w:left="720" w:hanging="360"/>
      </w:pPr>
      <w:rPr>
        <w:rFonts w:ascii="Symbol" w:hAnsi="Symbol" w:hint="default"/>
      </w:rPr>
    </w:lvl>
    <w:lvl w:ilvl="1" w:tplc="E68E6120" w:tentative="1">
      <w:start w:val="1"/>
      <w:numFmt w:val="bullet"/>
      <w:lvlText w:val="o"/>
      <w:lvlJc w:val="left"/>
      <w:pPr>
        <w:ind w:left="1440" w:hanging="360"/>
      </w:pPr>
      <w:rPr>
        <w:rFonts w:ascii="Courier New" w:hAnsi="Courier New" w:cs="Courier New" w:hint="default"/>
      </w:rPr>
    </w:lvl>
    <w:lvl w:ilvl="2" w:tplc="9DD4632A" w:tentative="1">
      <w:start w:val="1"/>
      <w:numFmt w:val="bullet"/>
      <w:lvlText w:val=""/>
      <w:lvlJc w:val="left"/>
      <w:pPr>
        <w:ind w:left="2160" w:hanging="360"/>
      </w:pPr>
      <w:rPr>
        <w:rFonts w:ascii="Wingdings" w:hAnsi="Wingdings" w:hint="default"/>
      </w:rPr>
    </w:lvl>
    <w:lvl w:ilvl="3" w:tplc="ACCEF86C" w:tentative="1">
      <w:start w:val="1"/>
      <w:numFmt w:val="bullet"/>
      <w:lvlText w:val=""/>
      <w:lvlJc w:val="left"/>
      <w:pPr>
        <w:ind w:left="2880" w:hanging="360"/>
      </w:pPr>
      <w:rPr>
        <w:rFonts w:ascii="Symbol" w:hAnsi="Symbol" w:hint="default"/>
      </w:rPr>
    </w:lvl>
    <w:lvl w:ilvl="4" w:tplc="D7BA8A76" w:tentative="1">
      <w:start w:val="1"/>
      <w:numFmt w:val="bullet"/>
      <w:lvlText w:val="o"/>
      <w:lvlJc w:val="left"/>
      <w:pPr>
        <w:ind w:left="3600" w:hanging="360"/>
      </w:pPr>
      <w:rPr>
        <w:rFonts w:ascii="Courier New" w:hAnsi="Courier New" w:cs="Courier New" w:hint="default"/>
      </w:rPr>
    </w:lvl>
    <w:lvl w:ilvl="5" w:tplc="59A0B64A" w:tentative="1">
      <w:start w:val="1"/>
      <w:numFmt w:val="bullet"/>
      <w:lvlText w:val=""/>
      <w:lvlJc w:val="left"/>
      <w:pPr>
        <w:ind w:left="4320" w:hanging="360"/>
      </w:pPr>
      <w:rPr>
        <w:rFonts w:ascii="Wingdings" w:hAnsi="Wingdings" w:hint="default"/>
      </w:rPr>
    </w:lvl>
    <w:lvl w:ilvl="6" w:tplc="A2E2395E" w:tentative="1">
      <w:start w:val="1"/>
      <w:numFmt w:val="bullet"/>
      <w:lvlText w:val=""/>
      <w:lvlJc w:val="left"/>
      <w:pPr>
        <w:ind w:left="5040" w:hanging="360"/>
      </w:pPr>
      <w:rPr>
        <w:rFonts w:ascii="Symbol" w:hAnsi="Symbol" w:hint="default"/>
      </w:rPr>
    </w:lvl>
    <w:lvl w:ilvl="7" w:tplc="21E493D4" w:tentative="1">
      <w:start w:val="1"/>
      <w:numFmt w:val="bullet"/>
      <w:lvlText w:val="o"/>
      <w:lvlJc w:val="left"/>
      <w:pPr>
        <w:ind w:left="5760" w:hanging="360"/>
      </w:pPr>
      <w:rPr>
        <w:rFonts w:ascii="Courier New" w:hAnsi="Courier New" w:cs="Courier New" w:hint="default"/>
      </w:rPr>
    </w:lvl>
    <w:lvl w:ilvl="8" w:tplc="AA609242" w:tentative="1">
      <w:start w:val="1"/>
      <w:numFmt w:val="bullet"/>
      <w:lvlText w:val=""/>
      <w:lvlJc w:val="left"/>
      <w:pPr>
        <w:ind w:left="6480" w:hanging="360"/>
      </w:pPr>
      <w:rPr>
        <w:rFonts w:ascii="Wingdings" w:hAnsi="Wingdings" w:hint="default"/>
      </w:rPr>
    </w:lvl>
  </w:abstractNum>
  <w:abstractNum w:abstractNumId="9" w15:restartNumberingAfterBreak="0">
    <w:nsid w:val="60FF5D1A"/>
    <w:multiLevelType w:val="hybridMultilevel"/>
    <w:tmpl w:val="DA6E2A8E"/>
    <w:lvl w:ilvl="0" w:tplc="08A4ED0C">
      <w:start w:val="1"/>
      <w:numFmt w:val="bullet"/>
      <w:lvlText w:val=""/>
      <w:lvlJc w:val="left"/>
      <w:pPr>
        <w:tabs>
          <w:tab w:val="num" w:pos="720"/>
        </w:tabs>
        <w:ind w:left="720" w:hanging="360"/>
      </w:pPr>
      <w:rPr>
        <w:rFonts w:ascii="Symbol" w:hAnsi="Symbol" w:hint="default"/>
      </w:rPr>
    </w:lvl>
    <w:lvl w:ilvl="1" w:tplc="94FCF0B6" w:tentative="1">
      <w:start w:val="1"/>
      <w:numFmt w:val="bullet"/>
      <w:lvlText w:val="o"/>
      <w:lvlJc w:val="left"/>
      <w:pPr>
        <w:ind w:left="1440" w:hanging="360"/>
      </w:pPr>
      <w:rPr>
        <w:rFonts w:ascii="Courier New" w:hAnsi="Courier New" w:cs="Courier New" w:hint="default"/>
      </w:rPr>
    </w:lvl>
    <w:lvl w:ilvl="2" w:tplc="1458C9E8" w:tentative="1">
      <w:start w:val="1"/>
      <w:numFmt w:val="bullet"/>
      <w:lvlText w:val=""/>
      <w:lvlJc w:val="left"/>
      <w:pPr>
        <w:ind w:left="2160" w:hanging="360"/>
      </w:pPr>
      <w:rPr>
        <w:rFonts w:ascii="Wingdings" w:hAnsi="Wingdings" w:hint="default"/>
      </w:rPr>
    </w:lvl>
    <w:lvl w:ilvl="3" w:tplc="8242B308" w:tentative="1">
      <w:start w:val="1"/>
      <w:numFmt w:val="bullet"/>
      <w:lvlText w:val=""/>
      <w:lvlJc w:val="left"/>
      <w:pPr>
        <w:ind w:left="2880" w:hanging="360"/>
      </w:pPr>
      <w:rPr>
        <w:rFonts w:ascii="Symbol" w:hAnsi="Symbol" w:hint="default"/>
      </w:rPr>
    </w:lvl>
    <w:lvl w:ilvl="4" w:tplc="CE3A2FF4" w:tentative="1">
      <w:start w:val="1"/>
      <w:numFmt w:val="bullet"/>
      <w:lvlText w:val="o"/>
      <w:lvlJc w:val="left"/>
      <w:pPr>
        <w:ind w:left="3600" w:hanging="360"/>
      </w:pPr>
      <w:rPr>
        <w:rFonts w:ascii="Courier New" w:hAnsi="Courier New" w:cs="Courier New" w:hint="default"/>
      </w:rPr>
    </w:lvl>
    <w:lvl w:ilvl="5" w:tplc="1EF60B4E" w:tentative="1">
      <w:start w:val="1"/>
      <w:numFmt w:val="bullet"/>
      <w:lvlText w:val=""/>
      <w:lvlJc w:val="left"/>
      <w:pPr>
        <w:ind w:left="4320" w:hanging="360"/>
      </w:pPr>
      <w:rPr>
        <w:rFonts w:ascii="Wingdings" w:hAnsi="Wingdings" w:hint="default"/>
      </w:rPr>
    </w:lvl>
    <w:lvl w:ilvl="6" w:tplc="338A9DC0" w:tentative="1">
      <w:start w:val="1"/>
      <w:numFmt w:val="bullet"/>
      <w:lvlText w:val=""/>
      <w:lvlJc w:val="left"/>
      <w:pPr>
        <w:ind w:left="5040" w:hanging="360"/>
      </w:pPr>
      <w:rPr>
        <w:rFonts w:ascii="Symbol" w:hAnsi="Symbol" w:hint="default"/>
      </w:rPr>
    </w:lvl>
    <w:lvl w:ilvl="7" w:tplc="7DC67996" w:tentative="1">
      <w:start w:val="1"/>
      <w:numFmt w:val="bullet"/>
      <w:lvlText w:val="o"/>
      <w:lvlJc w:val="left"/>
      <w:pPr>
        <w:ind w:left="5760" w:hanging="360"/>
      </w:pPr>
      <w:rPr>
        <w:rFonts w:ascii="Courier New" w:hAnsi="Courier New" w:cs="Courier New" w:hint="default"/>
      </w:rPr>
    </w:lvl>
    <w:lvl w:ilvl="8" w:tplc="0458DC02" w:tentative="1">
      <w:start w:val="1"/>
      <w:numFmt w:val="bullet"/>
      <w:lvlText w:val=""/>
      <w:lvlJc w:val="left"/>
      <w:pPr>
        <w:ind w:left="6480" w:hanging="360"/>
      </w:pPr>
      <w:rPr>
        <w:rFonts w:ascii="Wingdings" w:hAnsi="Wingdings" w:hint="default"/>
      </w:rPr>
    </w:lvl>
  </w:abstractNum>
  <w:abstractNum w:abstractNumId="10" w15:restartNumberingAfterBreak="0">
    <w:nsid w:val="64C2260E"/>
    <w:multiLevelType w:val="hybridMultilevel"/>
    <w:tmpl w:val="3B1AD520"/>
    <w:lvl w:ilvl="0" w:tplc="EBE0980C">
      <w:start w:val="1"/>
      <w:numFmt w:val="bullet"/>
      <w:lvlText w:val=""/>
      <w:lvlJc w:val="left"/>
      <w:pPr>
        <w:tabs>
          <w:tab w:val="num" w:pos="720"/>
        </w:tabs>
        <w:ind w:left="720" w:hanging="360"/>
      </w:pPr>
      <w:rPr>
        <w:rFonts w:ascii="Symbol" w:hAnsi="Symbol" w:hint="default"/>
      </w:rPr>
    </w:lvl>
    <w:lvl w:ilvl="1" w:tplc="6A3AC8A6" w:tentative="1">
      <w:start w:val="1"/>
      <w:numFmt w:val="bullet"/>
      <w:lvlText w:val="o"/>
      <w:lvlJc w:val="left"/>
      <w:pPr>
        <w:ind w:left="1440" w:hanging="360"/>
      </w:pPr>
      <w:rPr>
        <w:rFonts w:ascii="Courier New" w:hAnsi="Courier New" w:cs="Courier New" w:hint="default"/>
      </w:rPr>
    </w:lvl>
    <w:lvl w:ilvl="2" w:tplc="4318681E" w:tentative="1">
      <w:start w:val="1"/>
      <w:numFmt w:val="bullet"/>
      <w:lvlText w:val=""/>
      <w:lvlJc w:val="left"/>
      <w:pPr>
        <w:ind w:left="2160" w:hanging="360"/>
      </w:pPr>
      <w:rPr>
        <w:rFonts w:ascii="Wingdings" w:hAnsi="Wingdings" w:hint="default"/>
      </w:rPr>
    </w:lvl>
    <w:lvl w:ilvl="3" w:tplc="A87E7CF0" w:tentative="1">
      <w:start w:val="1"/>
      <w:numFmt w:val="bullet"/>
      <w:lvlText w:val=""/>
      <w:lvlJc w:val="left"/>
      <w:pPr>
        <w:ind w:left="2880" w:hanging="360"/>
      </w:pPr>
      <w:rPr>
        <w:rFonts w:ascii="Symbol" w:hAnsi="Symbol" w:hint="default"/>
      </w:rPr>
    </w:lvl>
    <w:lvl w:ilvl="4" w:tplc="A4F26EAA" w:tentative="1">
      <w:start w:val="1"/>
      <w:numFmt w:val="bullet"/>
      <w:lvlText w:val="o"/>
      <w:lvlJc w:val="left"/>
      <w:pPr>
        <w:ind w:left="3600" w:hanging="360"/>
      </w:pPr>
      <w:rPr>
        <w:rFonts w:ascii="Courier New" w:hAnsi="Courier New" w:cs="Courier New" w:hint="default"/>
      </w:rPr>
    </w:lvl>
    <w:lvl w:ilvl="5" w:tplc="CA2800C0" w:tentative="1">
      <w:start w:val="1"/>
      <w:numFmt w:val="bullet"/>
      <w:lvlText w:val=""/>
      <w:lvlJc w:val="left"/>
      <w:pPr>
        <w:ind w:left="4320" w:hanging="360"/>
      </w:pPr>
      <w:rPr>
        <w:rFonts w:ascii="Wingdings" w:hAnsi="Wingdings" w:hint="default"/>
      </w:rPr>
    </w:lvl>
    <w:lvl w:ilvl="6" w:tplc="0F243CF0" w:tentative="1">
      <w:start w:val="1"/>
      <w:numFmt w:val="bullet"/>
      <w:lvlText w:val=""/>
      <w:lvlJc w:val="left"/>
      <w:pPr>
        <w:ind w:left="5040" w:hanging="360"/>
      </w:pPr>
      <w:rPr>
        <w:rFonts w:ascii="Symbol" w:hAnsi="Symbol" w:hint="default"/>
      </w:rPr>
    </w:lvl>
    <w:lvl w:ilvl="7" w:tplc="38DA621E" w:tentative="1">
      <w:start w:val="1"/>
      <w:numFmt w:val="bullet"/>
      <w:lvlText w:val="o"/>
      <w:lvlJc w:val="left"/>
      <w:pPr>
        <w:ind w:left="5760" w:hanging="360"/>
      </w:pPr>
      <w:rPr>
        <w:rFonts w:ascii="Courier New" w:hAnsi="Courier New" w:cs="Courier New" w:hint="default"/>
      </w:rPr>
    </w:lvl>
    <w:lvl w:ilvl="8" w:tplc="A63E390C" w:tentative="1">
      <w:start w:val="1"/>
      <w:numFmt w:val="bullet"/>
      <w:lvlText w:val=""/>
      <w:lvlJc w:val="left"/>
      <w:pPr>
        <w:ind w:left="6480" w:hanging="360"/>
      </w:pPr>
      <w:rPr>
        <w:rFonts w:ascii="Wingdings" w:hAnsi="Wingdings" w:hint="default"/>
      </w:rPr>
    </w:lvl>
  </w:abstractNum>
  <w:abstractNum w:abstractNumId="11" w15:restartNumberingAfterBreak="0">
    <w:nsid w:val="67131D91"/>
    <w:multiLevelType w:val="hybridMultilevel"/>
    <w:tmpl w:val="13B8F84E"/>
    <w:lvl w:ilvl="0" w:tplc="EE20DE3A">
      <w:start w:val="1"/>
      <w:numFmt w:val="bullet"/>
      <w:lvlText w:val=""/>
      <w:lvlJc w:val="left"/>
      <w:pPr>
        <w:tabs>
          <w:tab w:val="num" w:pos="720"/>
        </w:tabs>
        <w:ind w:left="720" w:hanging="360"/>
      </w:pPr>
      <w:rPr>
        <w:rFonts w:ascii="Symbol" w:hAnsi="Symbol" w:hint="default"/>
      </w:rPr>
    </w:lvl>
    <w:lvl w:ilvl="1" w:tplc="E26A76A8" w:tentative="1">
      <w:start w:val="1"/>
      <w:numFmt w:val="bullet"/>
      <w:lvlText w:val="o"/>
      <w:lvlJc w:val="left"/>
      <w:pPr>
        <w:ind w:left="1440" w:hanging="360"/>
      </w:pPr>
      <w:rPr>
        <w:rFonts w:ascii="Courier New" w:hAnsi="Courier New" w:cs="Courier New" w:hint="default"/>
      </w:rPr>
    </w:lvl>
    <w:lvl w:ilvl="2" w:tplc="674C319E" w:tentative="1">
      <w:start w:val="1"/>
      <w:numFmt w:val="bullet"/>
      <w:lvlText w:val=""/>
      <w:lvlJc w:val="left"/>
      <w:pPr>
        <w:ind w:left="2160" w:hanging="360"/>
      </w:pPr>
      <w:rPr>
        <w:rFonts w:ascii="Wingdings" w:hAnsi="Wingdings" w:hint="default"/>
      </w:rPr>
    </w:lvl>
    <w:lvl w:ilvl="3" w:tplc="F2E4BBF2" w:tentative="1">
      <w:start w:val="1"/>
      <w:numFmt w:val="bullet"/>
      <w:lvlText w:val=""/>
      <w:lvlJc w:val="left"/>
      <w:pPr>
        <w:ind w:left="2880" w:hanging="360"/>
      </w:pPr>
      <w:rPr>
        <w:rFonts w:ascii="Symbol" w:hAnsi="Symbol" w:hint="default"/>
      </w:rPr>
    </w:lvl>
    <w:lvl w:ilvl="4" w:tplc="BA8075BA" w:tentative="1">
      <w:start w:val="1"/>
      <w:numFmt w:val="bullet"/>
      <w:lvlText w:val="o"/>
      <w:lvlJc w:val="left"/>
      <w:pPr>
        <w:ind w:left="3600" w:hanging="360"/>
      </w:pPr>
      <w:rPr>
        <w:rFonts w:ascii="Courier New" w:hAnsi="Courier New" w:cs="Courier New" w:hint="default"/>
      </w:rPr>
    </w:lvl>
    <w:lvl w:ilvl="5" w:tplc="C6600EAE" w:tentative="1">
      <w:start w:val="1"/>
      <w:numFmt w:val="bullet"/>
      <w:lvlText w:val=""/>
      <w:lvlJc w:val="left"/>
      <w:pPr>
        <w:ind w:left="4320" w:hanging="360"/>
      </w:pPr>
      <w:rPr>
        <w:rFonts w:ascii="Wingdings" w:hAnsi="Wingdings" w:hint="default"/>
      </w:rPr>
    </w:lvl>
    <w:lvl w:ilvl="6" w:tplc="7CAC4518" w:tentative="1">
      <w:start w:val="1"/>
      <w:numFmt w:val="bullet"/>
      <w:lvlText w:val=""/>
      <w:lvlJc w:val="left"/>
      <w:pPr>
        <w:ind w:left="5040" w:hanging="360"/>
      </w:pPr>
      <w:rPr>
        <w:rFonts w:ascii="Symbol" w:hAnsi="Symbol" w:hint="default"/>
      </w:rPr>
    </w:lvl>
    <w:lvl w:ilvl="7" w:tplc="03366D00" w:tentative="1">
      <w:start w:val="1"/>
      <w:numFmt w:val="bullet"/>
      <w:lvlText w:val="o"/>
      <w:lvlJc w:val="left"/>
      <w:pPr>
        <w:ind w:left="5760" w:hanging="360"/>
      </w:pPr>
      <w:rPr>
        <w:rFonts w:ascii="Courier New" w:hAnsi="Courier New" w:cs="Courier New" w:hint="default"/>
      </w:rPr>
    </w:lvl>
    <w:lvl w:ilvl="8" w:tplc="15826D18" w:tentative="1">
      <w:start w:val="1"/>
      <w:numFmt w:val="bullet"/>
      <w:lvlText w:val=""/>
      <w:lvlJc w:val="left"/>
      <w:pPr>
        <w:ind w:left="6480" w:hanging="360"/>
      </w:pPr>
      <w:rPr>
        <w:rFonts w:ascii="Wingdings" w:hAnsi="Wingdings" w:hint="default"/>
      </w:rPr>
    </w:lvl>
  </w:abstractNum>
  <w:abstractNum w:abstractNumId="12" w15:restartNumberingAfterBreak="0">
    <w:nsid w:val="6C5C6310"/>
    <w:multiLevelType w:val="hybridMultilevel"/>
    <w:tmpl w:val="727A2BE8"/>
    <w:lvl w:ilvl="0" w:tplc="BA3C19DE">
      <w:start w:val="1"/>
      <w:numFmt w:val="bullet"/>
      <w:lvlText w:val=""/>
      <w:lvlJc w:val="left"/>
      <w:pPr>
        <w:tabs>
          <w:tab w:val="num" w:pos="720"/>
        </w:tabs>
        <w:ind w:left="720" w:hanging="360"/>
      </w:pPr>
      <w:rPr>
        <w:rFonts w:ascii="Symbol" w:hAnsi="Symbol" w:hint="default"/>
      </w:rPr>
    </w:lvl>
    <w:lvl w:ilvl="1" w:tplc="C8A624D6" w:tentative="1">
      <w:start w:val="1"/>
      <w:numFmt w:val="bullet"/>
      <w:lvlText w:val="o"/>
      <w:lvlJc w:val="left"/>
      <w:pPr>
        <w:ind w:left="1440" w:hanging="360"/>
      </w:pPr>
      <w:rPr>
        <w:rFonts w:ascii="Courier New" w:hAnsi="Courier New" w:cs="Courier New" w:hint="default"/>
      </w:rPr>
    </w:lvl>
    <w:lvl w:ilvl="2" w:tplc="82F2FD8C" w:tentative="1">
      <w:start w:val="1"/>
      <w:numFmt w:val="bullet"/>
      <w:lvlText w:val=""/>
      <w:lvlJc w:val="left"/>
      <w:pPr>
        <w:ind w:left="2160" w:hanging="360"/>
      </w:pPr>
      <w:rPr>
        <w:rFonts w:ascii="Wingdings" w:hAnsi="Wingdings" w:hint="default"/>
      </w:rPr>
    </w:lvl>
    <w:lvl w:ilvl="3" w:tplc="9E744FE6" w:tentative="1">
      <w:start w:val="1"/>
      <w:numFmt w:val="bullet"/>
      <w:lvlText w:val=""/>
      <w:lvlJc w:val="left"/>
      <w:pPr>
        <w:ind w:left="2880" w:hanging="360"/>
      </w:pPr>
      <w:rPr>
        <w:rFonts w:ascii="Symbol" w:hAnsi="Symbol" w:hint="default"/>
      </w:rPr>
    </w:lvl>
    <w:lvl w:ilvl="4" w:tplc="99F4B964" w:tentative="1">
      <w:start w:val="1"/>
      <w:numFmt w:val="bullet"/>
      <w:lvlText w:val="o"/>
      <w:lvlJc w:val="left"/>
      <w:pPr>
        <w:ind w:left="3600" w:hanging="360"/>
      </w:pPr>
      <w:rPr>
        <w:rFonts w:ascii="Courier New" w:hAnsi="Courier New" w:cs="Courier New" w:hint="default"/>
      </w:rPr>
    </w:lvl>
    <w:lvl w:ilvl="5" w:tplc="E86CF69C" w:tentative="1">
      <w:start w:val="1"/>
      <w:numFmt w:val="bullet"/>
      <w:lvlText w:val=""/>
      <w:lvlJc w:val="left"/>
      <w:pPr>
        <w:ind w:left="4320" w:hanging="360"/>
      </w:pPr>
      <w:rPr>
        <w:rFonts w:ascii="Wingdings" w:hAnsi="Wingdings" w:hint="default"/>
      </w:rPr>
    </w:lvl>
    <w:lvl w:ilvl="6" w:tplc="628AA72E" w:tentative="1">
      <w:start w:val="1"/>
      <w:numFmt w:val="bullet"/>
      <w:lvlText w:val=""/>
      <w:lvlJc w:val="left"/>
      <w:pPr>
        <w:ind w:left="5040" w:hanging="360"/>
      </w:pPr>
      <w:rPr>
        <w:rFonts w:ascii="Symbol" w:hAnsi="Symbol" w:hint="default"/>
      </w:rPr>
    </w:lvl>
    <w:lvl w:ilvl="7" w:tplc="35A689B2" w:tentative="1">
      <w:start w:val="1"/>
      <w:numFmt w:val="bullet"/>
      <w:lvlText w:val="o"/>
      <w:lvlJc w:val="left"/>
      <w:pPr>
        <w:ind w:left="5760" w:hanging="360"/>
      </w:pPr>
      <w:rPr>
        <w:rFonts w:ascii="Courier New" w:hAnsi="Courier New" w:cs="Courier New" w:hint="default"/>
      </w:rPr>
    </w:lvl>
    <w:lvl w:ilvl="8" w:tplc="F3362912" w:tentative="1">
      <w:start w:val="1"/>
      <w:numFmt w:val="bullet"/>
      <w:lvlText w:val=""/>
      <w:lvlJc w:val="left"/>
      <w:pPr>
        <w:ind w:left="6480" w:hanging="360"/>
      </w:pPr>
      <w:rPr>
        <w:rFonts w:ascii="Wingdings" w:hAnsi="Wingdings" w:hint="default"/>
      </w:rPr>
    </w:lvl>
  </w:abstractNum>
  <w:abstractNum w:abstractNumId="13" w15:restartNumberingAfterBreak="0">
    <w:nsid w:val="6E4B017B"/>
    <w:multiLevelType w:val="hybridMultilevel"/>
    <w:tmpl w:val="D2B88830"/>
    <w:lvl w:ilvl="0" w:tplc="EB245990">
      <w:start w:val="1"/>
      <w:numFmt w:val="bullet"/>
      <w:lvlText w:val=""/>
      <w:lvlJc w:val="left"/>
      <w:pPr>
        <w:tabs>
          <w:tab w:val="num" w:pos="720"/>
        </w:tabs>
        <w:ind w:left="720" w:hanging="360"/>
      </w:pPr>
      <w:rPr>
        <w:rFonts w:ascii="Symbol" w:hAnsi="Symbol" w:hint="default"/>
      </w:rPr>
    </w:lvl>
    <w:lvl w:ilvl="1" w:tplc="75048156" w:tentative="1">
      <w:start w:val="1"/>
      <w:numFmt w:val="bullet"/>
      <w:lvlText w:val="o"/>
      <w:lvlJc w:val="left"/>
      <w:pPr>
        <w:ind w:left="1440" w:hanging="360"/>
      </w:pPr>
      <w:rPr>
        <w:rFonts w:ascii="Courier New" w:hAnsi="Courier New" w:cs="Courier New" w:hint="default"/>
      </w:rPr>
    </w:lvl>
    <w:lvl w:ilvl="2" w:tplc="58E81184" w:tentative="1">
      <w:start w:val="1"/>
      <w:numFmt w:val="bullet"/>
      <w:lvlText w:val=""/>
      <w:lvlJc w:val="left"/>
      <w:pPr>
        <w:ind w:left="2160" w:hanging="360"/>
      </w:pPr>
      <w:rPr>
        <w:rFonts w:ascii="Wingdings" w:hAnsi="Wingdings" w:hint="default"/>
      </w:rPr>
    </w:lvl>
    <w:lvl w:ilvl="3" w:tplc="78327EFC" w:tentative="1">
      <w:start w:val="1"/>
      <w:numFmt w:val="bullet"/>
      <w:lvlText w:val=""/>
      <w:lvlJc w:val="left"/>
      <w:pPr>
        <w:ind w:left="2880" w:hanging="360"/>
      </w:pPr>
      <w:rPr>
        <w:rFonts w:ascii="Symbol" w:hAnsi="Symbol" w:hint="default"/>
      </w:rPr>
    </w:lvl>
    <w:lvl w:ilvl="4" w:tplc="0BEA61C6" w:tentative="1">
      <w:start w:val="1"/>
      <w:numFmt w:val="bullet"/>
      <w:lvlText w:val="o"/>
      <w:lvlJc w:val="left"/>
      <w:pPr>
        <w:ind w:left="3600" w:hanging="360"/>
      </w:pPr>
      <w:rPr>
        <w:rFonts w:ascii="Courier New" w:hAnsi="Courier New" w:cs="Courier New" w:hint="default"/>
      </w:rPr>
    </w:lvl>
    <w:lvl w:ilvl="5" w:tplc="4B14D410" w:tentative="1">
      <w:start w:val="1"/>
      <w:numFmt w:val="bullet"/>
      <w:lvlText w:val=""/>
      <w:lvlJc w:val="left"/>
      <w:pPr>
        <w:ind w:left="4320" w:hanging="360"/>
      </w:pPr>
      <w:rPr>
        <w:rFonts w:ascii="Wingdings" w:hAnsi="Wingdings" w:hint="default"/>
      </w:rPr>
    </w:lvl>
    <w:lvl w:ilvl="6" w:tplc="29E23F96" w:tentative="1">
      <w:start w:val="1"/>
      <w:numFmt w:val="bullet"/>
      <w:lvlText w:val=""/>
      <w:lvlJc w:val="left"/>
      <w:pPr>
        <w:ind w:left="5040" w:hanging="360"/>
      </w:pPr>
      <w:rPr>
        <w:rFonts w:ascii="Symbol" w:hAnsi="Symbol" w:hint="default"/>
      </w:rPr>
    </w:lvl>
    <w:lvl w:ilvl="7" w:tplc="EFD0C810" w:tentative="1">
      <w:start w:val="1"/>
      <w:numFmt w:val="bullet"/>
      <w:lvlText w:val="o"/>
      <w:lvlJc w:val="left"/>
      <w:pPr>
        <w:ind w:left="5760" w:hanging="360"/>
      </w:pPr>
      <w:rPr>
        <w:rFonts w:ascii="Courier New" w:hAnsi="Courier New" w:cs="Courier New" w:hint="default"/>
      </w:rPr>
    </w:lvl>
    <w:lvl w:ilvl="8" w:tplc="C25CC954" w:tentative="1">
      <w:start w:val="1"/>
      <w:numFmt w:val="bullet"/>
      <w:lvlText w:val=""/>
      <w:lvlJc w:val="left"/>
      <w:pPr>
        <w:ind w:left="6480" w:hanging="360"/>
      </w:pPr>
      <w:rPr>
        <w:rFonts w:ascii="Wingdings" w:hAnsi="Wingdings" w:hint="default"/>
      </w:rPr>
    </w:lvl>
  </w:abstractNum>
  <w:abstractNum w:abstractNumId="14" w15:restartNumberingAfterBreak="0">
    <w:nsid w:val="6F585C83"/>
    <w:multiLevelType w:val="hybridMultilevel"/>
    <w:tmpl w:val="9AFC36FC"/>
    <w:lvl w:ilvl="0" w:tplc="3E663AB0">
      <w:start w:val="1"/>
      <w:numFmt w:val="bullet"/>
      <w:lvlText w:val=""/>
      <w:lvlJc w:val="left"/>
      <w:pPr>
        <w:tabs>
          <w:tab w:val="num" w:pos="720"/>
        </w:tabs>
        <w:ind w:left="720" w:hanging="360"/>
      </w:pPr>
      <w:rPr>
        <w:rFonts w:ascii="Symbol" w:hAnsi="Symbol" w:hint="default"/>
      </w:rPr>
    </w:lvl>
    <w:lvl w:ilvl="1" w:tplc="EC08802C" w:tentative="1">
      <w:start w:val="1"/>
      <w:numFmt w:val="bullet"/>
      <w:lvlText w:val="o"/>
      <w:lvlJc w:val="left"/>
      <w:pPr>
        <w:ind w:left="1440" w:hanging="360"/>
      </w:pPr>
      <w:rPr>
        <w:rFonts w:ascii="Courier New" w:hAnsi="Courier New" w:cs="Courier New" w:hint="default"/>
      </w:rPr>
    </w:lvl>
    <w:lvl w:ilvl="2" w:tplc="98DEE5DA" w:tentative="1">
      <w:start w:val="1"/>
      <w:numFmt w:val="bullet"/>
      <w:lvlText w:val=""/>
      <w:lvlJc w:val="left"/>
      <w:pPr>
        <w:ind w:left="2160" w:hanging="360"/>
      </w:pPr>
      <w:rPr>
        <w:rFonts w:ascii="Wingdings" w:hAnsi="Wingdings" w:hint="default"/>
      </w:rPr>
    </w:lvl>
    <w:lvl w:ilvl="3" w:tplc="977AA6A2" w:tentative="1">
      <w:start w:val="1"/>
      <w:numFmt w:val="bullet"/>
      <w:lvlText w:val=""/>
      <w:lvlJc w:val="left"/>
      <w:pPr>
        <w:ind w:left="2880" w:hanging="360"/>
      </w:pPr>
      <w:rPr>
        <w:rFonts w:ascii="Symbol" w:hAnsi="Symbol" w:hint="default"/>
      </w:rPr>
    </w:lvl>
    <w:lvl w:ilvl="4" w:tplc="1E1EBFD8" w:tentative="1">
      <w:start w:val="1"/>
      <w:numFmt w:val="bullet"/>
      <w:lvlText w:val="o"/>
      <w:lvlJc w:val="left"/>
      <w:pPr>
        <w:ind w:left="3600" w:hanging="360"/>
      </w:pPr>
      <w:rPr>
        <w:rFonts w:ascii="Courier New" w:hAnsi="Courier New" w:cs="Courier New" w:hint="default"/>
      </w:rPr>
    </w:lvl>
    <w:lvl w:ilvl="5" w:tplc="3F9815EC" w:tentative="1">
      <w:start w:val="1"/>
      <w:numFmt w:val="bullet"/>
      <w:lvlText w:val=""/>
      <w:lvlJc w:val="left"/>
      <w:pPr>
        <w:ind w:left="4320" w:hanging="360"/>
      </w:pPr>
      <w:rPr>
        <w:rFonts w:ascii="Wingdings" w:hAnsi="Wingdings" w:hint="default"/>
      </w:rPr>
    </w:lvl>
    <w:lvl w:ilvl="6" w:tplc="616CE028" w:tentative="1">
      <w:start w:val="1"/>
      <w:numFmt w:val="bullet"/>
      <w:lvlText w:val=""/>
      <w:lvlJc w:val="left"/>
      <w:pPr>
        <w:ind w:left="5040" w:hanging="360"/>
      </w:pPr>
      <w:rPr>
        <w:rFonts w:ascii="Symbol" w:hAnsi="Symbol" w:hint="default"/>
      </w:rPr>
    </w:lvl>
    <w:lvl w:ilvl="7" w:tplc="21EE0E26" w:tentative="1">
      <w:start w:val="1"/>
      <w:numFmt w:val="bullet"/>
      <w:lvlText w:val="o"/>
      <w:lvlJc w:val="left"/>
      <w:pPr>
        <w:ind w:left="5760" w:hanging="360"/>
      </w:pPr>
      <w:rPr>
        <w:rFonts w:ascii="Courier New" w:hAnsi="Courier New" w:cs="Courier New" w:hint="default"/>
      </w:rPr>
    </w:lvl>
    <w:lvl w:ilvl="8" w:tplc="3AD448C2"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
  </w:num>
  <w:num w:numId="5">
    <w:abstractNumId w:val="12"/>
  </w:num>
  <w:num w:numId="6">
    <w:abstractNumId w:val="13"/>
  </w:num>
  <w:num w:numId="7">
    <w:abstractNumId w:val="6"/>
  </w:num>
  <w:num w:numId="8">
    <w:abstractNumId w:val="11"/>
  </w:num>
  <w:num w:numId="9">
    <w:abstractNumId w:val="3"/>
  </w:num>
  <w:num w:numId="10">
    <w:abstractNumId w:val="7"/>
  </w:num>
  <w:num w:numId="11">
    <w:abstractNumId w:val="10"/>
  </w:num>
  <w:num w:numId="12">
    <w:abstractNumId w:val="8"/>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BB"/>
    <w:rsid w:val="00937C46"/>
    <w:rsid w:val="00E4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05EDE6-4F69-45BF-817D-ED96DFBD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8657D"/>
    <w:rPr>
      <w:sz w:val="16"/>
      <w:szCs w:val="16"/>
    </w:rPr>
  </w:style>
  <w:style w:type="paragraph" w:styleId="CommentText">
    <w:name w:val="annotation text"/>
    <w:basedOn w:val="Normal"/>
    <w:link w:val="CommentTextChar"/>
    <w:semiHidden/>
    <w:unhideWhenUsed/>
    <w:rsid w:val="00E8657D"/>
    <w:rPr>
      <w:sz w:val="20"/>
      <w:szCs w:val="20"/>
    </w:rPr>
  </w:style>
  <w:style w:type="character" w:customStyle="1" w:styleId="CommentTextChar">
    <w:name w:val="Comment Text Char"/>
    <w:basedOn w:val="DefaultParagraphFont"/>
    <w:link w:val="CommentText"/>
    <w:semiHidden/>
    <w:rsid w:val="00E8657D"/>
  </w:style>
  <w:style w:type="paragraph" w:styleId="CommentSubject">
    <w:name w:val="annotation subject"/>
    <w:basedOn w:val="CommentText"/>
    <w:next w:val="CommentText"/>
    <w:link w:val="CommentSubjectChar"/>
    <w:semiHidden/>
    <w:unhideWhenUsed/>
    <w:rsid w:val="00E8657D"/>
    <w:rPr>
      <w:b/>
      <w:bCs/>
    </w:rPr>
  </w:style>
  <w:style w:type="character" w:customStyle="1" w:styleId="CommentSubjectChar">
    <w:name w:val="Comment Subject Char"/>
    <w:basedOn w:val="CommentTextChar"/>
    <w:link w:val="CommentSubject"/>
    <w:semiHidden/>
    <w:rsid w:val="00E8657D"/>
    <w:rPr>
      <w:b/>
      <w:bCs/>
    </w:rPr>
  </w:style>
  <w:style w:type="character" w:styleId="Hyperlink">
    <w:name w:val="Hyperlink"/>
    <w:basedOn w:val="DefaultParagraphFont"/>
    <w:unhideWhenUsed/>
    <w:rsid w:val="00862C94"/>
    <w:rPr>
      <w:color w:val="0000FF" w:themeColor="hyperlink"/>
      <w:u w:val="single"/>
    </w:rPr>
  </w:style>
  <w:style w:type="character" w:styleId="FollowedHyperlink">
    <w:name w:val="FollowedHyperlink"/>
    <w:basedOn w:val="DefaultParagraphFont"/>
    <w:semiHidden/>
    <w:unhideWhenUsed/>
    <w:rsid w:val="00583E84"/>
    <w:rPr>
      <w:color w:val="800080" w:themeColor="followedHyperlink"/>
      <w:u w:val="single"/>
    </w:rPr>
  </w:style>
  <w:style w:type="paragraph" w:styleId="ListParagraph">
    <w:name w:val="List Paragraph"/>
    <w:basedOn w:val="Normal"/>
    <w:uiPriority w:val="34"/>
    <w:qFormat/>
    <w:rsid w:val="0013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7677</Characters>
  <Application>Microsoft Office Word</Application>
  <DocSecurity>4</DocSecurity>
  <Lines>163</Lines>
  <Paragraphs>63</Paragraphs>
  <ScaleCrop>false</ScaleCrop>
  <HeadingPairs>
    <vt:vector size="2" baseType="variant">
      <vt:variant>
        <vt:lpstr>Title</vt:lpstr>
      </vt:variant>
      <vt:variant>
        <vt:i4>1</vt:i4>
      </vt:variant>
    </vt:vector>
  </HeadingPairs>
  <TitlesOfParts>
    <vt:vector size="1" baseType="lpstr">
      <vt:lpstr>BA - SB00007 (Committee Report (Substituted))</vt:lpstr>
    </vt:vector>
  </TitlesOfParts>
  <Company>State of Texas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32130</dc:subject>
  <dc:creator>State of Texas</dc:creator>
  <dc:description>SB 7 by Creighton-(H)Natural Resources (Substitute Document Number: 86R 29684)</dc:description>
  <cp:lastModifiedBy>Scotty Wimberley</cp:lastModifiedBy>
  <cp:revision>2</cp:revision>
  <cp:lastPrinted>2019-03-19T15:36:00Z</cp:lastPrinted>
  <dcterms:created xsi:type="dcterms:W3CDTF">2019-05-09T16:31:00Z</dcterms:created>
  <dcterms:modified xsi:type="dcterms:W3CDTF">2019-05-09T16:31:00Z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19.127.292</vt:lpwstr>
  </property>
</Properties>
</file>