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070CF" w:rsidTr="00A922B1">
        <w:tc>
          <w:tcPr>
            <w:tcW w:w="9576" w:type="dxa"/>
            <w:noWrap/>
          </w:tcPr>
          <w:p w:rsidR="008423E4" w:rsidRPr="0022177D" w:rsidRDefault="00775A53" w:rsidP="00A922B1">
            <w:pPr>
              <w:pStyle w:val="Heading1"/>
            </w:pPr>
            <w:bookmarkStart w:id="0" w:name="_GoBack"/>
            <w:bookmarkEnd w:id="0"/>
            <w:r w:rsidRPr="00631897">
              <w:t>BILL ANALYSIS</w:t>
            </w:r>
          </w:p>
        </w:tc>
      </w:tr>
    </w:tbl>
    <w:p w:rsidR="008423E4" w:rsidRPr="0022177D" w:rsidRDefault="00775A53" w:rsidP="008423E4">
      <w:pPr>
        <w:jc w:val="center"/>
      </w:pPr>
    </w:p>
    <w:p w:rsidR="008423E4" w:rsidRPr="00B31F0E" w:rsidRDefault="00775A53" w:rsidP="008423E4"/>
    <w:p w:rsidR="008423E4" w:rsidRPr="00742794" w:rsidRDefault="00775A53" w:rsidP="008423E4">
      <w:pPr>
        <w:tabs>
          <w:tab w:val="right" w:pos="9360"/>
        </w:tabs>
      </w:pPr>
    </w:p>
    <w:tbl>
      <w:tblPr>
        <w:tblW w:w="0" w:type="auto"/>
        <w:tblLayout w:type="fixed"/>
        <w:tblLook w:val="01E0" w:firstRow="1" w:lastRow="1" w:firstColumn="1" w:lastColumn="1" w:noHBand="0" w:noVBand="0"/>
      </w:tblPr>
      <w:tblGrid>
        <w:gridCol w:w="9576"/>
      </w:tblGrid>
      <w:tr w:rsidR="00B070CF" w:rsidTr="00A922B1">
        <w:tc>
          <w:tcPr>
            <w:tcW w:w="9576" w:type="dxa"/>
          </w:tcPr>
          <w:p w:rsidR="008423E4" w:rsidRPr="00861995" w:rsidRDefault="00775A53" w:rsidP="00A922B1">
            <w:pPr>
              <w:jc w:val="right"/>
            </w:pPr>
            <w:r>
              <w:t>C.S.S.B. 11</w:t>
            </w:r>
          </w:p>
        </w:tc>
      </w:tr>
      <w:tr w:rsidR="00B070CF" w:rsidTr="00A922B1">
        <w:tc>
          <w:tcPr>
            <w:tcW w:w="9576" w:type="dxa"/>
          </w:tcPr>
          <w:p w:rsidR="008423E4" w:rsidRPr="00861995" w:rsidRDefault="00775A53" w:rsidP="002B79CB">
            <w:pPr>
              <w:jc w:val="right"/>
            </w:pPr>
            <w:r>
              <w:t xml:space="preserve">By: </w:t>
            </w:r>
            <w:r>
              <w:t>Taylor</w:t>
            </w:r>
          </w:p>
        </w:tc>
      </w:tr>
      <w:tr w:rsidR="00B070CF" w:rsidTr="00A922B1">
        <w:tc>
          <w:tcPr>
            <w:tcW w:w="9576" w:type="dxa"/>
          </w:tcPr>
          <w:p w:rsidR="008423E4" w:rsidRPr="00861995" w:rsidRDefault="00775A53" w:rsidP="00A922B1">
            <w:pPr>
              <w:jc w:val="right"/>
            </w:pPr>
            <w:r>
              <w:t>Public Education</w:t>
            </w:r>
          </w:p>
        </w:tc>
      </w:tr>
      <w:tr w:rsidR="00B070CF" w:rsidTr="00A922B1">
        <w:tc>
          <w:tcPr>
            <w:tcW w:w="9576" w:type="dxa"/>
          </w:tcPr>
          <w:p w:rsidR="008423E4" w:rsidRDefault="00775A53" w:rsidP="00A922B1">
            <w:pPr>
              <w:jc w:val="right"/>
            </w:pPr>
            <w:r>
              <w:t>Committee Report (Substituted)</w:t>
            </w:r>
          </w:p>
        </w:tc>
      </w:tr>
    </w:tbl>
    <w:p w:rsidR="008423E4" w:rsidRDefault="00775A53" w:rsidP="008423E4">
      <w:pPr>
        <w:tabs>
          <w:tab w:val="right" w:pos="9360"/>
        </w:tabs>
      </w:pPr>
    </w:p>
    <w:p w:rsidR="008423E4" w:rsidRDefault="00775A53" w:rsidP="008423E4"/>
    <w:p w:rsidR="008423E4" w:rsidRDefault="00775A53" w:rsidP="008423E4"/>
    <w:tbl>
      <w:tblPr>
        <w:tblW w:w="0" w:type="auto"/>
        <w:tblCellMar>
          <w:left w:w="115" w:type="dxa"/>
          <w:right w:w="115" w:type="dxa"/>
        </w:tblCellMar>
        <w:tblLook w:val="01E0" w:firstRow="1" w:lastRow="1" w:firstColumn="1" w:lastColumn="1" w:noHBand="0" w:noVBand="0"/>
      </w:tblPr>
      <w:tblGrid>
        <w:gridCol w:w="9360"/>
      </w:tblGrid>
      <w:tr w:rsidR="00B070CF" w:rsidTr="00434189">
        <w:tc>
          <w:tcPr>
            <w:tcW w:w="9360" w:type="dxa"/>
          </w:tcPr>
          <w:p w:rsidR="008423E4" w:rsidRPr="00A8133F" w:rsidRDefault="00775A53" w:rsidP="00155E78">
            <w:pPr>
              <w:rPr>
                <w:b/>
              </w:rPr>
            </w:pPr>
            <w:r w:rsidRPr="009C1E9A">
              <w:rPr>
                <w:b/>
                <w:u w:val="single"/>
              </w:rPr>
              <w:t>BACKGROUND AND PURPOSE</w:t>
            </w:r>
            <w:r>
              <w:rPr>
                <w:b/>
              </w:rPr>
              <w:t xml:space="preserve"> </w:t>
            </w:r>
          </w:p>
          <w:p w:rsidR="008423E4" w:rsidRDefault="00775A53" w:rsidP="00155E78"/>
          <w:p w:rsidR="008423E4" w:rsidRDefault="00775A53" w:rsidP="00155E78">
            <w:pPr>
              <w:pStyle w:val="Header"/>
              <w:jc w:val="both"/>
            </w:pPr>
            <w:r>
              <w:t>With the recent increase in school shootings across the nation and in Texas, there have been calls for a broad range of solutions to enhance and ensure school safety. C.S.S.B. 11 seeks to improve school emergency response and safety protocol by</w:t>
            </w:r>
            <w:r>
              <w:t>, among othe</w:t>
            </w:r>
            <w:r>
              <w:t>r provision</w:t>
            </w:r>
            <w:r>
              <w:t>s</w:t>
            </w:r>
            <w:r>
              <w:t>,</w:t>
            </w:r>
            <w:r>
              <w:t xml:space="preserve"> setting out emergency notification and evacuation procedures and by requiring a regular audit and review of school multihazard emergency operations plans.</w:t>
            </w:r>
          </w:p>
          <w:p w:rsidR="008423E4" w:rsidRPr="00E26B13" w:rsidRDefault="00775A53" w:rsidP="00155E78">
            <w:pPr>
              <w:rPr>
                <w:b/>
              </w:rPr>
            </w:pPr>
          </w:p>
        </w:tc>
      </w:tr>
      <w:tr w:rsidR="00B070CF" w:rsidTr="00434189">
        <w:tc>
          <w:tcPr>
            <w:tcW w:w="9360" w:type="dxa"/>
          </w:tcPr>
          <w:p w:rsidR="0017725B" w:rsidRDefault="00775A53" w:rsidP="00155E78">
            <w:pPr>
              <w:rPr>
                <w:b/>
                <w:u w:val="single"/>
              </w:rPr>
            </w:pPr>
            <w:r>
              <w:rPr>
                <w:b/>
                <w:u w:val="single"/>
              </w:rPr>
              <w:t>CRIMINAL JUSTICE IMPACT</w:t>
            </w:r>
          </w:p>
          <w:p w:rsidR="0017725B" w:rsidRDefault="00775A53" w:rsidP="00155E78">
            <w:pPr>
              <w:rPr>
                <w:b/>
                <w:u w:val="single"/>
              </w:rPr>
            </w:pPr>
          </w:p>
          <w:p w:rsidR="006F49CC" w:rsidRPr="006F49CC" w:rsidRDefault="00775A53" w:rsidP="00155E78">
            <w:pPr>
              <w:jc w:val="both"/>
            </w:pPr>
            <w:r>
              <w:t>It is the committee's opinion that this bill does not expres</w:t>
            </w:r>
            <w:r>
              <w:t>sly create a criminal offense, increase the punishment for an existing criminal offense or category of offenses, or change the eligibility of a person for community supervision, parole, or mandatory supervision.</w:t>
            </w:r>
          </w:p>
          <w:p w:rsidR="0017725B" w:rsidRPr="0017725B" w:rsidRDefault="00775A53" w:rsidP="00155E78">
            <w:pPr>
              <w:rPr>
                <w:b/>
                <w:u w:val="single"/>
              </w:rPr>
            </w:pPr>
          </w:p>
        </w:tc>
      </w:tr>
      <w:tr w:rsidR="00B070CF" w:rsidTr="00434189">
        <w:tc>
          <w:tcPr>
            <w:tcW w:w="9360" w:type="dxa"/>
          </w:tcPr>
          <w:p w:rsidR="008423E4" w:rsidRPr="00A8133F" w:rsidRDefault="00775A53" w:rsidP="00155E78">
            <w:pPr>
              <w:rPr>
                <w:b/>
              </w:rPr>
            </w:pPr>
            <w:r w:rsidRPr="009C1E9A">
              <w:rPr>
                <w:b/>
                <w:u w:val="single"/>
              </w:rPr>
              <w:t>RULEMAKING AUTHORITY</w:t>
            </w:r>
            <w:r>
              <w:rPr>
                <w:b/>
              </w:rPr>
              <w:t xml:space="preserve"> </w:t>
            </w:r>
          </w:p>
          <w:p w:rsidR="008423E4" w:rsidRDefault="00775A53" w:rsidP="00155E78"/>
          <w:p w:rsidR="006F49CC" w:rsidRDefault="00775A53" w:rsidP="00155E78">
            <w:pPr>
              <w:pStyle w:val="Header"/>
              <w:tabs>
                <w:tab w:val="clear" w:pos="4320"/>
                <w:tab w:val="clear" w:pos="8640"/>
              </w:tabs>
              <w:jc w:val="both"/>
            </w:pPr>
            <w:r>
              <w:t xml:space="preserve">It is the committee's opinion that rulemaking authority is expressly granted to the commissioner of education in SECTIONS 1, </w:t>
            </w:r>
            <w:r>
              <w:t>7</w:t>
            </w:r>
            <w:r>
              <w:t xml:space="preserve">, </w:t>
            </w:r>
            <w:r>
              <w:t>12</w:t>
            </w:r>
            <w:r>
              <w:t xml:space="preserve">, </w:t>
            </w:r>
            <w:r>
              <w:t>14</w:t>
            </w:r>
            <w:r>
              <w:t xml:space="preserve">, </w:t>
            </w:r>
            <w:r>
              <w:t>19, and 20</w:t>
            </w:r>
            <w:r>
              <w:t xml:space="preserve"> of this bill</w:t>
            </w:r>
            <w:r>
              <w:t>,</w:t>
            </w:r>
            <w:r>
              <w:t xml:space="preserve"> to the State Board of Education in SECTION </w:t>
            </w:r>
            <w:r>
              <w:t>8</w:t>
            </w:r>
            <w:r>
              <w:t xml:space="preserve"> of this bill</w:t>
            </w:r>
            <w:r>
              <w:t>,</w:t>
            </w:r>
            <w:r>
              <w:t xml:space="preserve"> and</w:t>
            </w:r>
            <w:r>
              <w:t xml:space="preserve"> to the Texas Education Agency in SECTION</w:t>
            </w:r>
            <w:r>
              <w:t>S</w:t>
            </w:r>
            <w:r>
              <w:t xml:space="preserve"> </w:t>
            </w:r>
            <w:r>
              <w:t>14</w:t>
            </w:r>
            <w:r>
              <w:t xml:space="preserve"> and </w:t>
            </w:r>
            <w:r>
              <w:t>19</w:t>
            </w:r>
            <w:r>
              <w:t xml:space="preserve"> of this bill</w:t>
            </w:r>
            <w:r>
              <w:t>.</w:t>
            </w:r>
          </w:p>
          <w:p w:rsidR="008423E4" w:rsidRPr="00E21FDC" w:rsidRDefault="00775A53" w:rsidP="00155E78">
            <w:pPr>
              <w:rPr>
                <w:b/>
              </w:rPr>
            </w:pPr>
          </w:p>
        </w:tc>
      </w:tr>
      <w:tr w:rsidR="00B070CF" w:rsidTr="00434189">
        <w:tc>
          <w:tcPr>
            <w:tcW w:w="9360" w:type="dxa"/>
          </w:tcPr>
          <w:p w:rsidR="008423E4" w:rsidRPr="00A8133F" w:rsidRDefault="00775A53" w:rsidP="00155E78">
            <w:pPr>
              <w:rPr>
                <w:b/>
              </w:rPr>
            </w:pPr>
            <w:r w:rsidRPr="009C1E9A">
              <w:rPr>
                <w:b/>
                <w:u w:val="single"/>
              </w:rPr>
              <w:t>ANALYSIS</w:t>
            </w:r>
            <w:r>
              <w:rPr>
                <w:b/>
              </w:rPr>
              <w:t xml:space="preserve"> </w:t>
            </w:r>
            <w:r>
              <w:rPr>
                <w:b/>
              </w:rPr>
              <w:t xml:space="preserve">  </w:t>
            </w:r>
            <w:r>
              <w:rPr>
                <w:b/>
              </w:rPr>
              <w:t xml:space="preserve">  </w:t>
            </w:r>
          </w:p>
          <w:p w:rsidR="008423E4" w:rsidRDefault="00775A53" w:rsidP="00155E78"/>
          <w:p w:rsidR="00D47C3C" w:rsidRPr="00434189" w:rsidRDefault="00775A53" w:rsidP="00155E78">
            <w:pPr>
              <w:pStyle w:val="Header"/>
              <w:jc w:val="both"/>
              <w:rPr>
                <w:highlight w:val="yellow"/>
              </w:rPr>
            </w:pPr>
            <w:r w:rsidRPr="00BA4FB0">
              <w:t>C.S.S.B. 11 amends the Education Code to require the commissioner of education to provide to a public school district an annual school safety allotment in the amount provid</w:t>
            </w:r>
            <w:r w:rsidRPr="00BA4FB0">
              <w:t xml:space="preserve">ed by appropriation for each student in average daily attendance </w:t>
            </w:r>
            <w:r w:rsidRPr="004C1355">
              <w:t>from funds appropriated for that purpose</w:t>
            </w:r>
            <w:r w:rsidRPr="00BA4FB0">
              <w:t xml:space="preserve">. The bill </w:t>
            </w:r>
            <w:r>
              <w:t>requires</w:t>
            </w:r>
            <w:r w:rsidRPr="00BA4FB0">
              <w:t xml:space="preserve"> that the </w:t>
            </w:r>
            <w:r w:rsidRPr="00BA4FB0">
              <w:t xml:space="preserve">allocated funds be used to improve school safety and security and </w:t>
            </w:r>
            <w:r w:rsidRPr="004C1355">
              <w:t xml:space="preserve">sets out </w:t>
            </w:r>
            <w:r w:rsidRPr="004C1355">
              <w:t xml:space="preserve">certain </w:t>
            </w:r>
            <w:r w:rsidRPr="004C1355">
              <w:t xml:space="preserve">purposes </w:t>
            </w:r>
            <w:r w:rsidRPr="004C1355">
              <w:t>for which the funds may be use</w:t>
            </w:r>
            <w:r w:rsidRPr="004C1355">
              <w:t>d</w:t>
            </w:r>
            <w:r w:rsidRPr="004C1355">
              <w:t>, including securing school facilities, providing security for the district, and school safety and security training and planning</w:t>
            </w:r>
            <w:r w:rsidRPr="00BA4FB0">
              <w:t xml:space="preserve">. The bill authorizes a district to use </w:t>
            </w:r>
            <w:r>
              <w:t xml:space="preserve">the </w:t>
            </w:r>
            <w:r w:rsidRPr="00BA4FB0">
              <w:t>allocated funds for equipment or software that is used for a school safety and sec</w:t>
            </w:r>
            <w:r w:rsidRPr="00BA4FB0">
              <w:t xml:space="preserve">urity purpose and an instructional purpose, provided that the instructional use does not compromise the safety and security purpose of the equipment or software. The bill entitles a district that is required to </w:t>
            </w:r>
            <w:r>
              <w:t xml:space="preserve">take action to </w:t>
            </w:r>
            <w:r w:rsidRPr="00BA4FB0">
              <w:t xml:space="preserve">reduce its wealth per student </w:t>
            </w:r>
            <w:r w:rsidRPr="00BA4FB0">
              <w:t xml:space="preserve">to the equalized wealth level to a credit, in the amount of the allotments to which the district is to receive as provided by appropriation, against the total amount required for the district to purchase attendance credits. </w:t>
            </w:r>
            <w:r w:rsidRPr="00BA4FB0">
              <w:t>T</w:t>
            </w:r>
            <w:r w:rsidRPr="00BA4FB0">
              <w:t>he bill authorizes the commissi</w:t>
            </w:r>
            <w:r w:rsidRPr="00BA4FB0">
              <w:t>oner to adopt rules to implement the school safety allotment.</w:t>
            </w:r>
          </w:p>
          <w:p w:rsidR="00D47C3C" w:rsidRPr="00434189" w:rsidRDefault="00775A53" w:rsidP="00155E78">
            <w:pPr>
              <w:pStyle w:val="Header"/>
              <w:jc w:val="both"/>
              <w:rPr>
                <w:highlight w:val="yellow"/>
              </w:rPr>
            </w:pPr>
          </w:p>
          <w:p w:rsidR="00E5386B" w:rsidRDefault="00775A53" w:rsidP="00155E78">
            <w:pPr>
              <w:pStyle w:val="Header"/>
              <w:jc w:val="both"/>
            </w:pPr>
            <w:r w:rsidRPr="00D51808">
              <w:t>C.S.</w:t>
            </w:r>
            <w:r w:rsidRPr="00D51808">
              <w:t>S.B. 11</w:t>
            </w:r>
            <w:r w:rsidRPr="00D51808">
              <w:t xml:space="preserve"> require</w:t>
            </w:r>
            <w:r w:rsidRPr="00D51808">
              <w:t>s</w:t>
            </w:r>
            <w:r w:rsidRPr="00D51808">
              <w:t xml:space="preserve"> the Texas School Safety Center, not later than January 1, 2020, to develop a list of best practices for ensuring the safety of public school students receiving instruction </w:t>
            </w:r>
            <w:r w:rsidRPr="00D51808">
              <w:t xml:space="preserve">in portable buildings and to provide information regarding the list of best practices to </w:t>
            </w:r>
            <w:r>
              <w:t xml:space="preserve">school </w:t>
            </w:r>
            <w:r w:rsidRPr="00D51808">
              <w:t>districts using portable buildings for student instruction.</w:t>
            </w:r>
            <w:r>
              <w:t xml:space="preserve"> The bill requires the commissioner, not later than January 1, 2020, to </w:t>
            </w:r>
            <w:r w:rsidRPr="004567ED">
              <w:t xml:space="preserve">adopt or amend rules as </w:t>
            </w:r>
            <w:r w:rsidRPr="004567ED">
              <w:t>necessary to ensure that building standards for instructional facilities and other district and open</w:t>
            </w:r>
            <w:r>
              <w:noBreakHyphen/>
            </w:r>
            <w:r w:rsidRPr="004567ED">
              <w:t>enrollment charter school facilities provide a secure and safe environment</w:t>
            </w:r>
            <w:r>
              <w:t xml:space="preserve"> and, in adopting or amending such rules, to include the use of certain best prac</w:t>
            </w:r>
            <w:r>
              <w:t>tices. The bill requires the commissioner, not later than September 1 of each even-numbered year, to review and amend</w:t>
            </w:r>
            <w:r w:rsidRPr="00D84F16">
              <w:t xml:space="preserve"> th</w:t>
            </w:r>
            <w:r>
              <w:t>ose</w:t>
            </w:r>
            <w:r w:rsidRPr="00D84F16">
              <w:t xml:space="preserve"> rules as necessary </w:t>
            </w:r>
            <w:r>
              <w:t>to ensure</w:t>
            </w:r>
            <w:r w:rsidRPr="00D84F16">
              <w:t xml:space="preserve"> </w:t>
            </w:r>
            <w:r>
              <w:t>that such building standards continue to provide a secure and safe environment</w:t>
            </w:r>
            <w:r w:rsidRPr="00D84F16">
              <w:t>.</w:t>
            </w:r>
          </w:p>
          <w:p w:rsidR="00BC3ADB" w:rsidRDefault="00775A53" w:rsidP="00155E78">
            <w:pPr>
              <w:pStyle w:val="Header"/>
              <w:jc w:val="both"/>
            </w:pPr>
          </w:p>
          <w:p w:rsidR="00BC3ADB" w:rsidRDefault="00775A53" w:rsidP="00155E78">
            <w:pPr>
              <w:pStyle w:val="Header"/>
              <w:jc w:val="both"/>
            </w:pPr>
            <w:r w:rsidRPr="008557CD">
              <w:t>C.S.S.B. 11 authorizes</w:t>
            </w:r>
            <w:r w:rsidRPr="008557CD">
              <w:t xml:space="preserve"> the governing board of an independent school district to issue bonds for the retrofitting of school buses with emergency, safety, or security equipment and for the purchase or retrofitting of vehicles to be used for emergency, safety, or security purposes</w:t>
            </w:r>
            <w:r w:rsidRPr="008557CD">
              <w:t>.</w:t>
            </w:r>
          </w:p>
          <w:p w:rsidR="003A3945" w:rsidRDefault="00775A53" w:rsidP="00155E78">
            <w:pPr>
              <w:pStyle w:val="Header"/>
              <w:jc w:val="both"/>
            </w:pPr>
          </w:p>
          <w:p w:rsidR="003A3945" w:rsidRDefault="00775A53" w:rsidP="00155E78">
            <w:pPr>
              <w:pStyle w:val="Header"/>
              <w:jc w:val="both"/>
            </w:pPr>
            <w:r>
              <w:t xml:space="preserve">C.S.S.B. 11 changes the entity that defines </w:t>
            </w:r>
            <w:r w:rsidRPr="007F0CB0">
              <w:t>mitigation, preparedness, response, and recovery</w:t>
            </w:r>
            <w:r>
              <w:t xml:space="preserve"> for purposes of </w:t>
            </w:r>
            <w:r w:rsidRPr="007F0CB0">
              <w:t>multihazard emergency operations plan</w:t>
            </w:r>
            <w:r>
              <w:t>s adopted and implemented for district facilities by public school districts and public junior college dist</w:t>
            </w:r>
            <w:r>
              <w:t xml:space="preserve">ricts from </w:t>
            </w:r>
            <w:r w:rsidRPr="007F0CB0">
              <w:t>the commissioner of education or commissioner of higher education</w:t>
            </w:r>
            <w:r>
              <w:t xml:space="preserve"> to the Texas School Safety Center</w:t>
            </w:r>
            <w:r w:rsidRPr="007F0CB0">
              <w:t xml:space="preserve"> </w:t>
            </w:r>
            <w:r>
              <w:t xml:space="preserve">but specifies that the defining is done </w:t>
            </w:r>
            <w:r w:rsidRPr="007F0CB0">
              <w:t>in conjunction with the governor's office of homeland security and the commissioner of education or commi</w:t>
            </w:r>
            <w:r w:rsidRPr="007F0CB0">
              <w:t>ssioner of higher education</w:t>
            </w:r>
            <w:r>
              <w:t xml:space="preserve">, as applicable. </w:t>
            </w:r>
            <w:r w:rsidRPr="0092018E">
              <w:t xml:space="preserve">The bill requires </w:t>
            </w:r>
            <w:r>
              <w:t>such a</w:t>
            </w:r>
            <w:r w:rsidRPr="0092018E">
              <w:t xml:space="preserve"> plan to address prevention</w:t>
            </w:r>
            <w:r>
              <w:t xml:space="preserve"> and</w:t>
            </w:r>
            <w:r>
              <w:t xml:space="preserve"> specifies</w:t>
            </w:r>
            <w:r>
              <w:t xml:space="preserve"> </w:t>
            </w:r>
            <w:r>
              <w:t>that the district employees for whom such a plan must provide emergency response training include substitute teachers</w:t>
            </w:r>
            <w:r>
              <w:t xml:space="preserve">. The bill </w:t>
            </w:r>
            <w:r>
              <w:t xml:space="preserve">requires the plan </w:t>
            </w:r>
            <w:r>
              <w:t xml:space="preserve">to provide for </w:t>
            </w:r>
            <w:r w:rsidRPr="0042512E">
              <w:t xml:space="preserve">measures to ensure </w:t>
            </w:r>
            <w:r>
              <w:t>such</w:t>
            </w:r>
            <w:r w:rsidRPr="0042512E">
              <w:t xml:space="preserve"> employees</w:t>
            </w:r>
            <w:r>
              <w:t xml:space="preserve"> </w:t>
            </w:r>
            <w:r w:rsidRPr="0042512E">
              <w:t>have classroom access to a telephone</w:t>
            </w:r>
            <w:r>
              <w:t>, including a cellular telephone,</w:t>
            </w:r>
            <w:r w:rsidRPr="0042512E">
              <w:t xml:space="preserve"> or another electronic communication device allowing for immediate contact with district emergency services or emergency services agencies</w:t>
            </w:r>
            <w:r w:rsidRPr="0042512E">
              <w:t>, law enforcement agencies, health departments, and fire departments</w:t>
            </w:r>
            <w:r>
              <w:t xml:space="preserve"> and </w:t>
            </w:r>
            <w:r>
              <w:t xml:space="preserve">for </w:t>
            </w:r>
            <w:r w:rsidRPr="003C1397">
              <w:t>measures to ensure district communications technology and infrastructure are adequate to allow for communication during an emergency</w:t>
            </w:r>
            <w:r>
              <w:t xml:space="preserve">. </w:t>
            </w:r>
          </w:p>
          <w:p w:rsidR="003A3945" w:rsidRDefault="00775A53" w:rsidP="00155E78">
            <w:pPr>
              <w:pStyle w:val="Header"/>
              <w:jc w:val="both"/>
            </w:pPr>
          </w:p>
          <w:p w:rsidR="00C4416A" w:rsidRDefault="00775A53" w:rsidP="00155E78">
            <w:pPr>
              <w:pStyle w:val="Header"/>
              <w:jc w:val="both"/>
            </w:pPr>
            <w:r>
              <w:t>C.S.S.B. 11 specifies that the entity whose</w:t>
            </w:r>
            <w:r>
              <w:t xml:space="preserve"> </w:t>
            </w:r>
            <w:r w:rsidRPr="00D2364B">
              <w:t>safety</w:t>
            </w:r>
            <w:r>
              <w:t xml:space="preserve"> and security audit procedures</w:t>
            </w:r>
            <w:r w:rsidRPr="00D2364B">
              <w:t xml:space="preserve"> a district may follow</w:t>
            </w:r>
            <w:r>
              <w:t xml:space="preserve"> in conducting such an audit</w:t>
            </w:r>
            <w:r w:rsidRPr="00D2364B">
              <w:t xml:space="preserve"> as an alternative to the </w:t>
            </w:r>
            <w:r>
              <w:t xml:space="preserve">Texas School Safety Center </w:t>
            </w:r>
            <w:r w:rsidRPr="00D2364B">
              <w:t xml:space="preserve">procedures </w:t>
            </w:r>
            <w:r>
              <w:t>is</w:t>
            </w:r>
            <w:r w:rsidRPr="00D2364B">
              <w:t xml:space="preserve"> a person included in the center's registry of school safety or security consulting services</w:t>
            </w:r>
            <w:r>
              <w:t xml:space="preserve"> providers</w:t>
            </w:r>
            <w:r w:rsidRPr="00D2364B">
              <w:t>.</w:t>
            </w:r>
            <w:r>
              <w:t xml:space="preserve"> The bill requires the center to verify the information provided by a person registering with the center as a school safety or security consulting services provider to confirm the person's qualifications and ability to provide those services before adding </w:t>
            </w:r>
            <w:r>
              <w:t xml:space="preserve">the person to the registry. The bill </w:t>
            </w:r>
            <w:r w:rsidRPr="00CE6D7D">
              <w:t>requires the</w:t>
            </w:r>
            <w:r>
              <w:t xml:space="preserve"> </w:t>
            </w:r>
            <w:r w:rsidRPr="00CE6D7D">
              <w:t xml:space="preserve">report of the </w:t>
            </w:r>
            <w:r>
              <w:t xml:space="preserve">audit </w:t>
            </w:r>
            <w:r w:rsidRPr="00CE6D7D">
              <w:t>results provided</w:t>
            </w:r>
            <w:r>
              <w:t xml:space="preserve"> </w:t>
            </w:r>
            <w:r w:rsidRPr="00CE6D7D">
              <w:t xml:space="preserve">to the center </w:t>
            </w:r>
            <w:r>
              <w:t xml:space="preserve">by a public school district or </w:t>
            </w:r>
            <w:r>
              <w:t xml:space="preserve">a </w:t>
            </w:r>
            <w:r>
              <w:t>public junior college district</w:t>
            </w:r>
            <w:r w:rsidRPr="00CE6D7D">
              <w:t xml:space="preserve"> to be signed by the </w:t>
            </w:r>
            <w:r>
              <w:t xml:space="preserve">school </w:t>
            </w:r>
            <w:r w:rsidRPr="00CE6D7D">
              <w:t>district's board of trustees and superintendent</w:t>
            </w:r>
            <w:r>
              <w:t xml:space="preserve"> or the junior college district's president, as applicable. </w:t>
            </w:r>
            <w:r w:rsidRPr="009C62FC">
              <w:t xml:space="preserve">The bill requires </w:t>
            </w:r>
            <w:r>
              <w:t xml:space="preserve">a public school </w:t>
            </w:r>
            <w:r w:rsidRPr="009C62FC">
              <w:t xml:space="preserve">district to certify </w:t>
            </w:r>
            <w:r w:rsidRPr="009C62FC">
              <w:t xml:space="preserve">in the district's safety and security audit </w:t>
            </w:r>
            <w:r w:rsidRPr="009C62FC">
              <w:t>that the district used the funds provided to the district through the school safety allotment only</w:t>
            </w:r>
            <w:r w:rsidRPr="009C62FC">
              <w:t xml:space="preserve"> for the specified purposes of the allotment.</w:t>
            </w:r>
            <w:r>
              <w:t xml:space="preserve"> The bill sets out </w:t>
            </w:r>
            <w:r w:rsidRPr="009C62FC">
              <w:t>the</w:t>
            </w:r>
            <w:r>
              <w:t xml:space="preserve"> required components of a public school district's multihazard emergency operations plan, which include</w:t>
            </w:r>
            <w:r>
              <w:t>:</w:t>
            </w:r>
          </w:p>
          <w:p w:rsidR="00C4416A" w:rsidRDefault="00775A53" w:rsidP="00743E8C">
            <w:pPr>
              <w:pStyle w:val="Header"/>
              <w:numPr>
                <w:ilvl w:val="0"/>
                <w:numId w:val="8"/>
              </w:numPr>
              <w:spacing w:before="120" w:after="120"/>
              <w:jc w:val="both"/>
            </w:pPr>
            <w:r>
              <w:t xml:space="preserve">a chain of command </w:t>
            </w:r>
            <w:r>
              <w:t>for final decision-making</w:t>
            </w:r>
            <w:r>
              <w:t xml:space="preserve"> during a disaster or emergency situatio</w:t>
            </w:r>
            <w:r>
              <w:t>n;</w:t>
            </w:r>
          </w:p>
          <w:p w:rsidR="00C4416A" w:rsidRDefault="00775A53" w:rsidP="00743E8C">
            <w:pPr>
              <w:pStyle w:val="Header"/>
              <w:numPr>
                <w:ilvl w:val="0"/>
                <w:numId w:val="8"/>
              </w:numPr>
              <w:spacing w:before="120" w:after="120"/>
              <w:jc w:val="both"/>
            </w:pPr>
            <w:r>
              <w:t>provisions for:</w:t>
            </w:r>
          </w:p>
          <w:p w:rsidR="00C4416A" w:rsidRDefault="00775A53" w:rsidP="00743E8C">
            <w:pPr>
              <w:pStyle w:val="Header"/>
              <w:numPr>
                <w:ilvl w:val="1"/>
                <w:numId w:val="8"/>
              </w:numPr>
              <w:spacing w:before="120" w:after="120"/>
              <w:jc w:val="both"/>
            </w:pPr>
            <w:r>
              <w:t xml:space="preserve">addressing physical and psychological safety for responding to </w:t>
            </w:r>
            <w:r>
              <w:t xml:space="preserve">certain </w:t>
            </w:r>
            <w:r>
              <w:t>dangerous scenarios identified by TEA or the center;</w:t>
            </w:r>
          </w:p>
          <w:p w:rsidR="00C4416A" w:rsidRDefault="00775A53" w:rsidP="00743E8C">
            <w:pPr>
              <w:pStyle w:val="Header"/>
              <w:numPr>
                <w:ilvl w:val="1"/>
                <w:numId w:val="8"/>
              </w:numPr>
              <w:spacing w:before="120" w:after="120"/>
              <w:jc w:val="both"/>
            </w:pPr>
            <w:r>
              <w:t>ensuring the safety of students in portable buildings;</w:t>
            </w:r>
          </w:p>
          <w:p w:rsidR="00C4416A" w:rsidRDefault="00775A53" w:rsidP="00743E8C">
            <w:pPr>
              <w:pStyle w:val="Header"/>
              <w:numPr>
                <w:ilvl w:val="1"/>
                <w:numId w:val="8"/>
              </w:numPr>
              <w:spacing w:before="120" w:after="120"/>
              <w:jc w:val="both"/>
            </w:pPr>
            <w:r>
              <w:t>ensuring</w:t>
            </w:r>
            <w:r>
              <w:t xml:space="preserve"> </w:t>
            </w:r>
            <w:r>
              <w:t xml:space="preserve">equal access to safety for students and district </w:t>
            </w:r>
            <w:r>
              <w:t>personnel with disabilities</w:t>
            </w:r>
            <w:r>
              <w:t xml:space="preserve"> during a disaster or emergency situation</w:t>
            </w:r>
            <w:r>
              <w:t>;</w:t>
            </w:r>
          </w:p>
          <w:p w:rsidR="00C4416A" w:rsidRDefault="00775A53" w:rsidP="00743E8C">
            <w:pPr>
              <w:pStyle w:val="Header"/>
              <w:numPr>
                <w:ilvl w:val="1"/>
                <w:numId w:val="8"/>
              </w:numPr>
              <w:spacing w:before="120" w:after="120"/>
              <w:jc w:val="both"/>
            </w:pPr>
            <w:r>
              <w:t>providing immediate notification</w:t>
            </w:r>
            <w:r>
              <w:t xml:space="preserve"> to persons standing in parental relation to students</w:t>
            </w:r>
            <w:r>
              <w:t xml:space="preserve"> </w:t>
            </w:r>
            <w:r>
              <w:t>in circumstances involving a significant threat to the health or safety of students, including ident</w:t>
            </w:r>
            <w:r>
              <w:t>ifying the individual responsible for such notification</w:t>
            </w:r>
            <w:r>
              <w:t>;</w:t>
            </w:r>
          </w:p>
          <w:p w:rsidR="00C4416A" w:rsidRDefault="00775A53" w:rsidP="00743E8C">
            <w:pPr>
              <w:pStyle w:val="Header"/>
              <w:numPr>
                <w:ilvl w:val="1"/>
                <w:numId w:val="8"/>
              </w:numPr>
              <w:spacing w:before="120" w:after="120"/>
              <w:jc w:val="both"/>
            </w:pPr>
            <w:r>
              <w:t>supporting the psychological safety of students, district personnel, and the community during the response and recovery phase following a disaster or emergency situation in a manner that meets certai</w:t>
            </w:r>
            <w:r>
              <w:t>n criteria established by the bill's provisions;</w:t>
            </w:r>
          </w:p>
          <w:p w:rsidR="00C65BA7" w:rsidRDefault="00775A53" w:rsidP="00C65BA7">
            <w:pPr>
              <w:pStyle w:val="Header"/>
              <w:numPr>
                <w:ilvl w:val="0"/>
                <w:numId w:val="8"/>
              </w:numPr>
              <w:spacing w:before="120" w:after="120"/>
              <w:jc w:val="both"/>
            </w:pPr>
            <w:r>
              <w:t>a policy for providing a substitute teacher access to campus buildings and necessary materials to fulfill the duties of a district employee during an emergency or mandatory emergency drill; and</w:t>
            </w:r>
          </w:p>
          <w:p w:rsidR="003A3945" w:rsidRDefault="00775A53" w:rsidP="00C65BA7">
            <w:pPr>
              <w:pStyle w:val="Header"/>
              <w:numPr>
                <w:ilvl w:val="0"/>
                <w:numId w:val="8"/>
              </w:numPr>
              <w:spacing w:before="120" w:after="120"/>
              <w:jc w:val="both"/>
            </w:pPr>
            <w:r>
              <w:t>the name</w:t>
            </w:r>
            <w:r>
              <w:t xml:space="preserve"> of e</w:t>
            </w:r>
            <w:r>
              <w:t>ach member of the district's school safety and security committee established under the bill's provisions and the date of each committee meeting during the preceding year</w:t>
            </w:r>
            <w:r>
              <w:t>.</w:t>
            </w:r>
          </w:p>
          <w:p w:rsidR="003A3945" w:rsidRDefault="00775A53" w:rsidP="00155E78">
            <w:pPr>
              <w:pStyle w:val="Header"/>
              <w:jc w:val="both"/>
            </w:pPr>
          </w:p>
          <w:p w:rsidR="003A3945" w:rsidRDefault="00775A53" w:rsidP="00155E78">
            <w:pPr>
              <w:pStyle w:val="Header"/>
              <w:jc w:val="both"/>
            </w:pPr>
            <w:r>
              <w:t xml:space="preserve">C.S.S.B. 11 requires the Texas School Safety Center to </w:t>
            </w:r>
            <w:r w:rsidRPr="00A14336">
              <w:t>establish a random or need-b</w:t>
            </w:r>
            <w:r w:rsidRPr="00A14336">
              <w:t xml:space="preserve">ased cycle for the center's review and </w:t>
            </w:r>
            <w:r>
              <w:t>verification</w:t>
            </w:r>
            <w:r w:rsidRPr="00A14336">
              <w:t xml:space="preserve"> of </w:t>
            </w:r>
            <w:r>
              <w:t xml:space="preserve">public </w:t>
            </w:r>
            <w:r w:rsidRPr="00A14336">
              <w:t>school district and public junior college district multihazard emergency operations plans</w:t>
            </w:r>
            <w:r>
              <w:t xml:space="preserve"> that </w:t>
            </w:r>
            <w:r w:rsidRPr="00A14336">
              <w:t>provide</w:t>
            </w:r>
            <w:r>
              <w:t>s</w:t>
            </w:r>
            <w:r w:rsidRPr="00A14336">
              <w:t xml:space="preserve"> for each district's plan to be reviewed at </w:t>
            </w:r>
            <w:r>
              <w:t>regular intervals as determined by the center</w:t>
            </w:r>
            <w:r>
              <w:t xml:space="preserve">. </w:t>
            </w:r>
            <w:r>
              <w:t xml:space="preserve">The bill </w:t>
            </w:r>
            <w:r>
              <w:t xml:space="preserve">requires a district to </w:t>
            </w:r>
            <w:r w:rsidRPr="00A14336">
              <w:t>submit its plan to the center on</w:t>
            </w:r>
            <w:r>
              <w:t xml:space="preserve"> the center's</w:t>
            </w:r>
            <w:r w:rsidRPr="00A14336">
              <w:t xml:space="preserve"> request and in accordance with the center's review cycle</w:t>
            </w:r>
            <w:r>
              <w:t xml:space="preserve">. The bill exempts any </w:t>
            </w:r>
            <w:r w:rsidRPr="00425624">
              <w:t>document or information collected, developed, or produced during the review and</w:t>
            </w:r>
            <w:r>
              <w:t xml:space="preserve"> verification</w:t>
            </w:r>
            <w:r w:rsidRPr="00425624">
              <w:t xml:space="preserve"> of mul</w:t>
            </w:r>
            <w:r w:rsidRPr="00425624">
              <w:t>tihazard emergency operations plans</w:t>
            </w:r>
            <w:r>
              <w:t xml:space="preserve"> </w:t>
            </w:r>
            <w:r w:rsidRPr="00A1097A">
              <w:t>from state public information law</w:t>
            </w:r>
            <w:r>
              <w:t xml:space="preserve">. The bill sets out requirements for the center relating to reviewing, </w:t>
            </w:r>
            <w:r w:rsidRPr="00A1097A">
              <w:t>verifying, and</w:t>
            </w:r>
            <w:r>
              <w:t xml:space="preserve"> suggesting corrections to a plan and relating to notifying a district that has failed to submit a pla</w:t>
            </w:r>
            <w:r>
              <w:t xml:space="preserve">n of the requirement to do so. </w:t>
            </w:r>
            <w:r>
              <w:t xml:space="preserve">The bill authorizes the center to approve a plan that has deficiencies if the district submits a revised plan that the center determines will correct the deficiencies. </w:t>
            </w:r>
            <w:r>
              <w:t xml:space="preserve">The bill requires the center, if </w:t>
            </w:r>
            <w:r w:rsidRPr="00425624">
              <w:t xml:space="preserve">a district has not corrected the plan deficiencies or has failed to submit a plan </w:t>
            </w:r>
            <w:r>
              <w:t xml:space="preserve">after </w:t>
            </w:r>
            <w:r w:rsidRPr="00425624">
              <w:t xml:space="preserve">three months </w:t>
            </w:r>
            <w:r>
              <w:t xml:space="preserve">from </w:t>
            </w:r>
            <w:r w:rsidRPr="00425624">
              <w:t xml:space="preserve">the date of initial notification of </w:t>
            </w:r>
            <w:r>
              <w:t>the</w:t>
            </w:r>
            <w:r w:rsidRPr="00425624">
              <w:t xml:space="preserve"> deficiencies</w:t>
            </w:r>
            <w:r>
              <w:t xml:space="preserve"> </w:t>
            </w:r>
            <w:r w:rsidRPr="00425624">
              <w:t>or failure,</w:t>
            </w:r>
            <w:r>
              <w:t xml:space="preserve"> to </w:t>
            </w:r>
            <w:r w:rsidRPr="00425624">
              <w:t xml:space="preserve">provide written notice to the district and </w:t>
            </w:r>
            <w:r>
              <w:t>the Texas Education Agency (</w:t>
            </w:r>
            <w:r>
              <w:t>TEA</w:t>
            </w:r>
            <w:r>
              <w:t>)</w:t>
            </w:r>
            <w:r w:rsidRPr="00425624">
              <w:t xml:space="preserve"> that t</w:t>
            </w:r>
            <w:r w:rsidRPr="00425624">
              <w:t>he district has not complied with the requirements and must comply immediately</w:t>
            </w:r>
            <w:r>
              <w:t xml:space="preserve">. If </w:t>
            </w:r>
            <w:r w:rsidRPr="00425624">
              <w:t xml:space="preserve">a </w:t>
            </w:r>
            <w:r>
              <w:t xml:space="preserve">school </w:t>
            </w:r>
            <w:r w:rsidRPr="00425624">
              <w:t>district still has not</w:t>
            </w:r>
            <w:r>
              <w:t xml:space="preserve"> made the</w:t>
            </w:r>
            <w:r w:rsidRPr="00425624">
              <w:t xml:space="preserve"> correct</w:t>
            </w:r>
            <w:r>
              <w:t>ion or</w:t>
            </w:r>
            <w:r w:rsidRPr="00425624">
              <w:t xml:space="preserve"> submit</w:t>
            </w:r>
            <w:r>
              <w:t>ted</w:t>
            </w:r>
            <w:r w:rsidRPr="00425624">
              <w:t xml:space="preserve"> a plan </w:t>
            </w:r>
            <w:r>
              <w:t xml:space="preserve">after </w:t>
            </w:r>
            <w:r w:rsidRPr="00425624">
              <w:t xml:space="preserve">six months </w:t>
            </w:r>
            <w:r>
              <w:t xml:space="preserve">from </w:t>
            </w:r>
            <w:r w:rsidRPr="00425624">
              <w:t>the date of initial notification</w:t>
            </w:r>
            <w:r>
              <w:t xml:space="preserve">, the bill requires the center to </w:t>
            </w:r>
            <w:r w:rsidRPr="00425624">
              <w:t>provide writt</w:t>
            </w:r>
            <w:r w:rsidRPr="00425624">
              <w:t>en notice to the district stating that the district must hold a public hearing</w:t>
            </w:r>
            <w:r>
              <w:t xml:space="preserve">. </w:t>
            </w:r>
            <w:r w:rsidRPr="00A1097A">
              <w:t>The notice must state</w:t>
            </w:r>
            <w:r w:rsidRPr="00A1097A">
              <w:t xml:space="preserve"> that the commissioner of education is authorized to appoint a conservator</w:t>
            </w:r>
            <w:r w:rsidRPr="00A1097A">
              <w:t xml:space="preserve"> if the notice </w:t>
            </w:r>
            <w:r>
              <w:t>is provided</w:t>
            </w:r>
            <w:r w:rsidRPr="00A1097A">
              <w:t xml:space="preserve"> based on failure to submit a plan</w:t>
            </w:r>
            <w:r w:rsidRPr="00A1097A">
              <w:t>.</w:t>
            </w:r>
            <w:r>
              <w:t xml:space="preserve"> </w:t>
            </w:r>
          </w:p>
          <w:p w:rsidR="003A3945" w:rsidRDefault="00775A53" w:rsidP="00155E78">
            <w:pPr>
              <w:pStyle w:val="Header"/>
              <w:jc w:val="both"/>
            </w:pPr>
          </w:p>
          <w:p w:rsidR="003A3945" w:rsidRDefault="00775A53" w:rsidP="00155E78">
            <w:pPr>
              <w:pStyle w:val="Header"/>
              <w:jc w:val="both"/>
            </w:pPr>
            <w:r>
              <w:t>C.S.S.B. 11 autho</w:t>
            </w:r>
            <w:r>
              <w:t xml:space="preserve">rizes the </w:t>
            </w:r>
            <w:r w:rsidRPr="00CF4504">
              <w:t>commissioner</w:t>
            </w:r>
            <w:r>
              <w:t xml:space="preserve"> to </w:t>
            </w:r>
            <w:r w:rsidRPr="00CF4504">
              <w:t>appoint a co</w:t>
            </w:r>
            <w:r>
              <w:t>nservator for a</w:t>
            </w:r>
            <w:r w:rsidRPr="007451F6">
              <w:t xml:space="preserve"> </w:t>
            </w:r>
            <w:r>
              <w:t xml:space="preserve">school </w:t>
            </w:r>
            <w:r w:rsidRPr="007451F6">
              <w:t>district</w:t>
            </w:r>
            <w:r>
              <w:t xml:space="preserve"> whose failure to submit a plan is reported to TEA by the c</w:t>
            </w:r>
            <w:r w:rsidRPr="00CF4504">
              <w:t xml:space="preserve">enter </w:t>
            </w:r>
            <w:r>
              <w:t xml:space="preserve">and authorizes the conservator to </w:t>
            </w:r>
            <w:r w:rsidRPr="007451F6">
              <w:t>order the district to adopt, implement, and submit</w:t>
            </w:r>
            <w:r>
              <w:t xml:space="preserve"> a </w:t>
            </w:r>
            <w:r w:rsidRPr="007451F6">
              <w:t>plan.</w:t>
            </w:r>
            <w:r>
              <w:t xml:space="preserve"> The bill authorizes the commi</w:t>
            </w:r>
            <w:r>
              <w:t>ssioner to appoint a board of managers to oversee the operations of a district that</w:t>
            </w:r>
            <w:r w:rsidRPr="007451F6">
              <w:t xml:space="preserve"> fails to comply with </w:t>
            </w:r>
            <w:r>
              <w:t xml:space="preserve">such </w:t>
            </w:r>
            <w:r w:rsidRPr="007451F6">
              <w:t>a</w:t>
            </w:r>
            <w:r>
              <w:t>n</w:t>
            </w:r>
            <w:r w:rsidRPr="007451F6">
              <w:t xml:space="preserve"> order</w:t>
            </w:r>
            <w:r>
              <w:t xml:space="preserve"> within the time frame imposed by the commissioner</w:t>
            </w:r>
            <w:r>
              <w:t>. The bill authorizes the commissioner to adopt rules as necessary to administer these p</w:t>
            </w:r>
            <w:r>
              <w:t xml:space="preserve">rovisions relating to the appointment of a conservator or board of managers. </w:t>
            </w:r>
          </w:p>
          <w:p w:rsidR="003A3945" w:rsidRDefault="00775A53" w:rsidP="00155E78">
            <w:pPr>
              <w:pStyle w:val="Header"/>
              <w:jc w:val="both"/>
            </w:pPr>
          </w:p>
          <w:p w:rsidR="003A3945" w:rsidRDefault="00775A53" w:rsidP="00155E78">
            <w:pPr>
              <w:pStyle w:val="Header"/>
              <w:jc w:val="both"/>
            </w:pPr>
            <w:r>
              <w:t xml:space="preserve">C.S.S.B. 11 authorizes the Texas School Safety Center to </w:t>
            </w:r>
            <w:r w:rsidRPr="00795C8A">
              <w:t xml:space="preserve">require a </w:t>
            </w:r>
            <w:r w:rsidRPr="00A14336">
              <w:t xml:space="preserve">school district </w:t>
            </w:r>
            <w:r>
              <w:t>or</w:t>
            </w:r>
            <w:r w:rsidRPr="00A14336">
              <w:t xml:space="preserve"> </w:t>
            </w:r>
            <w:r w:rsidRPr="00A14336">
              <w:t xml:space="preserve">junior college </w:t>
            </w:r>
            <w:r w:rsidRPr="00795C8A">
              <w:t xml:space="preserve">district to submit its plan for immediate review if the district's </w:t>
            </w:r>
            <w:r>
              <w:t>safety an</w:t>
            </w:r>
            <w:r>
              <w:t xml:space="preserve">d security </w:t>
            </w:r>
            <w:r w:rsidRPr="00795C8A">
              <w:t>audit results indicate that the district is not complying with applicable standards.</w:t>
            </w:r>
            <w:r>
              <w:t xml:space="preserve"> The bill requires the center to provide </w:t>
            </w:r>
            <w:r w:rsidRPr="00795C8A">
              <w:t xml:space="preserve">a district </w:t>
            </w:r>
            <w:r>
              <w:t xml:space="preserve">that </w:t>
            </w:r>
            <w:r w:rsidRPr="00795C8A">
              <w:t xml:space="preserve">fails to report the results of its audit with written notice </w:t>
            </w:r>
            <w:r>
              <w:t>of that failure</w:t>
            </w:r>
            <w:r w:rsidRPr="00795C8A">
              <w:t xml:space="preserve"> and</w:t>
            </w:r>
            <w:r>
              <w:t xml:space="preserve"> of</w:t>
            </w:r>
            <w:r w:rsidRPr="00795C8A">
              <w:t xml:space="preserve"> </w:t>
            </w:r>
            <w:r>
              <w:t>the requirement to</w:t>
            </w:r>
            <w:r w:rsidRPr="00795C8A">
              <w:t xml:space="preserve"> immediately report the results to the center</w:t>
            </w:r>
            <w:r>
              <w:t xml:space="preserve">. </w:t>
            </w:r>
          </w:p>
          <w:p w:rsidR="003A3945" w:rsidRDefault="00775A53" w:rsidP="00155E78">
            <w:pPr>
              <w:pStyle w:val="Header"/>
              <w:jc w:val="both"/>
            </w:pPr>
          </w:p>
          <w:p w:rsidR="003A3945" w:rsidRDefault="00775A53" w:rsidP="00155E78">
            <w:pPr>
              <w:pStyle w:val="Header"/>
              <w:jc w:val="both"/>
            </w:pPr>
            <w:r>
              <w:t>C.S.S.B. 11 requires the center, if a school district</w:t>
            </w:r>
            <w:r w:rsidRPr="00795C8A">
              <w:t xml:space="preserve"> has still not reported the results </w:t>
            </w:r>
            <w:r>
              <w:t xml:space="preserve">after </w:t>
            </w:r>
            <w:r w:rsidRPr="00795C8A">
              <w:t xml:space="preserve">six months </w:t>
            </w:r>
            <w:r>
              <w:t xml:space="preserve">from </w:t>
            </w:r>
            <w:r w:rsidRPr="00795C8A">
              <w:t>the date of the initial notification,</w:t>
            </w:r>
            <w:r>
              <w:t xml:space="preserve"> to notify TEA </w:t>
            </w:r>
            <w:r w:rsidRPr="00795C8A">
              <w:t xml:space="preserve">and the </w:t>
            </w:r>
            <w:r>
              <w:t xml:space="preserve">noncompliant </w:t>
            </w:r>
            <w:r w:rsidRPr="00795C8A">
              <w:t xml:space="preserve">district of the </w:t>
            </w:r>
            <w:r>
              <w:t>distric</w:t>
            </w:r>
            <w:r>
              <w:t xml:space="preserve">t's </w:t>
            </w:r>
            <w:r w:rsidRPr="00795C8A">
              <w:t xml:space="preserve">requirement to conduct a public </w:t>
            </w:r>
            <w:r>
              <w:t xml:space="preserve">hearing. The bill requires a district board of trustees that receives the notice of noncompliance with </w:t>
            </w:r>
            <w:r w:rsidRPr="00DB2B20">
              <w:t>report</w:t>
            </w:r>
            <w:r>
              <w:t>ing</w:t>
            </w:r>
            <w:r w:rsidRPr="00DB2B20">
              <w:t xml:space="preserve"> the </w:t>
            </w:r>
            <w:r>
              <w:t xml:space="preserve">audit </w:t>
            </w:r>
            <w:r w:rsidRPr="00DB2B20">
              <w:t xml:space="preserve">results </w:t>
            </w:r>
            <w:r>
              <w:t xml:space="preserve">or </w:t>
            </w:r>
            <w:r w:rsidRPr="00DB2B20">
              <w:t>submit</w:t>
            </w:r>
            <w:r>
              <w:t>ting</w:t>
            </w:r>
            <w:r w:rsidRPr="00DB2B20">
              <w:t xml:space="preserve"> or correct</w:t>
            </w:r>
            <w:r>
              <w:t>ing</w:t>
            </w:r>
            <w:r w:rsidRPr="00DB2B20">
              <w:t xml:space="preserve"> deficiencies in a multihazard emergency operations plan</w:t>
            </w:r>
            <w:r>
              <w:t xml:space="preserve"> to ho</w:t>
            </w:r>
            <w:r>
              <w:t>ld a public hearing to notify the public of the following:</w:t>
            </w:r>
          </w:p>
          <w:p w:rsidR="003A3945" w:rsidRDefault="00775A53" w:rsidP="00155E78">
            <w:pPr>
              <w:pStyle w:val="Header"/>
              <w:numPr>
                <w:ilvl w:val="0"/>
                <w:numId w:val="2"/>
              </w:numPr>
              <w:spacing w:before="120" w:after="120"/>
              <w:jc w:val="both"/>
            </w:pPr>
            <w:r>
              <w:t>the district's failure to report the audit results</w:t>
            </w:r>
            <w:r>
              <w:t xml:space="preserve">, </w:t>
            </w:r>
            <w:r>
              <w:t>submit</w:t>
            </w:r>
            <w:r>
              <w:t xml:space="preserve"> a plan,</w:t>
            </w:r>
            <w:r>
              <w:t xml:space="preserve"> or correct plan deficiencies; </w:t>
            </w:r>
          </w:p>
          <w:p w:rsidR="003A3945" w:rsidRDefault="00775A53" w:rsidP="00155E78">
            <w:pPr>
              <w:pStyle w:val="Header"/>
              <w:numPr>
                <w:ilvl w:val="0"/>
                <w:numId w:val="2"/>
              </w:numPr>
              <w:spacing w:before="120" w:after="120"/>
              <w:jc w:val="both"/>
            </w:pPr>
            <w:r>
              <w:t xml:space="preserve">the dates during which the district has not been in compliance; and </w:t>
            </w:r>
          </w:p>
          <w:p w:rsidR="003A3945" w:rsidRDefault="00775A53" w:rsidP="00155E78">
            <w:pPr>
              <w:pStyle w:val="Header"/>
              <w:numPr>
                <w:ilvl w:val="0"/>
                <w:numId w:val="2"/>
              </w:numPr>
              <w:spacing w:before="120" w:after="120"/>
              <w:jc w:val="both"/>
            </w:pPr>
            <w:r>
              <w:t>the names, which must be provi</w:t>
            </w:r>
            <w:r>
              <w:t xml:space="preserve">ded by the district in writing to each person attending the hearing, of each board member and the superintendent serving in that capacity during the dates the district was not in compliance. </w:t>
            </w:r>
          </w:p>
          <w:p w:rsidR="003A3945" w:rsidRDefault="00775A53" w:rsidP="00155E78">
            <w:pPr>
              <w:pStyle w:val="Header"/>
              <w:jc w:val="both"/>
            </w:pPr>
            <w:r>
              <w:t xml:space="preserve">The bill sets out hearing-related requirements for the board and requires the district to </w:t>
            </w:r>
            <w:r w:rsidRPr="00CF4504">
              <w:t xml:space="preserve">provide written confirmation to the </w:t>
            </w:r>
            <w:r>
              <w:t>center</w:t>
            </w:r>
            <w:r w:rsidRPr="00CF4504">
              <w:t xml:space="preserve"> that the district held the hearing.</w:t>
            </w:r>
            <w:r>
              <w:t xml:space="preserve"> </w:t>
            </w:r>
          </w:p>
          <w:p w:rsidR="003A3945" w:rsidRDefault="00775A53" w:rsidP="00155E78">
            <w:pPr>
              <w:pStyle w:val="Header"/>
              <w:jc w:val="both"/>
            </w:pPr>
          </w:p>
          <w:p w:rsidR="009D1D80" w:rsidRDefault="00775A53" w:rsidP="00155E78">
            <w:pPr>
              <w:pStyle w:val="Header"/>
              <w:jc w:val="both"/>
            </w:pPr>
            <w:r>
              <w:t xml:space="preserve">C.S.S.B. 11 specifies the </w:t>
            </w:r>
            <w:r>
              <w:t xml:space="preserve">composition </w:t>
            </w:r>
            <w:r>
              <w:t>of a school district's school safety and securi</w:t>
            </w:r>
            <w:r>
              <w:t>ty committee and requires the committee, to the greatest extent practicable, to include:</w:t>
            </w:r>
          </w:p>
          <w:p w:rsidR="009D1D80" w:rsidRDefault="00775A53" w:rsidP="00FF7EE5">
            <w:pPr>
              <w:pStyle w:val="Header"/>
              <w:numPr>
                <w:ilvl w:val="0"/>
                <w:numId w:val="9"/>
              </w:numPr>
              <w:spacing w:before="120" w:after="120"/>
              <w:jc w:val="both"/>
            </w:pPr>
            <w:r>
              <w:t>representatives of local emergency management and law enforcement offices and departments;</w:t>
            </w:r>
          </w:p>
          <w:p w:rsidR="009D1D80" w:rsidRDefault="00775A53" w:rsidP="00FF7EE5">
            <w:pPr>
              <w:pStyle w:val="Header"/>
              <w:numPr>
                <w:ilvl w:val="0"/>
                <w:numId w:val="9"/>
              </w:numPr>
              <w:spacing w:before="120" w:after="120"/>
              <w:jc w:val="both"/>
            </w:pPr>
            <w:r>
              <w:t>certain members of the district's board of trustees;</w:t>
            </w:r>
          </w:p>
          <w:p w:rsidR="009D1D80" w:rsidRDefault="00775A53" w:rsidP="00FF7EE5">
            <w:pPr>
              <w:pStyle w:val="Header"/>
              <w:numPr>
                <w:ilvl w:val="0"/>
                <w:numId w:val="9"/>
              </w:numPr>
              <w:spacing w:before="120" w:after="120"/>
              <w:jc w:val="both"/>
            </w:pPr>
            <w:r>
              <w:t>certain district person</w:t>
            </w:r>
            <w:r>
              <w:t>nel, including the district's superintendent and at least one classroom teacher;</w:t>
            </w:r>
          </w:p>
          <w:p w:rsidR="009D1D80" w:rsidRDefault="00775A53" w:rsidP="00FF7EE5">
            <w:pPr>
              <w:pStyle w:val="Header"/>
              <w:numPr>
                <w:ilvl w:val="0"/>
                <w:numId w:val="9"/>
              </w:numPr>
              <w:spacing w:before="120" w:after="120"/>
              <w:jc w:val="both"/>
            </w:pPr>
            <w:r>
              <w:t>a representative of a partnering open-enrollment charter school, if applicable; and</w:t>
            </w:r>
          </w:p>
          <w:p w:rsidR="009D1D80" w:rsidRDefault="00775A53" w:rsidP="00FF7EE5">
            <w:pPr>
              <w:pStyle w:val="Header"/>
              <w:numPr>
                <w:ilvl w:val="0"/>
                <w:numId w:val="9"/>
              </w:numPr>
              <w:spacing w:before="120" w:after="120"/>
              <w:jc w:val="both"/>
            </w:pPr>
            <w:r>
              <w:t>parents or guardians of enrolled students.</w:t>
            </w:r>
          </w:p>
          <w:p w:rsidR="009D1D80" w:rsidRDefault="00775A53" w:rsidP="006A42A8">
            <w:pPr>
              <w:pStyle w:val="Header"/>
              <w:spacing w:before="120" w:after="120"/>
              <w:jc w:val="both"/>
            </w:pPr>
          </w:p>
          <w:p w:rsidR="003A3945" w:rsidRDefault="00775A53" w:rsidP="006A42A8">
            <w:pPr>
              <w:pStyle w:val="Header"/>
              <w:spacing w:before="120" w:after="120"/>
              <w:jc w:val="both"/>
            </w:pPr>
            <w:r>
              <w:t>C.S.S.B. 11 includes the following among a comm</w:t>
            </w:r>
            <w:r>
              <w:t>ittee's duties:</w:t>
            </w:r>
          </w:p>
          <w:p w:rsidR="003A3945" w:rsidRDefault="00775A53" w:rsidP="00155E78">
            <w:pPr>
              <w:pStyle w:val="Header"/>
              <w:numPr>
                <w:ilvl w:val="0"/>
                <w:numId w:val="1"/>
              </w:numPr>
              <w:spacing w:before="120" w:after="120"/>
              <w:jc w:val="both"/>
            </w:pPr>
            <w:r w:rsidRPr="00FE3EEA">
              <w:t>consult</w:t>
            </w:r>
            <w:r>
              <w:t>ing</w:t>
            </w:r>
            <w:r w:rsidRPr="00FE3EEA">
              <w:t xml:space="preserve"> with local law enforcement agencies on methods to increase law enforcement presence near district campuses</w:t>
            </w:r>
            <w:r>
              <w:t>; and</w:t>
            </w:r>
            <w:r w:rsidRPr="00FE3EEA">
              <w:t xml:space="preserve"> </w:t>
            </w:r>
          </w:p>
          <w:p w:rsidR="003A3945" w:rsidRDefault="00775A53" w:rsidP="00155E78">
            <w:pPr>
              <w:pStyle w:val="Header"/>
              <w:numPr>
                <w:ilvl w:val="0"/>
                <w:numId w:val="1"/>
              </w:numPr>
              <w:spacing w:before="120" w:after="120"/>
              <w:jc w:val="both"/>
            </w:pPr>
            <w:r w:rsidRPr="00FE3EEA">
              <w:t>periodically provid</w:t>
            </w:r>
            <w:r>
              <w:t>ing</w:t>
            </w:r>
            <w:r w:rsidRPr="00FE3EEA">
              <w:t xml:space="preserve"> recommendations to the district board </w:t>
            </w:r>
            <w:r>
              <w:t xml:space="preserve">of trustees </w:t>
            </w:r>
            <w:r w:rsidRPr="00FE3EEA">
              <w:t>and district administrators regarding updat</w:t>
            </w:r>
            <w:r w:rsidRPr="00FE3EEA">
              <w:t>ing the district multihazard emergency operations</w:t>
            </w:r>
            <w:r>
              <w:t xml:space="preserve"> plan</w:t>
            </w:r>
            <w:r w:rsidRPr="00FE3EEA">
              <w:t xml:space="preserve"> in accordance with </w:t>
            </w:r>
            <w:r>
              <w:t xml:space="preserve">certain identified </w:t>
            </w:r>
            <w:r w:rsidRPr="00FE3EEA">
              <w:t>best practices.</w:t>
            </w:r>
            <w:r>
              <w:t xml:space="preserve"> </w:t>
            </w:r>
          </w:p>
          <w:p w:rsidR="003A3945" w:rsidRDefault="00775A53" w:rsidP="00155E78">
            <w:pPr>
              <w:pStyle w:val="Header"/>
              <w:jc w:val="both"/>
            </w:pPr>
            <w:r>
              <w:t>The bill sets out provisions relating to committee meeting frequency and to the applicability of state open meetings law to a committee</w:t>
            </w:r>
            <w:r w:rsidRPr="0092447C">
              <w:t>.</w:t>
            </w:r>
          </w:p>
          <w:p w:rsidR="003A3945" w:rsidRDefault="00775A53" w:rsidP="00155E78">
            <w:pPr>
              <w:pStyle w:val="Header"/>
              <w:jc w:val="both"/>
            </w:pPr>
          </w:p>
          <w:p w:rsidR="00AB50B1" w:rsidRDefault="00775A53" w:rsidP="00155E78">
            <w:pPr>
              <w:pStyle w:val="Header"/>
              <w:tabs>
                <w:tab w:val="clear" w:pos="4320"/>
                <w:tab w:val="clear" w:pos="8640"/>
              </w:tabs>
              <w:jc w:val="both"/>
            </w:pPr>
            <w:r>
              <w:t>C.S.S.B</w:t>
            </w:r>
            <w:r>
              <w:t xml:space="preserve">. 11 requires a school district that </w:t>
            </w:r>
            <w:r w:rsidRPr="003E4303">
              <w:t>receives a bomb threat or terroristic threat relating to a campus or other district facility at which students are pres</w:t>
            </w:r>
            <w:r>
              <w:t>ent to</w:t>
            </w:r>
            <w:r w:rsidRPr="003E4303">
              <w:t xml:space="preserve"> provide notification of the threat as soon as possible to the parent or guardian of or other </w:t>
            </w:r>
            <w:r w:rsidRPr="003E4303">
              <w:t>person standing in parental relation to each student who is assigned to the campus or who regularly uses the facility, as applicable.</w:t>
            </w:r>
            <w:r>
              <w:t xml:space="preserve"> The bill requires the commissioner, </w:t>
            </w:r>
            <w:r w:rsidRPr="003E4303">
              <w:t xml:space="preserve">in consultation with the </w:t>
            </w:r>
            <w:r>
              <w:t>Texas School Safety C</w:t>
            </w:r>
            <w:r w:rsidRPr="00335488">
              <w:t xml:space="preserve">enter </w:t>
            </w:r>
            <w:r>
              <w:t>and the state fire marshal</w:t>
            </w:r>
            <w:r w:rsidRPr="00FF5DA3">
              <w:t xml:space="preserve"> </w:t>
            </w:r>
            <w:r>
              <w:t xml:space="preserve">and </w:t>
            </w:r>
            <w:r w:rsidRPr="00FF5DA3">
              <w:t>not</w:t>
            </w:r>
            <w:r w:rsidRPr="00FF5DA3">
              <w:t xml:space="preserve"> later than January 1, 2020</w:t>
            </w:r>
            <w:r>
              <w:t xml:space="preserve">, to adopt rules providing procedures for evacuating and securing school property during an emergency and </w:t>
            </w:r>
            <w:r w:rsidRPr="00FF5DA3">
              <w:t>rules</w:t>
            </w:r>
            <w:r>
              <w:t xml:space="preserve"> relating to designating the number of mandatory school drills to be conducted each semester of the school year, </w:t>
            </w:r>
            <w:r w:rsidRPr="00FF5DA3">
              <w:t>which</w:t>
            </w:r>
            <w:r w:rsidRPr="00FF5DA3">
              <w:t xml:space="preserve"> may not exceed eight</w:t>
            </w:r>
            <w:r>
              <w:t xml:space="preserve">. </w:t>
            </w:r>
          </w:p>
          <w:p w:rsidR="00AB50B1" w:rsidRDefault="00775A53" w:rsidP="00155E78">
            <w:pPr>
              <w:pStyle w:val="Header"/>
              <w:tabs>
                <w:tab w:val="clear" w:pos="4320"/>
                <w:tab w:val="clear" w:pos="8640"/>
              </w:tabs>
              <w:jc w:val="both"/>
            </w:pPr>
          </w:p>
          <w:p w:rsidR="00E61CFC" w:rsidRDefault="00775A53" w:rsidP="00155E78">
            <w:pPr>
              <w:pStyle w:val="Header"/>
              <w:tabs>
                <w:tab w:val="clear" w:pos="4320"/>
                <w:tab w:val="clear" w:pos="8640"/>
              </w:tabs>
              <w:jc w:val="both"/>
            </w:pPr>
            <w:r>
              <w:t>C.S.S.B. 11</w:t>
            </w:r>
            <w:r>
              <w:t xml:space="preserve"> requires TEA, in coordination with the center, to </w:t>
            </w:r>
            <w:r w:rsidRPr="005038EC">
              <w:t>adopt rules to establish a safe and supportive school program</w:t>
            </w:r>
            <w:r>
              <w:t xml:space="preserve"> and </w:t>
            </w:r>
            <w:r>
              <w:t xml:space="preserve">requires </w:t>
            </w:r>
            <w:r>
              <w:t xml:space="preserve">the </w:t>
            </w:r>
            <w:r>
              <w:t xml:space="preserve">rules to incorporate research-based best practices for school safety. </w:t>
            </w:r>
            <w:r>
              <w:t>The bill</w:t>
            </w:r>
            <w:r>
              <w:t xml:space="preserve"> </w:t>
            </w:r>
            <w:r>
              <w:t xml:space="preserve">requires each district board of trustees to </w:t>
            </w:r>
            <w:r w:rsidRPr="004B76F6">
              <w:t xml:space="preserve">establish a threat assessment and safe and supportive school team to serve at each </w:t>
            </w:r>
            <w:r>
              <w:t xml:space="preserve">district </w:t>
            </w:r>
            <w:r w:rsidRPr="004B76F6">
              <w:t xml:space="preserve">campus and </w:t>
            </w:r>
            <w:r>
              <w:t>to</w:t>
            </w:r>
            <w:r w:rsidRPr="004B76F6">
              <w:t xml:space="preserve"> adopt policies and procedures for the teams.</w:t>
            </w:r>
            <w:r>
              <w:t xml:space="preserve"> The bill </w:t>
            </w:r>
            <w:r>
              <w:t>sets out requirements for such policies and procedur</w:t>
            </w:r>
            <w:r>
              <w:t xml:space="preserve">es. </w:t>
            </w:r>
            <w:r>
              <w:t>The bill requires a district superintendent to</w:t>
            </w:r>
            <w:r w:rsidRPr="004B76F6">
              <w:t xml:space="preserve"> ensure that the members appointed to each team have expertise in </w:t>
            </w:r>
            <w:r>
              <w:t xml:space="preserve">specified areas and authorizes a superintendent to </w:t>
            </w:r>
            <w:r w:rsidRPr="004B76F6">
              <w:t xml:space="preserve">establish a committee, or assign to an existing </w:t>
            </w:r>
            <w:r>
              <w:t xml:space="preserve">district </w:t>
            </w:r>
            <w:r w:rsidRPr="004B76F6">
              <w:t>committee, the duty to oversee t</w:t>
            </w:r>
            <w:r w:rsidRPr="004B76F6">
              <w:t xml:space="preserve">he operations of </w:t>
            </w:r>
            <w:r>
              <w:t xml:space="preserve">district </w:t>
            </w:r>
            <w:r w:rsidRPr="004B76F6">
              <w:t>teams</w:t>
            </w:r>
            <w:r>
              <w:t xml:space="preserve">. The bill establishes that </w:t>
            </w:r>
            <w:r>
              <w:t xml:space="preserve">a </w:t>
            </w:r>
            <w:r>
              <w:t xml:space="preserve">committee with oversight responsibility must </w:t>
            </w:r>
            <w:r>
              <w:t xml:space="preserve">include members with </w:t>
            </w:r>
            <w:r>
              <w:t xml:space="preserve">expertise in specified areas. </w:t>
            </w:r>
            <w:r>
              <w:t xml:space="preserve">The bill </w:t>
            </w:r>
            <w:r>
              <w:t>makes a team</w:t>
            </w:r>
            <w:r w:rsidRPr="004B76F6">
              <w:t xml:space="preserve"> responsible for developing and implementing the safe and supportive school pr</w:t>
            </w:r>
            <w:r w:rsidRPr="004B76F6">
              <w:t>ogram</w:t>
            </w:r>
            <w:r>
              <w:t xml:space="preserve"> </w:t>
            </w:r>
            <w:r w:rsidRPr="004B76F6">
              <w:t>at the district campus served by the team</w:t>
            </w:r>
            <w:r>
              <w:t xml:space="preserve"> and</w:t>
            </w:r>
            <w:r>
              <w:t xml:space="preserve"> authorizes a</w:t>
            </w:r>
            <w:r w:rsidRPr="004B76F6">
              <w:t xml:space="preserve"> team </w:t>
            </w:r>
            <w:r>
              <w:t>to</w:t>
            </w:r>
            <w:r w:rsidRPr="004B76F6">
              <w:t xml:space="preserve"> serve more than one </w:t>
            </w:r>
            <w:r>
              <w:t xml:space="preserve">district </w:t>
            </w:r>
            <w:r w:rsidRPr="004B76F6">
              <w:t>campus, provided that each district campus is assigned a team.</w:t>
            </w:r>
            <w:r>
              <w:t xml:space="preserve"> </w:t>
            </w:r>
            <w:r>
              <w:t xml:space="preserve">The bill requires each team to conduct a threat assessment </w:t>
            </w:r>
            <w:r w:rsidRPr="00FF5DA3">
              <w:t xml:space="preserve">that </w:t>
            </w:r>
            <w:r>
              <w:t>includes specified componen</w:t>
            </w:r>
            <w:r>
              <w:t>ts</w:t>
            </w:r>
            <w:r>
              <w:t xml:space="preserve">; </w:t>
            </w:r>
            <w:r>
              <w:t xml:space="preserve">to </w:t>
            </w:r>
            <w:r>
              <w:t>provide guidance to students and school employees on recognizing harmful, threatening, or violent behavior that may pose a threat to the community, school, or individual</w:t>
            </w:r>
            <w:r>
              <w:t xml:space="preserve">; </w:t>
            </w:r>
            <w:r>
              <w:t xml:space="preserve">and </w:t>
            </w:r>
            <w:r>
              <w:t xml:space="preserve">to </w:t>
            </w:r>
            <w:r>
              <w:t xml:space="preserve">support the district in implementing the district's multihazard emergency operations plan. </w:t>
            </w:r>
          </w:p>
          <w:p w:rsidR="009E0CF2" w:rsidRDefault="00775A53" w:rsidP="00155E78">
            <w:pPr>
              <w:pStyle w:val="Header"/>
              <w:tabs>
                <w:tab w:val="clear" w:pos="4320"/>
                <w:tab w:val="clear" w:pos="8640"/>
              </w:tabs>
              <w:jc w:val="both"/>
            </w:pPr>
          </w:p>
          <w:p w:rsidR="006369C7" w:rsidRDefault="00775A53" w:rsidP="00155E78">
            <w:pPr>
              <w:pStyle w:val="Header"/>
              <w:tabs>
                <w:tab w:val="clear" w:pos="4320"/>
                <w:tab w:val="clear" w:pos="8640"/>
              </w:tabs>
              <w:jc w:val="both"/>
            </w:pPr>
            <w:r>
              <w:t xml:space="preserve">C.S.S.B. 11 requires </w:t>
            </w:r>
            <w:r>
              <w:t xml:space="preserve">a team, on </w:t>
            </w:r>
            <w:r w:rsidRPr="0034172E">
              <w:t>a determination that a student or other individual poses a serious risk of violence to self or others,</w:t>
            </w:r>
            <w:r>
              <w:t xml:space="preserve"> to </w:t>
            </w:r>
            <w:r w:rsidRPr="0034172E">
              <w:t>immediately report th</w:t>
            </w:r>
            <w:r>
              <w:t>at</w:t>
            </w:r>
            <w:r w:rsidRPr="0034172E">
              <w:t xml:space="preserve"> d</w:t>
            </w:r>
            <w:r w:rsidRPr="0034172E">
              <w:t>etermination to the superintendent</w:t>
            </w:r>
            <w:r>
              <w:t xml:space="preserve"> of the district</w:t>
            </w:r>
            <w:r w:rsidRPr="0034172E">
              <w:t xml:space="preserve">. </w:t>
            </w:r>
            <w:r w:rsidRPr="00FF5DA3">
              <w:t xml:space="preserve">The bill requires the superintendent to immediately attempt to inform the parent or person standing in parental relation to the </w:t>
            </w:r>
            <w:r>
              <w:t>individual</w:t>
            </w:r>
            <w:r w:rsidRPr="00FF5DA3">
              <w:t xml:space="preserve"> if the individual is a student.</w:t>
            </w:r>
            <w:r w:rsidRPr="0034172E">
              <w:t xml:space="preserve"> The </w:t>
            </w:r>
            <w:r>
              <w:t>bill expressly does not preve</w:t>
            </w:r>
            <w:r>
              <w:t>nt an employee of a</w:t>
            </w:r>
            <w:r w:rsidRPr="0034172E">
              <w:t xml:space="preserve"> school from acting immediately to prevent an imminent threat or respond to an emergency.</w:t>
            </w:r>
            <w:r>
              <w:t xml:space="preserve"> The bill requires a </w:t>
            </w:r>
            <w:r w:rsidRPr="00B66D9A">
              <w:t xml:space="preserve">team identifying a student at risk of suicide </w:t>
            </w:r>
            <w:r>
              <w:t>to</w:t>
            </w:r>
            <w:r w:rsidRPr="00B66D9A">
              <w:t xml:space="preserve"> act in accordance with the district</w:t>
            </w:r>
            <w:r>
              <w:t xml:space="preserve">'s suicide prevention program </w:t>
            </w:r>
            <w:r w:rsidRPr="00B45E99">
              <w:t xml:space="preserve">and requires </w:t>
            </w:r>
            <w:r w:rsidRPr="00B45E99">
              <w:t>the team to conduct a threat assessment in addition to actions taken in accordance with the district's suicide prevention program if the at</w:t>
            </w:r>
            <w:r w:rsidRPr="00B45E99">
              <w:noBreakHyphen/>
            </w:r>
            <w:r w:rsidRPr="00B45E99">
              <w:t>risk student also makes a threat of violence to others</w:t>
            </w:r>
            <w:r w:rsidRPr="00B66D9A">
              <w:t>.</w:t>
            </w:r>
            <w:r>
              <w:t xml:space="preserve"> The bill requires a team </w:t>
            </w:r>
            <w:r w:rsidRPr="00B66D9A">
              <w:t>identifying a student using or poss</w:t>
            </w:r>
            <w:r w:rsidRPr="00B66D9A">
              <w:t xml:space="preserve">essing </w:t>
            </w:r>
            <w:r>
              <w:t>tobacco, drugs, or alcohol to</w:t>
            </w:r>
            <w:r w:rsidRPr="00B66D9A">
              <w:t xml:space="preserve"> act in accordance with district policies and procedures related to substance use prevention and intervention.</w:t>
            </w:r>
            <w:r>
              <w:t xml:space="preserve"> </w:t>
            </w:r>
          </w:p>
          <w:p w:rsidR="006369C7" w:rsidRDefault="00775A53" w:rsidP="00155E78">
            <w:pPr>
              <w:pStyle w:val="Header"/>
              <w:tabs>
                <w:tab w:val="clear" w:pos="4320"/>
                <w:tab w:val="clear" w:pos="8640"/>
              </w:tabs>
              <w:jc w:val="both"/>
            </w:pPr>
          </w:p>
          <w:p w:rsidR="009D1D80" w:rsidRDefault="00775A53" w:rsidP="00155E78">
            <w:pPr>
              <w:pStyle w:val="Header"/>
              <w:tabs>
                <w:tab w:val="clear" w:pos="4320"/>
                <w:tab w:val="clear" w:pos="8640"/>
              </w:tabs>
              <w:jc w:val="both"/>
            </w:pPr>
            <w:r>
              <w:t xml:space="preserve">C.S.S.B. 11 </w:t>
            </w:r>
            <w:r>
              <w:t xml:space="preserve">requires a team to report to TEA certain information </w:t>
            </w:r>
            <w:r w:rsidRPr="00B66D9A">
              <w:t xml:space="preserve">regarding the team's activities and other </w:t>
            </w:r>
            <w:r w:rsidRPr="00B66D9A">
              <w:t>inf</w:t>
            </w:r>
            <w:r>
              <w:t xml:space="preserve">ormation for each </w:t>
            </w:r>
            <w:r w:rsidRPr="00B66D9A">
              <w:t>district campus the team serves</w:t>
            </w:r>
            <w:r>
              <w:t>, including:</w:t>
            </w:r>
          </w:p>
          <w:p w:rsidR="009D1D80" w:rsidRDefault="00775A53" w:rsidP="00FF7EE5">
            <w:pPr>
              <w:pStyle w:val="Header"/>
              <w:numPr>
                <w:ilvl w:val="0"/>
                <w:numId w:val="10"/>
              </w:numPr>
              <w:tabs>
                <w:tab w:val="clear" w:pos="4320"/>
                <w:tab w:val="clear" w:pos="8640"/>
              </w:tabs>
              <w:spacing w:before="120" w:after="120"/>
              <w:jc w:val="both"/>
            </w:pPr>
            <w:r>
              <w:t>the occupation of each team member;</w:t>
            </w:r>
          </w:p>
          <w:p w:rsidR="009D1D80" w:rsidRDefault="00775A53" w:rsidP="00FF7EE5">
            <w:pPr>
              <w:pStyle w:val="Header"/>
              <w:numPr>
                <w:ilvl w:val="0"/>
                <w:numId w:val="10"/>
              </w:numPr>
              <w:tabs>
                <w:tab w:val="clear" w:pos="4320"/>
                <w:tab w:val="clear" w:pos="8640"/>
              </w:tabs>
              <w:spacing w:before="120" w:after="120"/>
              <w:jc w:val="both"/>
            </w:pPr>
            <w:r>
              <w:t>certain information relating to the number and type of threats reported to the team and the outcome of threat assessments made by the team;</w:t>
            </w:r>
          </w:p>
          <w:p w:rsidR="009D1D80" w:rsidRDefault="00775A53" w:rsidP="00FF7EE5">
            <w:pPr>
              <w:pStyle w:val="Header"/>
              <w:numPr>
                <w:ilvl w:val="0"/>
                <w:numId w:val="10"/>
              </w:numPr>
              <w:tabs>
                <w:tab w:val="clear" w:pos="4320"/>
                <w:tab w:val="clear" w:pos="8640"/>
              </w:tabs>
              <w:spacing w:before="120" w:after="120"/>
              <w:jc w:val="both"/>
            </w:pPr>
            <w:r>
              <w:t>certain student</w:t>
            </w:r>
            <w:r>
              <w:t xml:space="preserve"> statistics in connection with an assessment or reported threat by the team; and</w:t>
            </w:r>
          </w:p>
          <w:p w:rsidR="009D1D80" w:rsidRDefault="00775A53" w:rsidP="00FF7EE5">
            <w:pPr>
              <w:pStyle w:val="Header"/>
              <w:numPr>
                <w:ilvl w:val="0"/>
                <w:numId w:val="10"/>
              </w:numPr>
              <w:tabs>
                <w:tab w:val="clear" w:pos="4320"/>
                <w:tab w:val="clear" w:pos="8640"/>
              </w:tabs>
              <w:spacing w:before="120" w:after="120"/>
              <w:jc w:val="both"/>
            </w:pPr>
            <w:r>
              <w:t>statistics relating to the training of school personnel in specified safety-related programs.</w:t>
            </w:r>
          </w:p>
          <w:p w:rsidR="00A1097A" w:rsidRDefault="00775A53" w:rsidP="00155E78">
            <w:pPr>
              <w:pStyle w:val="Header"/>
              <w:tabs>
                <w:tab w:val="clear" w:pos="4320"/>
                <w:tab w:val="clear" w:pos="8640"/>
              </w:tabs>
              <w:jc w:val="both"/>
            </w:pPr>
            <w:r>
              <w:t>The bill authorizes the commissioner to adopt rules to implement the bill's provi</w:t>
            </w:r>
            <w:r>
              <w:t xml:space="preserve">sions relating to a </w:t>
            </w:r>
            <w:r w:rsidRPr="00A34A65">
              <w:t>threat assessment and safe and supportive school program and team</w:t>
            </w:r>
            <w:r>
              <w:t xml:space="preserve">. </w:t>
            </w:r>
          </w:p>
          <w:p w:rsidR="00A1097A" w:rsidRDefault="00775A53" w:rsidP="00155E78">
            <w:pPr>
              <w:pStyle w:val="Header"/>
              <w:tabs>
                <w:tab w:val="clear" w:pos="4320"/>
                <w:tab w:val="clear" w:pos="8640"/>
              </w:tabs>
              <w:jc w:val="both"/>
            </w:pPr>
          </w:p>
          <w:p w:rsidR="009D1D80" w:rsidRDefault="00775A53" w:rsidP="00155E78">
            <w:pPr>
              <w:pStyle w:val="Header"/>
              <w:tabs>
                <w:tab w:val="clear" w:pos="4320"/>
                <w:tab w:val="clear" w:pos="8640"/>
              </w:tabs>
              <w:jc w:val="both"/>
            </w:pPr>
            <w:r>
              <w:t>C.S.S.B. 11</w:t>
            </w:r>
            <w:r>
              <w:t xml:space="preserve"> requires the </w:t>
            </w:r>
            <w:r>
              <w:t>Texas School Safety C</w:t>
            </w:r>
            <w:r>
              <w:t xml:space="preserve">enter, in coordination with TEA, to </w:t>
            </w:r>
            <w:r w:rsidRPr="008E586D">
              <w:t xml:space="preserve">develop model policies and procedures to assist school districts in establishing and </w:t>
            </w:r>
            <w:r w:rsidRPr="008E586D">
              <w:t>training threat assessment teams</w:t>
            </w:r>
            <w:r>
              <w:t xml:space="preserve"> and sets out procedures that must be included</w:t>
            </w:r>
            <w:r>
              <w:t xml:space="preserve"> in the model policies and procedures</w:t>
            </w:r>
            <w:r>
              <w:t>, including procedures for:</w:t>
            </w:r>
          </w:p>
          <w:p w:rsidR="009D1D80" w:rsidRDefault="00775A53" w:rsidP="00FF7EE5">
            <w:pPr>
              <w:pStyle w:val="Header"/>
              <w:numPr>
                <w:ilvl w:val="0"/>
                <w:numId w:val="11"/>
              </w:numPr>
              <w:tabs>
                <w:tab w:val="clear" w:pos="4320"/>
                <w:tab w:val="clear" w:pos="8640"/>
              </w:tabs>
              <w:spacing w:before="120" w:after="120"/>
              <w:jc w:val="both"/>
            </w:pPr>
            <w:r>
              <w:t>referral of a student to certain health care providers for evaluation or treatment;</w:t>
            </w:r>
          </w:p>
          <w:p w:rsidR="00B43575" w:rsidRDefault="00775A53" w:rsidP="00FF7EE5">
            <w:pPr>
              <w:pStyle w:val="Header"/>
              <w:numPr>
                <w:ilvl w:val="0"/>
                <w:numId w:val="11"/>
              </w:numPr>
              <w:tabs>
                <w:tab w:val="clear" w:pos="4320"/>
                <w:tab w:val="clear" w:pos="8640"/>
              </w:tabs>
              <w:spacing w:before="120" w:after="120"/>
              <w:jc w:val="both"/>
            </w:pPr>
            <w:r>
              <w:t xml:space="preserve">referral of a student for an </w:t>
            </w:r>
            <w:r>
              <w:t xml:space="preserve">initial </w:t>
            </w:r>
            <w:r>
              <w:t>evaluation for special education services; and</w:t>
            </w:r>
          </w:p>
          <w:p w:rsidR="003A3945" w:rsidRDefault="00775A53" w:rsidP="00FF7EE5">
            <w:pPr>
              <w:pStyle w:val="Header"/>
              <w:numPr>
                <w:ilvl w:val="0"/>
                <w:numId w:val="11"/>
              </w:numPr>
              <w:tabs>
                <w:tab w:val="clear" w:pos="4320"/>
                <w:tab w:val="clear" w:pos="8640"/>
              </w:tabs>
              <w:spacing w:before="120" w:after="120"/>
              <w:jc w:val="both"/>
            </w:pPr>
            <w:r>
              <w:t>anonymous reporting by a student or school personnel of certain dangerous, violent, or unlawful activity that occurs or is threatened to occur</w:t>
            </w:r>
            <w:r>
              <w:t xml:space="preserve"> on school property or that relates to a student or school </w:t>
            </w:r>
            <w:r>
              <w:t>personnel</w:t>
            </w:r>
            <w:r>
              <w:t>.</w:t>
            </w:r>
          </w:p>
          <w:p w:rsidR="003A3945" w:rsidRDefault="00775A53" w:rsidP="00155E78">
            <w:pPr>
              <w:pStyle w:val="Header"/>
              <w:tabs>
                <w:tab w:val="clear" w:pos="4320"/>
                <w:tab w:val="clear" w:pos="8640"/>
              </w:tabs>
              <w:jc w:val="both"/>
            </w:pPr>
          </w:p>
          <w:p w:rsidR="00977947" w:rsidRDefault="00775A53" w:rsidP="00155E78">
            <w:pPr>
              <w:pStyle w:val="Header"/>
              <w:jc w:val="both"/>
            </w:pPr>
            <w:r>
              <w:t xml:space="preserve">C.S.S.B. 11 requires each </w:t>
            </w:r>
            <w:r>
              <w:t xml:space="preserve">school </w:t>
            </w:r>
            <w:r>
              <w:t xml:space="preserve">district to </w:t>
            </w:r>
            <w:r w:rsidRPr="00020E87">
              <w:t>adopt and implement a policy requiring the integration of trauma-informed practices in each school environment</w:t>
            </w:r>
            <w:r>
              <w:t xml:space="preserve"> </w:t>
            </w:r>
            <w:r>
              <w:t xml:space="preserve">and to include the policy </w:t>
            </w:r>
            <w:r>
              <w:t xml:space="preserve">in the district improvement plan. The bill requires </w:t>
            </w:r>
            <w:r>
              <w:t xml:space="preserve">the </w:t>
            </w:r>
            <w:r>
              <w:t>policy</w:t>
            </w:r>
            <w:r>
              <w:t xml:space="preserve"> to address </w:t>
            </w:r>
            <w:r>
              <w:t xml:space="preserve">available counseling options for students affected by trauma or grief and </w:t>
            </w:r>
            <w:r>
              <w:t>methods</w:t>
            </w:r>
            <w:r w:rsidRPr="009819B9">
              <w:t>, using resources developed by TEA,</w:t>
            </w:r>
            <w:r>
              <w:t xml:space="preserve"> for increasing staff and parent awareness of trauma-informed care and </w:t>
            </w:r>
            <w:r>
              <w:t xml:space="preserve">for </w:t>
            </w:r>
            <w:r>
              <w:t>implementation of trauma</w:t>
            </w:r>
            <w:r>
              <w:noBreakHyphen/>
            </w:r>
            <w:r>
              <w:t xml:space="preserve">informed practices and care </w:t>
            </w:r>
            <w:r>
              <w:t>by district and campus staff. The bill requires th</w:t>
            </w:r>
            <w:r>
              <w:t>os</w:t>
            </w:r>
            <w:r>
              <w:t>e methods</w:t>
            </w:r>
            <w:r w:rsidRPr="009819B9">
              <w:t xml:space="preserve"> to</w:t>
            </w:r>
            <w:r>
              <w:t xml:space="preserve"> include </w:t>
            </w:r>
            <w:r w:rsidRPr="009819B9">
              <w:t xml:space="preserve">certain </w:t>
            </w:r>
            <w:r w:rsidRPr="009819B9">
              <w:t xml:space="preserve">training </w:t>
            </w:r>
            <w:r w:rsidRPr="009819B9">
              <w:t xml:space="preserve">specified by the bill, including training </w:t>
            </w:r>
            <w:r>
              <w:t xml:space="preserve">for new district educators and training provided </w:t>
            </w:r>
            <w:r w:rsidRPr="009819B9">
              <w:t>to existing district educators on a schedule adopted by TEA rule that requi</w:t>
            </w:r>
            <w:r w:rsidRPr="009819B9">
              <w:t xml:space="preserve">res educators to be trained at intervals necessary to keep educators informed of developments in the field. </w:t>
            </w:r>
            <w:r>
              <w:t xml:space="preserve">The bill requires each district to maintain records that include the name of each district staff member who participated in the training and </w:t>
            </w:r>
            <w:r w:rsidRPr="009819B9">
              <w:t>to repo</w:t>
            </w:r>
            <w:r w:rsidRPr="009819B9">
              <w:t xml:space="preserve">rt certain </w:t>
            </w:r>
            <w:r>
              <w:t xml:space="preserve">information relating to training completion </w:t>
            </w:r>
            <w:r w:rsidRPr="009819B9">
              <w:t>annually to TEA.</w:t>
            </w:r>
            <w:r>
              <w:t xml:space="preserve"> The bill authorizes a district to </w:t>
            </w:r>
            <w:r w:rsidRPr="005B4420">
              <w:t xml:space="preserve">partner with a community mental health organization to provide training </w:t>
            </w:r>
            <w:r w:rsidRPr="009819B9">
              <w:t>that meets the requirements</w:t>
            </w:r>
            <w:r w:rsidRPr="009819B9">
              <w:t xml:space="preserve"> specified by the bill</w:t>
            </w:r>
            <w:r>
              <w:t xml:space="preserve"> </w:t>
            </w:r>
            <w:r w:rsidRPr="005B4420">
              <w:t>at no cost to the district</w:t>
            </w:r>
            <w:r>
              <w:t xml:space="preserve"> i</w:t>
            </w:r>
            <w:r>
              <w:t xml:space="preserve">f the district determines that it does not have sufficient resources to provide the training. The bill authorizes the commissioner to adopt rules as necessary to administer the bill's provisions relating to a trauma-informed care policy. </w:t>
            </w:r>
          </w:p>
          <w:p w:rsidR="003A3945" w:rsidRDefault="00775A53" w:rsidP="00155E78">
            <w:pPr>
              <w:pStyle w:val="Header"/>
              <w:jc w:val="both"/>
            </w:pPr>
          </w:p>
          <w:p w:rsidR="003A3945" w:rsidRDefault="00775A53" w:rsidP="00155E78">
            <w:pPr>
              <w:pStyle w:val="Header"/>
              <w:tabs>
                <w:tab w:val="clear" w:pos="4320"/>
                <w:tab w:val="clear" w:pos="8640"/>
              </w:tabs>
              <w:jc w:val="both"/>
            </w:pPr>
            <w:r>
              <w:t xml:space="preserve">C.S.S.B. 11 </w:t>
            </w:r>
            <w:r>
              <w:t>replaces the authorization for</w:t>
            </w:r>
            <w:r w:rsidRPr="00434189">
              <w:t xml:space="preserve"> classroom teacher continuing education </w:t>
            </w:r>
            <w:r w:rsidRPr="00434189">
              <w:t xml:space="preserve">instruction </w:t>
            </w:r>
            <w:r>
              <w:t>to</w:t>
            </w:r>
            <w:r>
              <w:t xml:space="preserve"> include instruction regarding </w:t>
            </w:r>
            <w:r w:rsidRPr="00434189">
              <w:t>how grief and trauma affect student learning and behavior and how evidence</w:t>
            </w:r>
            <w:r w:rsidRPr="00434189">
              <w:noBreakHyphen/>
              <w:t>based, grief</w:t>
            </w:r>
            <w:r w:rsidRPr="00434189">
              <w:noBreakHyphen/>
              <w:t xml:space="preserve">informed, </w:t>
            </w:r>
            <w:r>
              <w:t xml:space="preserve">and </w:t>
            </w:r>
            <w:r w:rsidRPr="00434189">
              <w:t>trauma</w:t>
            </w:r>
            <w:r w:rsidRPr="00434189">
              <w:noBreakHyphen/>
              <w:t xml:space="preserve">informed strategies support the </w:t>
            </w:r>
            <w:r w:rsidRPr="00434189">
              <w:t>academic success of students affected by grief and trauma</w:t>
            </w:r>
            <w:r>
              <w:t xml:space="preserve"> with a requirement for such instruction to be included. The bill requires such instruction</w:t>
            </w:r>
            <w:r w:rsidRPr="00434189">
              <w:t xml:space="preserve"> to comply with certain trauma-informed care training specified by the bill and be approved by the commissio</w:t>
            </w:r>
            <w:r w:rsidRPr="00434189">
              <w:t>ner</w:t>
            </w:r>
            <w:r>
              <w:t>.</w:t>
            </w:r>
          </w:p>
          <w:p w:rsidR="00977947" w:rsidRDefault="00775A53" w:rsidP="00155E78">
            <w:pPr>
              <w:pStyle w:val="Header"/>
              <w:tabs>
                <w:tab w:val="clear" w:pos="4320"/>
                <w:tab w:val="clear" w:pos="8640"/>
              </w:tabs>
              <w:jc w:val="both"/>
            </w:pPr>
          </w:p>
          <w:p w:rsidR="003A3945" w:rsidRDefault="00775A53" w:rsidP="00155E78">
            <w:pPr>
              <w:pStyle w:val="Header"/>
              <w:tabs>
                <w:tab w:val="clear" w:pos="4320"/>
                <w:tab w:val="clear" w:pos="8640"/>
              </w:tabs>
              <w:jc w:val="both"/>
            </w:pPr>
            <w:r w:rsidRPr="005935DD">
              <w:t>C.S.S.B. 11 subjects a charter school to the school safety requirements under the bill and certain related statutory provisions.</w:t>
            </w:r>
            <w:r>
              <w:t xml:space="preserve"> </w:t>
            </w:r>
          </w:p>
          <w:p w:rsidR="00AA0BE5" w:rsidRDefault="00775A53" w:rsidP="00155E78">
            <w:pPr>
              <w:pStyle w:val="Header"/>
              <w:jc w:val="both"/>
            </w:pPr>
          </w:p>
          <w:p w:rsidR="00206EF9" w:rsidRDefault="00775A53" w:rsidP="00155E78">
            <w:pPr>
              <w:pStyle w:val="Header"/>
              <w:tabs>
                <w:tab w:val="clear" w:pos="4320"/>
                <w:tab w:val="clear" w:pos="8640"/>
              </w:tabs>
              <w:jc w:val="both"/>
            </w:pPr>
            <w:r>
              <w:t>C.S.S.B. 11 requires a</w:t>
            </w:r>
            <w:r w:rsidRPr="00245284">
              <w:t xml:space="preserve"> local mental health authority </w:t>
            </w:r>
            <w:r>
              <w:t>to employ a non</w:t>
            </w:r>
            <w:r>
              <w:noBreakHyphen/>
            </w:r>
            <w:r w:rsidRPr="00245284">
              <w:t>physician mental health professional</w:t>
            </w:r>
            <w:r>
              <w:t xml:space="preserve"> </w:t>
            </w:r>
            <w:r w:rsidRPr="00245284">
              <w:t>to serve as a</w:t>
            </w:r>
            <w:r w:rsidRPr="00245284">
              <w:t xml:space="preserve"> mental health and substance use resource for districts located in the region served by a regional education service center and in which the authority provides services.</w:t>
            </w:r>
            <w:r>
              <w:t xml:space="preserve"> </w:t>
            </w:r>
            <w:r w:rsidRPr="006532B5">
              <w:t>The bill requires a</w:t>
            </w:r>
            <w:r w:rsidRPr="006532B5">
              <w:t>n</w:t>
            </w:r>
            <w:r w:rsidRPr="006532B5">
              <w:t xml:space="preserve"> authority to consult with the service center in making a hiring d</w:t>
            </w:r>
            <w:r w:rsidRPr="006532B5">
              <w:t>ecision</w:t>
            </w:r>
            <w:r>
              <w:t xml:space="preserve"> </w:t>
            </w:r>
            <w:r>
              <w:t>regarding</w:t>
            </w:r>
            <w:r w:rsidRPr="005A6D98">
              <w:t xml:space="preserve"> the employment </w:t>
            </w:r>
            <w:r>
              <w:t xml:space="preserve">of </w:t>
            </w:r>
            <w:r w:rsidRPr="005A6D98">
              <w:t>such a professional</w:t>
            </w:r>
            <w:r>
              <w:t>.</w:t>
            </w:r>
            <w:r>
              <w:t xml:space="preserve"> </w:t>
            </w:r>
            <w:r>
              <w:t xml:space="preserve">The bill provides for the designation of the authority required to employ such a mental health professional if </w:t>
            </w:r>
            <w:r w:rsidRPr="00245284">
              <w:t xml:space="preserve">two or more authorities provide services </w:t>
            </w:r>
            <w:r>
              <w:t>in a region served</w:t>
            </w:r>
            <w:r w:rsidRPr="00245284">
              <w:t xml:space="preserve"> by </w:t>
            </w:r>
            <w:r>
              <w:t>a</w:t>
            </w:r>
            <w:r>
              <w:t xml:space="preserve"> </w:t>
            </w:r>
            <w:r>
              <w:t xml:space="preserve">service </w:t>
            </w:r>
            <w:r w:rsidRPr="00245284">
              <w:t>center</w:t>
            </w:r>
            <w:r>
              <w:t xml:space="preserve"> </w:t>
            </w:r>
            <w:r w:rsidRPr="00C53E05">
              <w:t>and requ</w:t>
            </w:r>
            <w:r w:rsidRPr="00C53E05">
              <w:t>ires the authority</w:t>
            </w:r>
            <w:r w:rsidRPr="00C53E05">
              <w:t>, in making any hiring decision,</w:t>
            </w:r>
            <w:r w:rsidRPr="00C53E05">
              <w:t xml:space="preserve"> to consult with other local mental health authorities and the regional </w:t>
            </w:r>
            <w:r w:rsidRPr="00C53E05">
              <w:t>education service center providing services in that region</w:t>
            </w:r>
            <w:r w:rsidRPr="00C53E05">
              <w:t>.</w:t>
            </w:r>
            <w:r>
              <w:t xml:space="preserve"> </w:t>
            </w:r>
          </w:p>
          <w:p w:rsidR="00206EF9" w:rsidRDefault="00775A53" w:rsidP="00155E78">
            <w:pPr>
              <w:pStyle w:val="Header"/>
              <w:tabs>
                <w:tab w:val="clear" w:pos="4320"/>
                <w:tab w:val="clear" w:pos="8640"/>
              </w:tabs>
              <w:jc w:val="both"/>
            </w:pPr>
          </w:p>
          <w:p w:rsidR="003E5228" w:rsidRDefault="00775A53" w:rsidP="00155E78">
            <w:pPr>
              <w:pStyle w:val="Header"/>
              <w:tabs>
                <w:tab w:val="clear" w:pos="4320"/>
                <w:tab w:val="clear" w:pos="8640"/>
              </w:tabs>
              <w:jc w:val="both"/>
            </w:pPr>
            <w:r>
              <w:t xml:space="preserve">C.S.S.B. 11 </w:t>
            </w:r>
            <w:r>
              <w:t xml:space="preserve">requires a local mental health authority that </w:t>
            </w:r>
            <w:r w:rsidRPr="00C53E05">
              <w:t>employs a non-</w:t>
            </w:r>
            <w:r w:rsidRPr="00C53E05">
              <w:t>physician mental health professional</w:t>
            </w:r>
            <w:r>
              <w:t xml:space="preserve"> and the appropriate regional education service center to collaborate in carrying out the bill's provisions </w:t>
            </w:r>
            <w:r>
              <w:t xml:space="preserve">relating to mental health and substance use resources for district personnel </w:t>
            </w:r>
            <w:r>
              <w:t xml:space="preserve">and </w:t>
            </w:r>
            <w:r>
              <w:t xml:space="preserve">requires </w:t>
            </w:r>
            <w:r>
              <w:t xml:space="preserve">the authority and the </w:t>
            </w:r>
            <w:r>
              <w:t xml:space="preserve">service center to enter into a memorandum of understanding for the administration of such collaboration. The bill sets out provisions relating to the </w:t>
            </w:r>
            <w:r w:rsidRPr="005A6D98">
              <w:t>working space</w:t>
            </w:r>
            <w:r>
              <w:t xml:space="preserve"> </w:t>
            </w:r>
            <w:r>
              <w:t>and provides for the authority's payment to the service center of a reasonable negotiated co</w:t>
            </w:r>
            <w:r>
              <w:t>st recovery fee for providing work space and administrative support for the professional</w:t>
            </w:r>
            <w:r>
              <w:t>.</w:t>
            </w:r>
            <w:r>
              <w:t xml:space="preserve"> The bill </w:t>
            </w:r>
            <w:r>
              <w:t>requires the authority,</w:t>
            </w:r>
            <w:r>
              <w:t xml:space="preserve"> in the sup</w:t>
            </w:r>
            <w:r>
              <w:t xml:space="preserve">ervision of such a professional, </w:t>
            </w:r>
            <w:r>
              <w:t xml:space="preserve">to consult with the appropriate </w:t>
            </w:r>
            <w:r>
              <w:t xml:space="preserve">service </w:t>
            </w:r>
            <w:r>
              <w:t>center and other local mental health authorities i</w:t>
            </w:r>
            <w:r>
              <w:t xml:space="preserve">n the region and seek the </w:t>
            </w:r>
            <w:r>
              <w:t xml:space="preserve">service </w:t>
            </w:r>
            <w:r>
              <w:t>center's input regarding the professional's performance.</w:t>
            </w:r>
          </w:p>
          <w:p w:rsidR="003E5228" w:rsidRDefault="00775A53" w:rsidP="00155E78">
            <w:pPr>
              <w:pStyle w:val="Header"/>
              <w:tabs>
                <w:tab w:val="clear" w:pos="4320"/>
                <w:tab w:val="clear" w:pos="8640"/>
              </w:tabs>
              <w:jc w:val="both"/>
            </w:pPr>
          </w:p>
          <w:p w:rsidR="003E5228" w:rsidRDefault="00775A53" w:rsidP="00155E78">
            <w:pPr>
              <w:pStyle w:val="Header"/>
              <w:tabs>
                <w:tab w:val="clear" w:pos="4320"/>
                <w:tab w:val="clear" w:pos="8640"/>
              </w:tabs>
              <w:jc w:val="both"/>
            </w:pPr>
            <w:r>
              <w:t>C.S.S.B. 11 sets out provisions relating to the duties of a non-physician mental health professional, including the duties of acting as a resource for the service c</w:t>
            </w:r>
            <w:r>
              <w:t>enter and district personnel in:</w:t>
            </w:r>
          </w:p>
          <w:p w:rsidR="003E5228" w:rsidRDefault="00775A53" w:rsidP="00FC19CA">
            <w:pPr>
              <w:pStyle w:val="Header"/>
              <w:numPr>
                <w:ilvl w:val="0"/>
                <w:numId w:val="13"/>
              </w:numPr>
              <w:tabs>
                <w:tab w:val="clear" w:pos="4320"/>
                <w:tab w:val="clear" w:pos="8640"/>
              </w:tabs>
              <w:jc w:val="both"/>
            </w:pPr>
            <w:r>
              <w:t>matters concerning awareness and better understanding by personnel of mental health and co-occurring mental health and substance use disorders and assisting personnel to implement initiatives related to mental health or sub</w:t>
            </w:r>
            <w:r>
              <w:t>stance use under applicable state law, state agency rules and agreements, and related programs;</w:t>
            </w:r>
          </w:p>
          <w:p w:rsidR="003E5228" w:rsidRDefault="00775A53" w:rsidP="00FC19CA">
            <w:pPr>
              <w:pStyle w:val="Header"/>
              <w:numPr>
                <w:ilvl w:val="0"/>
                <w:numId w:val="13"/>
              </w:numPr>
              <w:tabs>
                <w:tab w:val="clear" w:pos="4320"/>
                <w:tab w:val="clear" w:pos="8640"/>
              </w:tabs>
              <w:jc w:val="both"/>
            </w:pPr>
            <w:r>
              <w:t xml:space="preserve">matters concerning awareness by personnel of certain </w:t>
            </w:r>
            <w:r>
              <w:t xml:space="preserve">treatments, </w:t>
            </w:r>
            <w:r>
              <w:t xml:space="preserve">programs, practices, and resources related to mental health promotion and intervention, </w:t>
            </w:r>
            <w:r>
              <w:t>substance abuse prevention and intervention, and suicide prevention, including, among other things, prevention, treatment, and recovery programs available in the school district from private and public providers; and</w:t>
            </w:r>
          </w:p>
          <w:p w:rsidR="003E5228" w:rsidRDefault="00775A53" w:rsidP="00FC19CA">
            <w:pPr>
              <w:pStyle w:val="Header"/>
              <w:numPr>
                <w:ilvl w:val="0"/>
                <w:numId w:val="13"/>
              </w:numPr>
              <w:tabs>
                <w:tab w:val="clear" w:pos="4320"/>
                <w:tab w:val="clear" w:pos="8640"/>
              </w:tabs>
              <w:jc w:val="both"/>
            </w:pPr>
            <w:r>
              <w:t xml:space="preserve">facilitating periodic training related </w:t>
            </w:r>
            <w:r>
              <w:t xml:space="preserve">to mental health first aid, grief and trauma, and </w:t>
            </w:r>
            <w:r>
              <w:t xml:space="preserve">support for </w:t>
            </w:r>
            <w:r>
              <w:t xml:space="preserve">children </w:t>
            </w:r>
            <w:r>
              <w:t xml:space="preserve">with intellectual or developmental disabilities </w:t>
            </w:r>
            <w:r>
              <w:t>suffering from grief and trauma, and certain prevention and intervention programs for assisting student in coping with pressures to use o</w:t>
            </w:r>
            <w:r>
              <w:t>r misuse certain substances and drugs.</w:t>
            </w:r>
          </w:p>
          <w:p w:rsidR="00743E8C" w:rsidRDefault="00775A53" w:rsidP="001B170F">
            <w:pPr>
              <w:pStyle w:val="Header"/>
              <w:tabs>
                <w:tab w:val="clear" w:pos="4320"/>
                <w:tab w:val="clear" w:pos="8640"/>
              </w:tabs>
              <w:spacing w:line="220" w:lineRule="exact"/>
              <w:jc w:val="both"/>
            </w:pPr>
          </w:p>
          <w:p w:rsidR="00206EF9" w:rsidRDefault="00775A53" w:rsidP="00155E78">
            <w:pPr>
              <w:pStyle w:val="Header"/>
              <w:tabs>
                <w:tab w:val="clear" w:pos="4320"/>
                <w:tab w:val="clear" w:pos="8640"/>
              </w:tabs>
              <w:jc w:val="both"/>
            </w:pPr>
            <w:r>
              <w:t xml:space="preserve">The bill prohibits such a professional from </w:t>
            </w:r>
            <w:r w:rsidRPr="00544218">
              <w:t>treat</w:t>
            </w:r>
            <w:r>
              <w:t>ing</w:t>
            </w:r>
            <w:r w:rsidRPr="00544218">
              <w:t xml:space="preserve"> or provid</w:t>
            </w:r>
            <w:r>
              <w:t>ing</w:t>
            </w:r>
            <w:r w:rsidRPr="00544218">
              <w:t xml:space="preserve"> counseling to a student or provid</w:t>
            </w:r>
            <w:r>
              <w:t>ing</w:t>
            </w:r>
            <w:r w:rsidRPr="00544218">
              <w:t xml:space="preserve"> specific advice to district personnel regarding a student</w:t>
            </w:r>
            <w:r>
              <w:t xml:space="preserve">. The bill expressly does not require a </w:t>
            </w:r>
            <w:r w:rsidRPr="00CD0825">
              <w:t>district to part</w:t>
            </w:r>
            <w:r w:rsidRPr="00CD0825">
              <w:t xml:space="preserve">icipate in training provided by </w:t>
            </w:r>
            <w:r>
              <w:t xml:space="preserve">the </w:t>
            </w:r>
            <w:r w:rsidRPr="00CD0825">
              <w:t>professional or otherwise use the professional as a resource.</w:t>
            </w:r>
            <w:r>
              <w:t xml:space="preserve"> </w:t>
            </w:r>
          </w:p>
          <w:p w:rsidR="00206EF9" w:rsidRDefault="00775A53" w:rsidP="00155E78">
            <w:pPr>
              <w:pStyle w:val="Header"/>
              <w:tabs>
                <w:tab w:val="clear" w:pos="4320"/>
                <w:tab w:val="clear" w:pos="8640"/>
              </w:tabs>
              <w:jc w:val="both"/>
            </w:pPr>
          </w:p>
          <w:p w:rsidR="00206EF9" w:rsidRDefault="00775A53" w:rsidP="00155E78">
            <w:pPr>
              <w:pStyle w:val="Header"/>
              <w:jc w:val="both"/>
            </w:pPr>
            <w:r>
              <w:t>C.S.S.B. 11 requires a</w:t>
            </w:r>
            <w:r w:rsidRPr="00CD0825">
              <w:t xml:space="preserve"> state agency to which money is appropriated to carry out th</w:t>
            </w:r>
            <w:r>
              <w:t xml:space="preserve">e bill's provisions </w:t>
            </w:r>
            <w:r>
              <w:t xml:space="preserve">relating to mental health and substance use resources </w:t>
            </w:r>
            <w:r>
              <w:t xml:space="preserve">for district personnel </w:t>
            </w:r>
            <w:r>
              <w:t xml:space="preserve">to </w:t>
            </w:r>
            <w:r w:rsidRPr="00CD0825">
              <w:t xml:space="preserve">ensure that the money is distributed equally among the local mental health authorities that employ and supervise </w:t>
            </w:r>
            <w:r w:rsidRPr="001429E3">
              <w:t>non-physician mental health professionals</w:t>
            </w:r>
            <w:r w:rsidRPr="00CD0825">
              <w:t>.</w:t>
            </w:r>
            <w:r>
              <w:t xml:space="preserve"> The bill requires </w:t>
            </w:r>
            <w:r w:rsidRPr="00CD0825">
              <w:t xml:space="preserve">each authority that employs and supervises </w:t>
            </w:r>
            <w:r>
              <w:t xml:space="preserve">such </w:t>
            </w:r>
            <w:r w:rsidRPr="00CD0825">
              <w:t>a profes</w:t>
            </w:r>
            <w:r w:rsidRPr="00CD0825">
              <w:t>sional</w:t>
            </w:r>
            <w:r>
              <w:t>, before the last business day of each calendar year,</w:t>
            </w:r>
            <w:r w:rsidRPr="00CD0825">
              <w:t xml:space="preserve"> </w:t>
            </w:r>
            <w:r>
              <w:t xml:space="preserve">to </w:t>
            </w:r>
            <w:r w:rsidRPr="00CD0825">
              <w:t>prepare and submit a</w:t>
            </w:r>
            <w:r>
              <w:t xml:space="preserve"> </w:t>
            </w:r>
            <w:r w:rsidRPr="00CD0825">
              <w:t xml:space="preserve">report </w:t>
            </w:r>
            <w:r>
              <w:t xml:space="preserve">regarding </w:t>
            </w:r>
            <w:r w:rsidRPr="001429E3">
              <w:t>outcomes for districts and students</w:t>
            </w:r>
            <w:r>
              <w:t xml:space="preserve"> </w:t>
            </w:r>
            <w:r w:rsidRPr="00CD0825">
              <w:t xml:space="preserve">to the Health and Human Services Commission </w:t>
            </w:r>
            <w:r>
              <w:t>(HHSC) and requires HHSC, n</w:t>
            </w:r>
            <w:r w:rsidRPr="00CD0825">
              <w:t>ot later than January 31 of the following calend</w:t>
            </w:r>
            <w:r w:rsidRPr="00CD0825">
              <w:t xml:space="preserve">ar year, </w:t>
            </w:r>
            <w:r>
              <w:t xml:space="preserve">to </w:t>
            </w:r>
            <w:r w:rsidRPr="00CD0825">
              <w:t xml:space="preserve">compile the information submitted and </w:t>
            </w:r>
            <w:r>
              <w:t>prepare and provide a preliminary report to TEA for review and input. The bill requires HHSC, after receiving TEA</w:t>
            </w:r>
            <w:r>
              <w:t>'s</w:t>
            </w:r>
            <w:r>
              <w:t xml:space="preserve"> recommendations on the preliminary report, to </w:t>
            </w:r>
            <w:r w:rsidRPr="00CD0825">
              <w:t xml:space="preserve">prepare and submit a </w:t>
            </w:r>
            <w:r>
              <w:t xml:space="preserve">final </w:t>
            </w:r>
            <w:r w:rsidRPr="00CD0825">
              <w:t xml:space="preserve">report to </w:t>
            </w:r>
            <w:r>
              <w:t xml:space="preserve">TEA, </w:t>
            </w:r>
            <w:r w:rsidRPr="00CD0825">
              <w:t>th</w:t>
            </w:r>
            <w:r w:rsidRPr="00CD0825">
              <w:t xml:space="preserve">e lieutenant governor, the speaker of the house of representatives, </w:t>
            </w:r>
            <w:r>
              <w:t xml:space="preserve">and </w:t>
            </w:r>
            <w:r w:rsidRPr="00CD0825">
              <w:t>each standing committee of the legislature having primary jurisdiction over mental health</w:t>
            </w:r>
            <w:r>
              <w:t xml:space="preserve"> </w:t>
            </w:r>
            <w:r>
              <w:t xml:space="preserve">or </w:t>
            </w:r>
            <w:r>
              <w:t>primary jurisdiction over</w:t>
            </w:r>
            <w:r w:rsidRPr="00CD0825">
              <w:t xml:space="preserve"> public education.</w:t>
            </w:r>
          </w:p>
          <w:p w:rsidR="00A34A65" w:rsidRDefault="00775A53" w:rsidP="00155E78">
            <w:pPr>
              <w:pStyle w:val="Header"/>
              <w:jc w:val="both"/>
            </w:pPr>
          </w:p>
          <w:p w:rsidR="00A34A65" w:rsidRDefault="00775A53" w:rsidP="00155E78">
            <w:pPr>
              <w:pStyle w:val="Header"/>
              <w:jc w:val="both"/>
            </w:pPr>
            <w:r>
              <w:t>C.S.S.B. 11 requires the commissioner</w:t>
            </w:r>
            <w:r>
              <w:t xml:space="preserve"> of educa</w:t>
            </w:r>
            <w:r>
              <w:t>tion</w:t>
            </w:r>
            <w:r>
              <w:t xml:space="preserve"> to </w:t>
            </w:r>
            <w:r w:rsidRPr="00A34A65">
              <w:t xml:space="preserve">provide a waiver allowing for fewer minutes of operation and instructional time </w:t>
            </w:r>
            <w:r w:rsidRPr="001429E3">
              <w:t>than required</w:t>
            </w:r>
            <w:r>
              <w:t xml:space="preserve"> by law</w:t>
            </w:r>
            <w:r>
              <w:t xml:space="preserve"> for a district that </w:t>
            </w:r>
            <w:r w:rsidRPr="009633AD">
              <w:t>that requires each educator employed by the district to attend an approved school safety training course.</w:t>
            </w:r>
            <w:r>
              <w:t xml:space="preserve"> The bill </w:t>
            </w:r>
            <w:r>
              <w:t xml:space="preserve">establishes that </w:t>
            </w:r>
            <w:r>
              <w:t xml:space="preserve">the waiver </w:t>
            </w:r>
            <w:r>
              <w:t xml:space="preserve">must </w:t>
            </w:r>
            <w:r w:rsidRPr="009633AD">
              <w:t>allo</w:t>
            </w:r>
            <w:r>
              <w:t>w sufficient time for the</w:t>
            </w:r>
            <w:r w:rsidRPr="009633AD">
              <w:t xml:space="preserve"> district's educators to attend the school safety training course</w:t>
            </w:r>
            <w:r>
              <w:t xml:space="preserve"> and </w:t>
            </w:r>
            <w:r>
              <w:t xml:space="preserve">may not result </w:t>
            </w:r>
            <w:r w:rsidRPr="009633AD">
              <w:t>in an inadequate number of minutes of instructional time for students</w:t>
            </w:r>
            <w:r>
              <w:t xml:space="preserve"> or </w:t>
            </w:r>
            <w:r>
              <w:t xml:space="preserve">reduce </w:t>
            </w:r>
            <w:r w:rsidRPr="009633AD">
              <w:t>the number of minutes of oper</w:t>
            </w:r>
            <w:r w:rsidRPr="009633AD">
              <w:t>ation and instructional time by more than 420 minutes.</w:t>
            </w:r>
            <w:r>
              <w:t xml:space="preserve"> </w:t>
            </w:r>
            <w:r>
              <w:t>A</w:t>
            </w:r>
            <w:r>
              <w:t xml:space="preserve"> school safety training course </w:t>
            </w:r>
            <w:r>
              <w:t xml:space="preserve">must apply to </w:t>
            </w:r>
            <w:r>
              <w:t xml:space="preserve">the </w:t>
            </w:r>
            <w:r>
              <w:t>Texas School Safety C</w:t>
            </w:r>
            <w:r>
              <w:t xml:space="preserve">enter </w:t>
            </w:r>
            <w:r w:rsidRPr="001429E3">
              <w:t>to be approved for</w:t>
            </w:r>
            <w:r>
              <w:t xml:space="preserve"> purposes of</w:t>
            </w:r>
            <w:r w:rsidRPr="001429E3">
              <w:t xml:space="preserve"> such</w:t>
            </w:r>
            <w:r>
              <w:t xml:space="preserve"> a waiver</w:t>
            </w:r>
            <w:r>
              <w:t>. The bill</w:t>
            </w:r>
            <w:r>
              <w:t xml:space="preserve"> authorizes the center to approve a training course if the course sati</w:t>
            </w:r>
            <w:r>
              <w:t xml:space="preserve">sfies </w:t>
            </w:r>
            <w:r>
              <w:t>the training</w:t>
            </w:r>
            <w:r>
              <w:t xml:space="preserve"> requirements</w:t>
            </w:r>
            <w:r>
              <w:t xml:space="preserve"> as determined by the center</w:t>
            </w:r>
            <w:r>
              <w:t>. The bill authorizes the commissioner to adopt rules to implement the</w:t>
            </w:r>
            <w:r>
              <w:t xml:space="preserve"> bill's provisions relating to the</w:t>
            </w:r>
            <w:r>
              <w:t xml:space="preserve"> waiver.</w:t>
            </w:r>
          </w:p>
          <w:p w:rsidR="001B57A7" w:rsidRDefault="00775A53" w:rsidP="00155E78">
            <w:pPr>
              <w:pStyle w:val="Header"/>
              <w:jc w:val="both"/>
            </w:pPr>
          </w:p>
          <w:p w:rsidR="001B57A7" w:rsidRDefault="00775A53" w:rsidP="00155E78">
            <w:pPr>
              <w:pStyle w:val="Header"/>
              <w:jc w:val="both"/>
            </w:pPr>
            <w:r>
              <w:t>C</w:t>
            </w:r>
            <w:r w:rsidRPr="0092018E">
              <w:t>.S.S.B</w:t>
            </w:r>
            <w:r w:rsidRPr="0092018E">
              <w:t>. 11 requires the State Board of Education by rule to require each district to incorporate instruction in</w:t>
            </w:r>
            <w:r>
              <w:t xml:space="preserve"> the</w:t>
            </w:r>
            <w:r w:rsidRPr="0092018E">
              <w:t xml:space="preserve"> standards of appropriate, responsible, and healthy online behavior into the district's curriculum, including information regarding the potential c</w:t>
            </w:r>
            <w:r w:rsidRPr="0092018E">
              <w:t>riminal consequences of cyberbullying.</w:t>
            </w:r>
            <w:r>
              <w:t xml:space="preserve"> This</w:t>
            </w:r>
            <w:r>
              <w:t xml:space="preserve"> requirement </w:t>
            </w:r>
            <w:r w:rsidRPr="00015C86">
              <w:t>applies beginning with the 2019</w:t>
            </w:r>
            <w:r>
              <w:noBreakHyphen/>
            </w:r>
            <w:r w:rsidRPr="00015C86">
              <w:t>2020 school year.</w:t>
            </w:r>
            <w:r>
              <w:t xml:space="preserve"> </w:t>
            </w:r>
          </w:p>
          <w:p w:rsidR="001B57A7" w:rsidRDefault="00775A53" w:rsidP="00155E78">
            <w:pPr>
              <w:pStyle w:val="Header"/>
              <w:jc w:val="both"/>
            </w:pPr>
          </w:p>
          <w:p w:rsidR="00427C13" w:rsidRDefault="00775A53" w:rsidP="00155E78">
            <w:pPr>
              <w:pStyle w:val="Header"/>
              <w:jc w:val="both"/>
            </w:pPr>
            <w:r>
              <w:t>C.S.</w:t>
            </w:r>
            <w:r>
              <w:t xml:space="preserve">S.B. 11 </w:t>
            </w:r>
            <w:r>
              <w:t>revises the duty of a local school health advisory council to make certain recommendations as follows:</w:t>
            </w:r>
          </w:p>
          <w:p w:rsidR="00427C13" w:rsidRDefault="00775A53" w:rsidP="00155E78">
            <w:pPr>
              <w:pStyle w:val="Header"/>
              <w:numPr>
                <w:ilvl w:val="0"/>
                <w:numId w:val="4"/>
              </w:numPr>
              <w:spacing w:before="120" w:after="120"/>
              <w:jc w:val="both"/>
            </w:pPr>
            <w:r>
              <w:t xml:space="preserve">by </w:t>
            </w:r>
            <w:r>
              <w:t>specif</w:t>
            </w:r>
            <w:r>
              <w:t>ying</w:t>
            </w:r>
            <w:r>
              <w:t xml:space="preserve"> that the mental hea</w:t>
            </w:r>
            <w:r>
              <w:t xml:space="preserve">lth concerns for which </w:t>
            </w:r>
            <w:r>
              <w:t>the</w:t>
            </w:r>
            <w:r>
              <w:t xml:space="preserve"> council is required to recommend certain policies, procedures, strategies, and curriculum include suicide</w:t>
            </w:r>
            <w:r>
              <w:t>;</w:t>
            </w:r>
            <w:r>
              <w:t xml:space="preserve"> </w:t>
            </w:r>
          </w:p>
          <w:p w:rsidR="006B401C" w:rsidRDefault="00775A53" w:rsidP="00155E78">
            <w:pPr>
              <w:pStyle w:val="Header"/>
              <w:numPr>
                <w:ilvl w:val="0"/>
                <w:numId w:val="4"/>
              </w:numPr>
              <w:spacing w:before="120" w:after="120"/>
              <w:jc w:val="both"/>
            </w:pPr>
            <w:r>
              <w:t xml:space="preserve">by </w:t>
            </w:r>
            <w:r w:rsidRPr="0092018E">
              <w:t>including among the duties recommending</w:t>
            </w:r>
            <w:r>
              <w:t xml:space="preserve"> appropriate grade levels and methods of instruction for healthy relationships </w:t>
            </w:r>
            <w:r>
              <w:t>education; and</w:t>
            </w:r>
          </w:p>
          <w:p w:rsidR="00427C13" w:rsidRDefault="00775A53" w:rsidP="00155E78">
            <w:pPr>
              <w:pStyle w:val="Header"/>
              <w:numPr>
                <w:ilvl w:val="0"/>
                <w:numId w:val="4"/>
              </w:numPr>
              <w:spacing w:before="120" w:after="120"/>
              <w:jc w:val="both"/>
            </w:pPr>
            <w:r>
              <w:t xml:space="preserve">by including among the duties recommending </w:t>
            </w:r>
            <w:r w:rsidRPr="008E586D">
              <w:t>strategies to increase parental awareness regarding</w:t>
            </w:r>
            <w:r>
              <w:t>:</w:t>
            </w:r>
            <w:r>
              <w:t xml:space="preserve"> </w:t>
            </w:r>
          </w:p>
          <w:p w:rsidR="00427C13" w:rsidRDefault="00775A53" w:rsidP="00155E78">
            <w:pPr>
              <w:pStyle w:val="Header"/>
              <w:numPr>
                <w:ilvl w:val="1"/>
                <w:numId w:val="4"/>
              </w:numPr>
              <w:spacing w:before="120" w:after="120"/>
              <w:jc w:val="both"/>
            </w:pPr>
            <w:r>
              <w:t xml:space="preserve">risky behaviors and early warning signs of suicide risks and behavioral health concerns, including mental health disorders and substance use </w:t>
            </w:r>
            <w:r>
              <w:t>disorders</w:t>
            </w:r>
            <w:r>
              <w:t>;</w:t>
            </w:r>
            <w:r>
              <w:t xml:space="preserve"> and </w:t>
            </w:r>
          </w:p>
          <w:p w:rsidR="00713CF0" w:rsidRDefault="00775A53" w:rsidP="00155E78">
            <w:pPr>
              <w:pStyle w:val="Header"/>
              <w:numPr>
                <w:ilvl w:val="1"/>
                <w:numId w:val="4"/>
              </w:numPr>
              <w:spacing w:before="120" w:after="120"/>
              <w:jc w:val="both"/>
            </w:pPr>
            <w:r>
              <w:t>available community programs and services that address risky behaviors, suicide risks, and behavioral health concerns</w:t>
            </w:r>
            <w:r>
              <w:t xml:space="preserve">. </w:t>
            </w:r>
            <w:r>
              <w:t xml:space="preserve"> </w:t>
            </w:r>
          </w:p>
          <w:p w:rsidR="00476196" w:rsidRDefault="00775A53" w:rsidP="00155E78">
            <w:pPr>
              <w:pStyle w:val="Header"/>
              <w:jc w:val="both"/>
            </w:pPr>
            <w:r w:rsidRPr="008F115A">
              <w:t>The</w:t>
            </w:r>
            <w:r>
              <w:t xml:space="preserve">se </w:t>
            </w:r>
            <w:r w:rsidRPr="008F115A">
              <w:t>revisions apply beginning with the 2019-2020 school year</w:t>
            </w:r>
            <w:r>
              <w:t xml:space="preserve">, except for the revision </w:t>
            </w:r>
            <w:r w:rsidRPr="008F115A">
              <w:t>relating to healthy relationshi</w:t>
            </w:r>
            <w:r w:rsidRPr="008F115A">
              <w:t>ps education</w:t>
            </w:r>
            <w:r>
              <w:t>, which</w:t>
            </w:r>
            <w:r w:rsidRPr="008F115A">
              <w:t xml:space="preserve"> appl</w:t>
            </w:r>
            <w:r>
              <w:t>ies</w:t>
            </w:r>
            <w:r w:rsidRPr="008F115A">
              <w:t xml:space="preserve"> beginning with the 2020-2021 school year.</w:t>
            </w:r>
            <w:r>
              <w:t xml:space="preserve"> </w:t>
            </w:r>
          </w:p>
          <w:p w:rsidR="00476196" w:rsidRDefault="00775A53" w:rsidP="00155E78">
            <w:pPr>
              <w:pStyle w:val="Header"/>
              <w:jc w:val="both"/>
            </w:pPr>
          </w:p>
          <w:p w:rsidR="001B57A7" w:rsidRDefault="00775A53" w:rsidP="00155E78">
            <w:pPr>
              <w:pStyle w:val="Header"/>
              <w:jc w:val="both"/>
            </w:pPr>
            <w:r>
              <w:t xml:space="preserve">C.S.S.B. 11 </w:t>
            </w:r>
            <w:r>
              <w:t xml:space="preserve">requires a </w:t>
            </w:r>
            <w:r>
              <w:t xml:space="preserve">district board of trustees to </w:t>
            </w:r>
            <w:r w:rsidRPr="005308B7">
              <w:t>determine the specific content of the district's healthy relationships education with the advice of the local school health advisor</w:t>
            </w:r>
            <w:r w:rsidRPr="005308B7">
              <w:t>y council.</w:t>
            </w:r>
            <w:r>
              <w:t xml:space="preserve"> </w:t>
            </w:r>
            <w:r>
              <w:t xml:space="preserve">The bill sets out criteria that the curriculum must </w:t>
            </w:r>
            <w:r>
              <w:t>satisfy</w:t>
            </w:r>
            <w:r>
              <w:t xml:space="preserve"> and </w:t>
            </w:r>
            <w:r>
              <w:t xml:space="preserve">the </w:t>
            </w:r>
            <w:r>
              <w:t>skills and strategies</w:t>
            </w:r>
            <w:r>
              <w:t xml:space="preserve"> </w:t>
            </w:r>
            <w:r>
              <w:t xml:space="preserve">that the curriculum must promote. </w:t>
            </w:r>
            <w:r w:rsidRPr="008F115A">
              <w:t>The bill subjects a charter school to the</w:t>
            </w:r>
            <w:r>
              <w:t>se</w:t>
            </w:r>
            <w:r w:rsidRPr="008F115A">
              <w:t xml:space="preserve"> requirements relating to healthy relationships education.</w:t>
            </w:r>
            <w:r>
              <w:t xml:space="preserve"> </w:t>
            </w:r>
            <w:r>
              <w:t>The requirements ap</w:t>
            </w:r>
            <w:r>
              <w:t>ply beginning with the 2020</w:t>
            </w:r>
            <w:r>
              <w:noBreakHyphen/>
            </w:r>
            <w:r>
              <w:t>2021 school year.</w:t>
            </w:r>
            <w:r>
              <w:t xml:space="preserve"> </w:t>
            </w:r>
          </w:p>
          <w:p w:rsidR="00E5386B" w:rsidRDefault="00775A53" w:rsidP="00155E78">
            <w:pPr>
              <w:pStyle w:val="Header"/>
              <w:jc w:val="both"/>
            </w:pPr>
          </w:p>
          <w:p w:rsidR="008423E4" w:rsidRDefault="00775A53" w:rsidP="00155E78">
            <w:pPr>
              <w:pStyle w:val="Header"/>
              <w:tabs>
                <w:tab w:val="clear" w:pos="4320"/>
                <w:tab w:val="clear" w:pos="8640"/>
              </w:tabs>
              <w:jc w:val="both"/>
            </w:pPr>
            <w:r>
              <w:t>C.S.</w:t>
            </w:r>
            <w:r>
              <w:t xml:space="preserve">S.B. 11 amends the Health and Safety Code to include among the procedures a district </w:t>
            </w:r>
            <w:r w:rsidRPr="00C5004E">
              <w:t>may develop</w:t>
            </w:r>
            <w:r>
              <w:t xml:space="preserve"> </w:t>
            </w:r>
            <w:r w:rsidRPr="004C1355">
              <w:t xml:space="preserve">concerning </w:t>
            </w:r>
            <w:r w:rsidRPr="004C1355">
              <w:t xml:space="preserve">specified </w:t>
            </w:r>
            <w:r w:rsidRPr="004C1355">
              <w:t>area</w:t>
            </w:r>
            <w:r w:rsidRPr="004C1355">
              <w:t>s</w:t>
            </w:r>
            <w:r w:rsidRPr="004C1355">
              <w:t xml:space="preserve"> relating to mental health promotion and intervention, substance abuse prevention and intervention, and suicide prevention</w:t>
            </w:r>
            <w:r>
              <w:t xml:space="preserve"> a </w:t>
            </w:r>
            <w:r w:rsidRPr="00C5004E">
              <w:t>procedure for providing educational material to all parents and families in the district that contains information on identifying r</w:t>
            </w:r>
            <w:r w:rsidRPr="00C5004E">
              <w:t>isk factors, accessing resources for treatment or support provided on and off campus, and accessing available student accommodations provided on campus</w:t>
            </w:r>
            <w:r>
              <w:t>.</w:t>
            </w:r>
            <w:r>
              <w:t xml:space="preserve"> </w:t>
            </w:r>
          </w:p>
          <w:p w:rsidR="00B14F91" w:rsidRDefault="00775A53" w:rsidP="00155E78">
            <w:pPr>
              <w:pStyle w:val="Header"/>
              <w:tabs>
                <w:tab w:val="clear" w:pos="4320"/>
                <w:tab w:val="clear" w:pos="8640"/>
              </w:tabs>
              <w:jc w:val="both"/>
            </w:pPr>
          </w:p>
          <w:p w:rsidR="000E11C4" w:rsidRDefault="00775A53" w:rsidP="00155E78">
            <w:pPr>
              <w:pStyle w:val="Header"/>
              <w:tabs>
                <w:tab w:val="clear" w:pos="4320"/>
                <w:tab w:val="clear" w:pos="8640"/>
              </w:tabs>
              <w:jc w:val="both"/>
            </w:pPr>
            <w:r>
              <w:t>C.S.S.B. 11 amends the Occupations Code to revise the requirement that the Texas Commission o</w:t>
            </w:r>
            <w:r>
              <w:t>n</w:t>
            </w:r>
            <w:r>
              <w:t xml:space="preserve"> Law En</w:t>
            </w:r>
            <w:r>
              <w:t xml:space="preserve">forcement by rule require a district peace officer or school resource officer who is commissioned by or provides law enforcement at a district with an enrollment of 30,000 or more </w:t>
            </w:r>
            <w:r>
              <w:t xml:space="preserve">to </w:t>
            </w:r>
            <w:r>
              <w:t>successfully complete an education</w:t>
            </w:r>
            <w:r>
              <w:t xml:space="preserve"> and</w:t>
            </w:r>
            <w:r>
              <w:t xml:space="preserve"> training program before or within </w:t>
            </w:r>
            <w:r>
              <w:t xml:space="preserve">120 days of the officer's commission by or placement in the district or a </w:t>
            </w:r>
            <w:r>
              <w:t xml:space="preserve">district </w:t>
            </w:r>
            <w:r>
              <w:t>campus as follows:</w:t>
            </w:r>
          </w:p>
          <w:p w:rsidR="000E11C4" w:rsidRDefault="00775A53" w:rsidP="00155E78">
            <w:pPr>
              <w:pStyle w:val="Header"/>
              <w:numPr>
                <w:ilvl w:val="0"/>
                <w:numId w:val="5"/>
              </w:numPr>
              <w:tabs>
                <w:tab w:val="clear" w:pos="4320"/>
                <w:tab w:val="clear" w:pos="8640"/>
              </w:tabs>
              <w:spacing w:before="120" w:after="120"/>
              <w:jc w:val="both"/>
            </w:pPr>
            <w:r>
              <w:t xml:space="preserve">by removing the </w:t>
            </w:r>
            <w:r w:rsidRPr="00043308">
              <w:t>condition limiting the requirement</w:t>
            </w:r>
            <w:r>
              <w:t xml:space="preserve"> to </w:t>
            </w:r>
            <w:r>
              <w:t xml:space="preserve">an officer at </w:t>
            </w:r>
            <w:r>
              <w:t>a district with an enrollment of 30,000 or more</w:t>
            </w:r>
            <w:r>
              <w:t xml:space="preserve"> students</w:t>
            </w:r>
            <w:r>
              <w:t xml:space="preserve">; and </w:t>
            </w:r>
          </w:p>
          <w:p w:rsidR="000E11C4" w:rsidRDefault="00775A53" w:rsidP="00155E78">
            <w:pPr>
              <w:pStyle w:val="Header"/>
              <w:numPr>
                <w:ilvl w:val="0"/>
                <w:numId w:val="5"/>
              </w:numPr>
              <w:tabs>
                <w:tab w:val="clear" w:pos="4320"/>
                <w:tab w:val="clear" w:pos="8640"/>
              </w:tabs>
              <w:spacing w:before="120" w:after="120"/>
              <w:jc w:val="both"/>
            </w:pPr>
            <w:r>
              <w:t xml:space="preserve">by </w:t>
            </w:r>
            <w:r w:rsidRPr="001C3EB2">
              <w:t>extending the period</w:t>
            </w:r>
            <w:r w:rsidRPr="001C3EB2">
              <w:t xml:space="preserve"> in which the officer may complete</w:t>
            </w:r>
            <w:r>
              <w:t xml:space="preserve"> the program from before or within 120 days </w:t>
            </w:r>
            <w:r>
              <w:t xml:space="preserve">of </w:t>
            </w:r>
            <w:r>
              <w:t xml:space="preserve">the officer's commission by or placement in the district or a campus of the district to before or within 180 days of such date. </w:t>
            </w:r>
          </w:p>
          <w:p w:rsidR="00B14F91" w:rsidRDefault="00775A53" w:rsidP="00155E78">
            <w:pPr>
              <w:pStyle w:val="Header"/>
              <w:tabs>
                <w:tab w:val="clear" w:pos="4320"/>
                <w:tab w:val="clear" w:pos="8640"/>
              </w:tabs>
              <w:jc w:val="both"/>
            </w:pPr>
            <w:r>
              <w:t xml:space="preserve">The bill requires an officer </w:t>
            </w:r>
            <w:r w:rsidRPr="008707D0">
              <w:t>who commences emp</w:t>
            </w:r>
            <w:r w:rsidRPr="008707D0">
              <w:t>loyment with or commences providing law enforcement at a</w:t>
            </w:r>
            <w:r>
              <w:t xml:space="preserve"> </w:t>
            </w:r>
            <w:r w:rsidRPr="008707D0">
              <w:t xml:space="preserve">district with an enrollment of fewer than 30,000 students on a date occurring before September 1, 2019, </w:t>
            </w:r>
            <w:r>
              <w:t>to</w:t>
            </w:r>
            <w:r w:rsidRPr="008707D0">
              <w:t xml:space="preserve"> complete the </w:t>
            </w:r>
            <w:r w:rsidRPr="001C3EB2">
              <w:t xml:space="preserve">training </w:t>
            </w:r>
            <w:r w:rsidRPr="008707D0">
              <w:t>as soon as practicable and not later than August 31, 2020</w:t>
            </w:r>
            <w:r>
              <w:t xml:space="preserve">, unless the </w:t>
            </w:r>
            <w:r>
              <w:t>officer is exempt from the training</w:t>
            </w:r>
            <w:r>
              <w:t xml:space="preserve"> because the officer has completed </w:t>
            </w:r>
            <w:r>
              <w:t>the a</w:t>
            </w:r>
            <w:r w:rsidRPr="006532B5">
              <w:t xml:space="preserve">dvanced training course conducted by the National Association </w:t>
            </w:r>
            <w:r>
              <w:t>of School Resource Officers or its</w:t>
            </w:r>
            <w:r w:rsidRPr="006532B5">
              <w:t xml:space="preserve"> equivalent</w:t>
            </w:r>
            <w:r>
              <w:t xml:space="preserve">. The bill requires a district </w:t>
            </w:r>
            <w:r w:rsidRPr="00540036">
              <w:t xml:space="preserve">with an enrollment of </w:t>
            </w:r>
            <w:r>
              <w:t>fewer than 30,000 stu</w:t>
            </w:r>
            <w:r>
              <w:t>dents</w:t>
            </w:r>
            <w:r>
              <w:t>, not later than October 1, 2019,</w:t>
            </w:r>
            <w:r>
              <w:t xml:space="preserve"> to</w:t>
            </w:r>
            <w:r w:rsidRPr="00540036">
              <w:t xml:space="preserve"> adopt the training</w:t>
            </w:r>
            <w:r>
              <w:t xml:space="preserve"> </w:t>
            </w:r>
            <w:r>
              <w:t xml:space="preserve">policy </w:t>
            </w:r>
            <w:r w:rsidRPr="005935DD">
              <w:t>requiring an</w:t>
            </w:r>
            <w:r>
              <w:t xml:space="preserve"> applicable</w:t>
            </w:r>
            <w:r w:rsidRPr="005935DD">
              <w:t xml:space="preserve"> officer to complete the education and training program</w:t>
            </w:r>
            <w:r w:rsidRPr="005935DD">
              <w:t xml:space="preserve">. </w:t>
            </w:r>
            <w:r w:rsidRPr="005935DD">
              <w:t xml:space="preserve">  </w:t>
            </w:r>
          </w:p>
          <w:p w:rsidR="00C97952" w:rsidRDefault="00775A53" w:rsidP="00155E78">
            <w:pPr>
              <w:pStyle w:val="Header"/>
              <w:tabs>
                <w:tab w:val="clear" w:pos="4320"/>
                <w:tab w:val="clear" w:pos="8640"/>
              </w:tabs>
              <w:jc w:val="both"/>
            </w:pPr>
          </w:p>
          <w:p w:rsidR="00C97952" w:rsidRDefault="00775A53" w:rsidP="00155E78">
            <w:pPr>
              <w:pStyle w:val="Header"/>
              <w:tabs>
                <w:tab w:val="clear" w:pos="4320"/>
                <w:tab w:val="clear" w:pos="8640"/>
              </w:tabs>
              <w:jc w:val="both"/>
            </w:pPr>
            <w:r>
              <w:t xml:space="preserve">C.S.S.B. 11 establishes that TEA and the </w:t>
            </w:r>
            <w:r w:rsidRPr="006F49CC">
              <w:t>Texas School Safety Center</w:t>
            </w:r>
            <w:r>
              <w:t xml:space="preserve"> are required to implement a provision of the bill only if the legislature appropriates money specifically for that purpose. If the legislature does not appropriate money specifically for that purpose, TEA or the center may, but is not required to, impleme</w:t>
            </w:r>
            <w:r>
              <w:t xml:space="preserve">nt a provision of the bill using other appropriations available for that purpose. </w:t>
            </w:r>
          </w:p>
          <w:p w:rsidR="008423E4" w:rsidRPr="00835628" w:rsidRDefault="00775A53" w:rsidP="00155E78">
            <w:pPr>
              <w:rPr>
                <w:b/>
              </w:rPr>
            </w:pPr>
          </w:p>
        </w:tc>
      </w:tr>
      <w:tr w:rsidR="00B070CF" w:rsidTr="00434189">
        <w:tc>
          <w:tcPr>
            <w:tcW w:w="9360" w:type="dxa"/>
          </w:tcPr>
          <w:p w:rsidR="008423E4" w:rsidRPr="00A8133F" w:rsidRDefault="00775A53" w:rsidP="00155E78">
            <w:pPr>
              <w:rPr>
                <w:b/>
              </w:rPr>
            </w:pPr>
            <w:r w:rsidRPr="009C1E9A">
              <w:rPr>
                <w:b/>
                <w:u w:val="single"/>
              </w:rPr>
              <w:t>EFFECTIVE DATE</w:t>
            </w:r>
            <w:r>
              <w:rPr>
                <w:b/>
              </w:rPr>
              <w:t xml:space="preserve"> </w:t>
            </w:r>
          </w:p>
          <w:p w:rsidR="008423E4" w:rsidRDefault="00775A53" w:rsidP="00155E78"/>
          <w:p w:rsidR="008423E4" w:rsidRPr="003624F2" w:rsidRDefault="00775A53" w:rsidP="00155E78">
            <w:pPr>
              <w:pStyle w:val="Header"/>
              <w:tabs>
                <w:tab w:val="clear" w:pos="4320"/>
                <w:tab w:val="clear" w:pos="8640"/>
              </w:tabs>
              <w:jc w:val="both"/>
            </w:pPr>
            <w:r>
              <w:t>On passage, or, if the bill does not receive the necessary vote, September 1, 2019.</w:t>
            </w:r>
          </w:p>
          <w:p w:rsidR="008423E4" w:rsidRPr="00233FDB" w:rsidRDefault="00775A53" w:rsidP="00155E78">
            <w:pPr>
              <w:rPr>
                <w:b/>
              </w:rPr>
            </w:pPr>
          </w:p>
        </w:tc>
      </w:tr>
      <w:tr w:rsidR="00B070CF" w:rsidTr="00434189">
        <w:tc>
          <w:tcPr>
            <w:tcW w:w="9360" w:type="dxa"/>
          </w:tcPr>
          <w:p w:rsidR="002B79CB" w:rsidRDefault="00775A53" w:rsidP="002B79CB">
            <w:pPr>
              <w:jc w:val="both"/>
              <w:rPr>
                <w:b/>
                <w:u w:val="single"/>
              </w:rPr>
            </w:pPr>
            <w:r>
              <w:rPr>
                <w:b/>
                <w:u w:val="single"/>
              </w:rPr>
              <w:t>COMPARISON OF SENATE ENGROSSED AND SUBSTITUTE</w:t>
            </w:r>
          </w:p>
          <w:p w:rsidR="00F7420C" w:rsidRDefault="00775A53" w:rsidP="002B79CB">
            <w:pPr>
              <w:jc w:val="both"/>
              <w:rPr>
                <w:b/>
                <w:u w:val="single"/>
              </w:rPr>
            </w:pPr>
          </w:p>
          <w:p w:rsidR="00A22898" w:rsidRDefault="00775A53" w:rsidP="00A22898">
            <w:pPr>
              <w:jc w:val="both"/>
            </w:pPr>
            <w:r>
              <w:t>While C.S.S.B. 11 may</w:t>
            </w:r>
            <w:r>
              <w:t xml:space="preserve"> differ from the engrossed in minor or nonsubstantive ways, the following summarizes the substantial differences between the engrossed and committee substitute versions of the bill.</w:t>
            </w:r>
          </w:p>
          <w:p w:rsidR="00A22898" w:rsidRDefault="00775A53" w:rsidP="00A22898">
            <w:pPr>
              <w:jc w:val="both"/>
            </w:pPr>
          </w:p>
          <w:p w:rsidR="00A22898" w:rsidRDefault="00775A53" w:rsidP="00A22898">
            <w:pPr>
              <w:jc w:val="both"/>
            </w:pPr>
            <w:r>
              <w:t>The substitute includes a requirement for the commissioner of education t</w:t>
            </w:r>
            <w:r>
              <w:t>o provide to a school district an annual school safety allotment and sets out related provisions that do the following:</w:t>
            </w:r>
          </w:p>
          <w:p w:rsidR="00A22898" w:rsidRDefault="00775A53" w:rsidP="00A22898">
            <w:pPr>
              <w:pStyle w:val="ListParagraph"/>
              <w:numPr>
                <w:ilvl w:val="0"/>
                <w:numId w:val="7"/>
              </w:numPr>
              <w:spacing w:before="120" w:after="120"/>
              <w:contextualSpacing w:val="0"/>
              <w:jc w:val="both"/>
            </w:pPr>
            <w:r>
              <w:t>restrict the use of the allocated funds;</w:t>
            </w:r>
          </w:p>
          <w:p w:rsidR="00A22898" w:rsidRDefault="00775A53" w:rsidP="00A22898">
            <w:pPr>
              <w:pStyle w:val="ListParagraph"/>
              <w:numPr>
                <w:ilvl w:val="0"/>
                <w:numId w:val="7"/>
              </w:numPr>
              <w:spacing w:before="120" w:after="120"/>
              <w:contextualSpacing w:val="0"/>
              <w:jc w:val="both"/>
            </w:pPr>
            <w:r>
              <w:t>entitle a district required to take action to reduce its wealth per student to the equalized we</w:t>
            </w:r>
            <w:r>
              <w:t>alth level to a credit against the total amount required to purchase attendance credits;</w:t>
            </w:r>
          </w:p>
          <w:p w:rsidR="00A22898" w:rsidRDefault="00775A53" w:rsidP="00A22898">
            <w:pPr>
              <w:pStyle w:val="ListParagraph"/>
              <w:numPr>
                <w:ilvl w:val="0"/>
                <w:numId w:val="7"/>
              </w:numPr>
              <w:spacing w:before="120" w:after="120"/>
              <w:contextualSpacing w:val="0"/>
              <w:jc w:val="both"/>
            </w:pPr>
            <w:r>
              <w:t>authorize the commissioner to adopt rules to implement the allotment; and</w:t>
            </w:r>
          </w:p>
          <w:p w:rsidR="00A22898" w:rsidRDefault="00775A53" w:rsidP="00A22898">
            <w:pPr>
              <w:pStyle w:val="ListParagraph"/>
              <w:numPr>
                <w:ilvl w:val="0"/>
                <w:numId w:val="7"/>
              </w:numPr>
              <w:jc w:val="both"/>
            </w:pPr>
            <w:r>
              <w:t>require a district to certify in the district's safety and security audit that the district u</w:t>
            </w:r>
            <w:r>
              <w:t xml:space="preserve">sed the funds provided through the allotment only for the purposes prescribed by the bill. </w:t>
            </w:r>
          </w:p>
          <w:p w:rsidR="00A22898" w:rsidRDefault="00775A53" w:rsidP="00A22898">
            <w:pPr>
              <w:contextualSpacing/>
              <w:jc w:val="both"/>
            </w:pPr>
          </w:p>
          <w:p w:rsidR="00A22898" w:rsidRDefault="00775A53" w:rsidP="00A22898">
            <w:pPr>
              <w:jc w:val="both"/>
            </w:pPr>
            <w:r>
              <w:t>The substitute includes provisions relating to the employment by a local mental health authority of</w:t>
            </w:r>
            <w:r w:rsidRPr="0065352B">
              <w:t xml:space="preserve"> a non</w:t>
            </w:r>
            <w:r>
              <w:noBreakHyphen/>
            </w:r>
            <w:r w:rsidRPr="0065352B">
              <w:t xml:space="preserve">physician mental health professional to serve as a </w:t>
            </w:r>
            <w:r>
              <w:t>mental</w:t>
            </w:r>
            <w:r>
              <w:t xml:space="preserve"> health and substance use </w:t>
            </w:r>
            <w:r w:rsidRPr="0065352B">
              <w:t>resource for school districts located in the region served by a regional education service center and in which the local mental health authority provides services</w:t>
            </w:r>
            <w:r>
              <w:t>.</w:t>
            </w:r>
            <w:r>
              <w:t xml:space="preserve"> The provisions included in the substitute address:</w:t>
            </w:r>
          </w:p>
          <w:p w:rsidR="00B43575" w:rsidRDefault="00775A53" w:rsidP="00E976C6">
            <w:pPr>
              <w:pStyle w:val="ListParagraph"/>
              <w:numPr>
                <w:ilvl w:val="0"/>
                <w:numId w:val="12"/>
              </w:numPr>
              <w:spacing w:before="120" w:after="120"/>
              <w:jc w:val="both"/>
            </w:pPr>
            <w:r>
              <w:t>interagency col</w:t>
            </w:r>
            <w:r>
              <w:t>laboration between a local mental health authority and the regional education service center;</w:t>
            </w:r>
          </w:p>
          <w:p w:rsidR="00B43575" w:rsidRDefault="00775A53" w:rsidP="00E976C6">
            <w:pPr>
              <w:pStyle w:val="ListParagraph"/>
              <w:numPr>
                <w:ilvl w:val="0"/>
                <w:numId w:val="12"/>
              </w:numPr>
              <w:spacing w:before="120" w:after="120"/>
              <w:jc w:val="both"/>
            </w:pPr>
            <w:r>
              <w:t>the supervision and duties of a non-physician mental health professional;</w:t>
            </w:r>
          </w:p>
          <w:p w:rsidR="00B43575" w:rsidRDefault="00775A53" w:rsidP="00E976C6">
            <w:pPr>
              <w:pStyle w:val="ListParagraph"/>
              <w:numPr>
                <w:ilvl w:val="0"/>
                <w:numId w:val="12"/>
              </w:numPr>
              <w:spacing w:before="120" w:after="120"/>
              <w:jc w:val="both"/>
            </w:pPr>
            <w:r>
              <w:t>participation by a school district in training provided by a non-physician mental health</w:t>
            </w:r>
            <w:r>
              <w:t xml:space="preserve"> professional;</w:t>
            </w:r>
          </w:p>
          <w:p w:rsidR="00B43575" w:rsidRDefault="00775A53" w:rsidP="00E976C6">
            <w:pPr>
              <w:pStyle w:val="ListParagraph"/>
              <w:numPr>
                <w:ilvl w:val="0"/>
                <w:numId w:val="12"/>
              </w:numPr>
              <w:spacing w:before="120" w:after="120"/>
              <w:jc w:val="both"/>
            </w:pPr>
            <w:r>
              <w:t xml:space="preserve">distribution of funding among </w:t>
            </w:r>
            <w:r>
              <w:t xml:space="preserve">applicable </w:t>
            </w:r>
            <w:r>
              <w:t>local mental health authorities; and</w:t>
            </w:r>
          </w:p>
          <w:p w:rsidR="00B43575" w:rsidRDefault="00775A53" w:rsidP="00E976C6">
            <w:pPr>
              <w:pStyle w:val="ListParagraph"/>
              <w:numPr>
                <w:ilvl w:val="0"/>
                <w:numId w:val="12"/>
              </w:numPr>
              <w:spacing w:before="120" w:after="120"/>
              <w:jc w:val="both"/>
            </w:pPr>
            <w:r>
              <w:t xml:space="preserve">reporting by </w:t>
            </w:r>
            <w:r>
              <w:t xml:space="preserve">applicable </w:t>
            </w:r>
            <w:r>
              <w:t>local mental health authorities and HHSC.</w:t>
            </w:r>
          </w:p>
          <w:p w:rsidR="00A22898" w:rsidRDefault="00775A53" w:rsidP="00192FFE">
            <w:pPr>
              <w:spacing w:line="240" w:lineRule="exact"/>
              <w:jc w:val="both"/>
            </w:pPr>
          </w:p>
          <w:p w:rsidR="00A22898" w:rsidRDefault="00775A53" w:rsidP="00A22898">
            <w:pPr>
              <w:jc w:val="both"/>
            </w:pPr>
            <w:r>
              <w:t xml:space="preserve">The substitute includes among the duties of a local school health advisory council recommending </w:t>
            </w:r>
            <w:r w:rsidRPr="00DA00ED">
              <w:t>appropriate grade levels and methods of instruction for</w:t>
            </w:r>
            <w:r>
              <w:t xml:space="preserve"> healthy relationships education. The substitute requires a district board of trustees to </w:t>
            </w:r>
            <w:r w:rsidRPr="00DA00ED">
              <w:t>determine the specific content of the district's healthy relationships education</w:t>
            </w:r>
            <w:r>
              <w:t>, sets out related curriculum r</w:t>
            </w:r>
            <w:r>
              <w:t>equirements, and subjects a charter school to the healthy relationships education requirements. The provisions relating to the healthy relationships education apply beginning with the 2020</w:t>
            </w:r>
            <w:r>
              <w:noBreakHyphen/>
              <w:t xml:space="preserve">2021 school year. </w:t>
            </w:r>
          </w:p>
          <w:p w:rsidR="00A22898" w:rsidRDefault="00775A53" w:rsidP="00A22898">
            <w:pPr>
              <w:jc w:val="both"/>
            </w:pPr>
          </w:p>
          <w:p w:rsidR="00A22898" w:rsidRDefault="00775A53" w:rsidP="00A22898">
            <w:pPr>
              <w:jc w:val="both"/>
            </w:pPr>
            <w:r>
              <w:t>The substitute revises the statutory requiremen</w:t>
            </w:r>
            <w:r>
              <w:t>t for the Texas Commission on Law Enforcement to require by rule that a district peace officer or school resource officer who is commissioned by or provides law enforcement at a district with an enrollment of 30,000 or more students to successfully complet</w:t>
            </w:r>
            <w:r>
              <w:t>e an education and training program before or within 120 days of the officer's commission by or placement in the district or a campus of the district as follows:</w:t>
            </w:r>
          </w:p>
          <w:p w:rsidR="00A22898" w:rsidRDefault="00775A53" w:rsidP="00A22898">
            <w:pPr>
              <w:pStyle w:val="ListParagraph"/>
              <w:numPr>
                <w:ilvl w:val="0"/>
                <w:numId w:val="6"/>
              </w:numPr>
              <w:spacing w:before="120" w:after="120"/>
              <w:contextualSpacing w:val="0"/>
              <w:jc w:val="both"/>
            </w:pPr>
            <w:r>
              <w:t>by removing the condition limiting the requirement to an officer at a district with an enrollm</w:t>
            </w:r>
            <w:r>
              <w:t xml:space="preserve">ent of 30,000 or more students; and </w:t>
            </w:r>
          </w:p>
          <w:p w:rsidR="00A22898" w:rsidRDefault="00775A53" w:rsidP="00A22898">
            <w:pPr>
              <w:pStyle w:val="ListParagraph"/>
              <w:numPr>
                <w:ilvl w:val="0"/>
                <w:numId w:val="6"/>
              </w:numPr>
              <w:jc w:val="both"/>
            </w:pPr>
            <w:r>
              <w:t>by extending the period in which the officer may complete the program.</w:t>
            </w:r>
          </w:p>
          <w:p w:rsidR="00A22898" w:rsidRDefault="00775A53" w:rsidP="00A22898">
            <w:pPr>
              <w:contextualSpacing/>
              <w:jc w:val="both"/>
            </w:pPr>
          </w:p>
          <w:p w:rsidR="00A22898" w:rsidRDefault="00775A53" w:rsidP="00A22898">
            <w:pPr>
              <w:jc w:val="both"/>
            </w:pPr>
            <w:r>
              <w:t>The substitute includes a requirement for a district with an enrollment of fewer than 30,000 students, not later than October 1, 2019, to adopt a t</w:t>
            </w:r>
            <w:r>
              <w:t>raining policy requiring an applicable officer to complete the education and training program. The substitute includes a requirement for a district peace officer or school resource officer who commences employment with or commences providing law enforcemen</w:t>
            </w:r>
            <w:r>
              <w:t xml:space="preserve">t at such a district on a date occurring before September 1, 2019, to complete the required training not later than August 31, 2020, unless the officer is exempt from the training on certain grounds.  </w:t>
            </w:r>
          </w:p>
          <w:p w:rsidR="00A22898" w:rsidRDefault="00775A53" w:rsidP="00A22898">
            <w:pPr>
              <w:contextualSpacing/>
              <w:jc w:val="both"/>
            </w:pPr>
          </w:p>
          <w:p w:rsidR="00A22898" w:rsidRDefault="00775A53" w:rsidP="00A22898">
            <w:pPr>
              <w:contextualSpacing/>
              <w:jc w:val="both"/>
            </w:pPr>
            <w:r>
              <w:t xml:space="preserve">The substitute does not include provisions requiring </w:t>
            </w:r>
            <w:r>
              <w:t xml:space="preserve">the </w:t>
            </w:r>
            <w:r w:rsidRPr="00CB3BEC">
              <w:t>Texas Higher Education Coordinating Board to provide assistance in the repay</w:t>
            </w:r>
            <w:r>
              <w:t xml:space="preserve">ment of eligible student loans </w:t>
            </w:r>
            <w:r w:rsidRPr="00CB3BEC">
              <w:t xml:space="preserve">for </w:t>
            </w:r>
            <w:r>
              <w:t xml:space="preserve">certain </w:t>
            </w:r>
            <w:r w:rsidRPr="00CB3BEC">
              <w:t>school counselors</w:t>
            </w:r>
            <w:r>
              <w:t>.</w:t>
            </w:r>
          </w:p>
          <w:p w:rsidR="00A22898" w:rsidRDefault="00775A53" w:rsidP="00A22898">
            <w:pPr>
              <w:contextualSpacing/>
              <w:jc w:val="both"/>
            </w:pPr>
          </w:p>
          <w:p w:rsidR="00A22898" w:rsidRDefault="00775A53" w:rsidP="00A22898">
            <w:pPr>
              <w:contextualSpacing/>
              <w:jc w:val="both"/>
            </w:pPr>
            <w:r>
              <w:t xml:space="preserve">The substitute does not include a requirement for the commissioner to </w:t>
            </w:r>
            <w:r w:rsidRPr="00CB3BEC">
              <w:t>establish and administer a grant program to</w:t>
            </w:r>
            <w:r w:rsidRPr="00CB3BEC">
              <w:t xml:space="preserve"> award grants to local education agencies</w:t>
            </w:r>
            <w:r>
              <w:t xml:space="preserve"> to improve and maintain student and school safety.</w:t>
            </w:r>
          </w:p>
          <w:p w:rsidR="00A22898" w:rsidRPr="002B79CB" w:rsidRDefault="00775A53" w:rsidP="002B79CB">
            <w:pPr>
              <w:jc w:val="both"/>
              <w:rPr>
                <w:b/>
                <w:u w:val="single"/>
              </w:rPr>
            </w:pPr>
          </w:p>
        </w:tc>
      </w:tr>
    </w:tbl>
    <w:p w:rsidR="008423E4" w:rsidRPr="00BE0E75" w:rsidRDefault="00775A53" w:rsidP="008423E4">
      <w:pPr>
        <w:spacing w:line="480" w:lineRule="auto"/>
        <w:jc w:val="both"/>
        <w:rPr>
          <w:rFonts w:ascii="Arial" w:hAnsi="Arial"/>
          <w:sz w:val="16"/>
          <w:szCs w:val="16"/>
        </w:rPr>
      </w:pPr>
    </w:p>
    <w:p w:rsidR="004108C3" w:rsidRPr="008423E4" w:rsidRDefault="00775A5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5A53">
      <w:r>
        <w:separator/>
      </w:r>
    </w:p>
  </w:endnote>
  <w:endnote w:type="continuationSeparator" w:id="0">
    <w:p w:rsidR="00000000" w:rsidRDefault="0077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E7" w:rsidRDefault="0077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070CF" w:rsidTr="009C1E9A">
      <w:trPr>
        <w:cantSplit/>
      </w:trPr>
      <w:tc>
        <w:tcPr>
          <w:tcW w:w="0" w:type="pct"/>
        </w:tcPr>
        <w:p w:rsidR="00397EE7" w:rsidRDefault="00775A53" w:rsidP="009C1E9A">
          <w:pPr>
            <w:pStyle w:val="Footer"/>
            <w:tabs>
              <w:tab w:val="clear" w:pos="8640"/>
              <w:tab w:val="right" w:pos="9360"/>
            </w:tabs>
          </w:pPr>
        </w:p>
      </w:tc>
      <w:tc>
        <w:tcPr>
          <w:tcW w:w="2395" w:type="pct"/>
        </w:tcPr>
        <w:p w:rsidR="00397EE7" w:rsidRDefault="00775A53" w:rsidP="009C1E9A">
          <w:pPr>
            <w:pStyle w:val="Footer"/>
            <w:tabs>
              <w:tab w:val="clear" w:pos="8640"/>
              <w:tab w:val="right" w:pos="9360"/>
            </w:tabs>
          </w:pPr>
        </w:p>
        <w:p w:rsidR="00397EE7" w:rsidRDefault="00775A53" w:rsidP="009C1E9A">
          <w:pPr>
            <w:pStyle w:val="Footer"/>
            <w:tabs>
              <w:tab w:val="clear" w:pos="8640"/>
              <w:tab w:val="right" w:pos="9360"/>
            </w:tabs>
          </w:pPr>
        </w:p>
        <w:p w:rsidR="00397EE7" w:rsidRDefault="00775A53" w:rsidP="009C1E9A">
          <w:pPr>
            <w:pStyle w:val="Footer"/>
            <w:tabs>
              <w:tab w:val="clear" w:pos="8640"/>
              <w:tab w:val="right" w:pos="9360"/>
            </w:tabs>
          </w:pPr>
        </w:p>
      </w:tc>
      <w:tc>
        <w:tcPr>
          <w:tcW w:w="2453" w:type="pct"/>
        </w:tcPr>
        <w:p w:rsidR="00397EE7" w:rsidRDefault="00775A53" w:rsidP="009C1E9A">
          <w:pPr>
            <w:pStyle w:val="Footer"/>
            <w:tabs>
              <w:tab w:val="clear" w:pos="8640"/>
              <w:tab w:val="right" w:pos="9360"/>
            </w:tabs>
            <w:jc w:val="right"/>
          </w:pPr>
        </w:p>
      </w:tc>
    </w:tr>
    <w:tr w:rsidR="00B070CF" w:rsidTr="009C1E9A">
      <w:trPr>
        <w:cantSplit/>
      </w:trPr>
      <w:tc>
        <w:tcPr>
          <w:tcW w:w="0" w:type="pct"/>
        </w:tcPr>
        <w:p w:rsidR="00397EE7" w:rsidRDefault="00775A53" w:rsidP="009C1E9A">
          <w:pPr>
            <w:pStyle w:val="Footer"/>
            <w:tabs>
              <w:tab w:val="clear" w:pos="8640"/>
              <w:tab w:val="right" w:pos="9360"/>
            </w:tabs>
          </w:pPr>
        </w:p>
      </w:tc>
      <w:tc>
        <w:tcPr>
          <w:tcW w:w="2395" w:type="pct"/>
        </w:tcPr>
        <w:p w:rsidR="00397EE7" w:rsidRPr="009C1E9A" w:rsidRDefault="00775A53" w:rsidP="009C1E9A">
          <w:pPr>
            <w:pStyle w:val="Footer"/>
            <w:tabs>
              <w:tab w:val="clear" w:pos="8640"/>
              <w:tab w:val="right" w:pos="9360"/>
            </w:tabs>
            <w:rPr>
              <w:rFonts w:ascii="Shruti" w:hAnsi="Shruti"/>
              <w:sz w:val="22"/>
            </w:rPr>
          </w:pPr>
          <w:r>
            <w:rPr>
              <w:rFonts w:ascii="Shruti" w:hAnsi="Shruti"/>
              <w:sz w:val="22"/>
            </w:rPr>
            <w:t>86R 35509</w:t>
          </w:r>
        </w:p>
      </w:tc>
      <w:tc>
        <w:tcPr>
          <w:tcW w:w="2453" w:type="pct"/>
        </w:tcPr>
        <w:p w:rsidR="00397EE7" w:rsidRDefault="00775A53" w:rsidP="009C1E9A">
          <w:pPr>
            <w:pStyle w:val="Footer"/>
            <w:tabs>
              <w:tab w:val="clear" w:pos="8640"/>
              <w:tab w:val="right" w:pos="9360"/>
            </w:tabs>
            <w:jc w:val="right"/>
          </w:pPr>
          <w:r>
            <w:fldChar w:fldCharType="begin"/>
          </w:r>
          <w:r>
            <w:instrText xml:space="preserve"> DOCPROPERTY  OTID  \* MERGEFORMAT </w:instrText>
          </w:r>
          <w:r>
            <w:fldChar w:fldCharType="separate"/>
          </w:r>
          <w:r>
            <w:t>19.139.48</w:t>
          </w:r>
          <w:r>
            <w:fldChar w:fldCharType="end"/>
          </w:r>
        </w:p>
      </w:tc>
    </w:tr>
    <w:tr w:rsidR="00B070CF" w:rsidTr="009C1E9A">
      <w:trPr>
        <w:cantSplit/>
      </w:trPr>
      <w:tc>
        <w:tcPr>
          <w:tcW w:w="0" w:type="pct"/>
        </w:tcPr>
        <w:p w:rsidR="00397EE7" w:rsidRDefault="00775A53" w:rsidP="009C1E9A">
          <w:pPr>
            <w:pStyle w:val="Footer"/>
            <w:tabs>
              <w:tab w:val="clear" w:pos="4320"/>
              <w:tab w:val="clear" w:pos="8640"/>
              <w:tab w:val="left" w:pos="2865"/>
            </w:tabs>
          </w:pPr>
        </w:p>
      </w:tc>
      <w:tc>
        <w:tcPr>
          <w:tcW w:w="2395" w:type="pct"/>
        </w:tcPr>
        <w:p w:rsidR="00397EE7" w:rsidRPr="009C1E9A" w:rsidRDefault="00775A53" w:rsidP="009C1E9A">
          <w:pPr>
            <w:pStyle w:val="Footer"/>
            <w:tabs>
              <w:tab w:val="clear" w:pos="4320"/>
              <w:tab w:val="clear" w:pos="8640"/>
              <w:tab w:val="left" w:pos="2865"/>
            </w:tabs>
            <w:rPr>
              <w:rFonts w:ascii="Shruti" w:hAnsi="Shruti"/>
              <w:sz w:val="22"/>
            </w:rPr>
          </w:pPr>
          <w:r>
            <w:rPr>
              <w:rFonts w:ascii="Shruti" w:hAnsi="Shruti"/>
              <w:sz w:val="22"/>
            </w:rPr>
            <w:t>Substitute Document</w:t>
          </w:r>
          <w:r>
            <w:rPr>
              <w:rFonts w:ascii="Shruti" w:hAnsi="Shruti"/>
              <w:sz w:val="22"/>
            </w:rPr>
            <w:t xml:space="preserve"> Number: 86R 30819</w:t>
          </w:r>
        </w:p>
      </w:tc>
      <w:tc>
        <w:tcPr>
          <w:tcW w:w="2453" w:type="pct"/>
        </w:tcPr>
        <w:p w:rsidR="00397EE7" w:rsidRDefault="00775A53" w:rsidP="006D504F">
          <w:pPr>
            <w:pStyle w:val="Footer"/>
            <w:rPr>
              <w:rStyle w:val="PageNumber"/>
            </w:rPr>
          </w:pPr>
        </w:p>
        <w:p w:rsidR="00397EE7" w:rsidRDefault="00775A53" w:rsidP="009C1E9A">
          <w:pPr>
            <w:pStyle w:val="Footer"/>
            <w:tabs>
              <w:tab w:val="clear" w:pos="8640"/>
              <w:tab w:val="right" w:pos="9360"/>
            </w:tabs>
            <w:jc w:val="right"/>
          </w:pPr>
        </w:p>
      </w:tc>
    </w:tr>
    <w:tr w:rsidR="00B070CF" w:rsidTr="009C1E9A">
      <w:trPr>
        <w:cantSplit/>
        <w:trHeight w:val="323"/>
      </w:trPr>
      <w:tc>
        <w:tcPr>
          <w:tcW w:w="0" w:type="pct"/>
          <w:gridSpan w:val="3"/>
        </w:tcPr>
        <w:p w:rsidR="00397EE7" w:rsidRDefault="00775A5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97EE7" w:rsidRDefault="00775A53" w:rsidP="009C1E9A">
          <w:pPr>
            <w:pStyle w:val="Footer"/>
            <w:tabs>
              <w:tab w:val="clear" w:pos="8640"/>
              <w:tab w:val="right" w:pos="9360"/>
            </w:tabs>
            <w:jc w:val="center"/>
          </w:pPr>
        </w:p>
      </w:tc>
    </w:tr>
  </w:tbl>
  <w:p w:rsidR="00397EE7" w:rsidRPr="00FF6F72" w:rsidRDefault="00775A5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E7" w:rsidRDefault="0077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5A53">
      <w:r>
        <w:separator/>
      </w:r>
    </w:p>
  </w:footnote>
  <w:footnote w:type="continuationSeparator" w:id="0">
    <w:p w:rsidR="00000000" w:rsidRDefault="0077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E7" w:rsidRDefault="00775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E7" w:rsidRDefault="00775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E7" w:rsidRDefault="00775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139"/>
    <w:multiLevelType w:val="hybridMultilevel"/>
    <w:tmpl w:val="319C9D20"/>
    <w:lvl w:ilvl="0" w:tplc="4614015A">
      <w:start w:val="1"/>
      <w:numFmt w:val="bullet"/>
      <w:lvlText w:val=""/>
      <w:lvlJc w:val="left"/>
      <w:pPr>
        <w:tabs>
          <w:tab w:val="num" w:pos="720"/>
        </w:tabs>
        <w:ind w:left="720" w:hanging="360"/>
      </w:pPr>
      <w:rPr>
        <w:rFonts w:ascii="Symbol" w:hAnsi="Symbol" w:hint="default"/>
      </w:rPr>
    </w:lvl>
    <w:lvl w:ilvl="1" w:tplc="248EB212" w:tentative="1">
      <w:start w:val="1"/>
      <w:numFmt w:val="bullet"/>
      <w:lvlText w:val="o"/>
      <w:lvlJc w:val="left"/>
      <w:pPr>
        <w:ind w:left="1440" w:hanging="360"/>
      </w:pPr>
      <w:rPr>
        <w:rFonts w:ascii="Courier New" w:hAnsi="Courier New" w:cs="Courier New" w:hint="default"/>
      </w:rPr>
    </w:lvl>
    <w:lvl w:ilvl="2" w:tplc="08C4A3A6" w:tentative="1">
      <w:start w:val="1"/>
      <w:numFmt w:val="bullet"/>
      <w:lvlText w:val=""/>
      <w:lvlJc w:val="left"/>
      <w:pPr>
        <w:ind w:left="2160" w:hanging="360"/>
      </w:pPr>
      <w:rPr>
        <w:rFonts w:ascii="Wingdings" w:hAnsi="Wingdings" w:hint="default"/>
      </w:rPr>
    </w:lvl>
    <w:lvl w:ilvl="3" w:tplc="B7EA1ADC" w:tentative="1">
      <w:start w:val="1"/>
      <w:numFmt w:val="bullet"/>
      <w:lvlText w:val=""/>
      <w:lvlJc w:val="left"/>
      <w:pPr>
        <w:ind w:left="2880" w:hanging="360"/>
      </w:pPr>
      <w:rPr>
        <w:rFonts w:ascii="Symbol" w:hAnsi="Symbol" w:hint="default"/>
      </w:rPr>
    </w:lvl>
    <w:lvl w:ilvl="4" w:tplc="BC92D930" w:tentative="1">
      <w:start w:val="1"/>
      <w:numFmt w:val="bullet"/>
      <w:lvlText w:val="o"/>
      <w:lvlJc w:val="left"/>
      <w:pPr>
        <w:ind w:left="3600" w:hanging="360"/>
      </w:pPr>
      <w:rPr>
        <w:rFonts w:ascii="Courier New" w:hAnsi="Courier New" w:cs="Courier New" w:hint="default"/>
      </w:rPr>
    </w:lvl>
    <w:lvl w:ilvl="5" w:tplc="96526B82" w:tentative="1">
      <w:start w:val="1"/>
      <w:numFmt w:val="bullet"/>
      <w:lvlText w:val=""/>
      <w:lvlJc w:val="left"/>
      <w:pPr>
        <w:ind w:left="4320" w:hanging="360"/>
      </w:pPr>
      <w:rPr>
        <w:rFonts w:ascii="Wingdings" w:hAnsi="Wingdings" w:hint="default"/>
      </w:rPr>
    </w:lvl>
    <w:lvl w:ilvl="6" w:tplc="CA8E350C" w:tentative="1">
      <w:start w:val="1"/>
      <w:numFmt w:val="bullet"/>
      <w:lvlText w:val=""/>
      <w:lvlJc w:val="left"/>
      <w:pPr>
        <w:ind w:left="5040" w:hanging="360"/>
      </w:pPr>
      <w:rPr>
        <w:rFonts w:ascii="Symbol" w:hAnsi="Symbol" w:hint="default"/>
      </w:rPr>
    </w:lvl>
    <w:lvl w:ilvl="7" w:tplc="7B0ABC02" w:tentative="1">
      <w:start w:val="1"/>
      <w:numFmt w:val="bullet"/>
      <w:lvlText w:val="o"/>
      <w:lvlJc w:val="left"/>
      <w:pPr>
        <w:ind w:left="5760" w:hanging="360"/>
      </w:pPr>
      <w:rPr>
        <w:rFonts w:ascii="Courier New" w:hAnsi="Courier New" w:cs="Courier New" w:hint="default"/>
      </w:rPr>
    </w:lvl>
    <w:lvl w:ilvl="8" w:tplc="4544A634" w:tentative="1">
      <w:start w:val="1"/>
      <w:numFmt w:val="bullet"/>
      <w:lvlText w:val=""/>
      <w:lvlJc w:val="left"/>
      <w:pPr>
        <w:ind w:left="6480" w:hanging="360"/>
      </w:pPr>
      <w:rPr>
        <w:rFonts w:ascii="Wingdings" w:hAnsi="Wingdings" w:hint="default"/>
      </w:rPr>
    </w:lvl>
  </w:abstractNum>
  <w:abstractNum w:abstractNumId="1" w15:restartNumberingAfterBreak="0">
    <w:nsid w:val="1B054C1F"/>
    <w:multiLevelType w:val="hybridMultilevel"/>
    <w:tmpl w:val="E64C8DEE"/>
    <w:lvl w:ilvl="0" w:tplc="33C69DD6">
      <w:start w:val="1"/>
      <w:numFmt w:val="bullet"/>
      <w:lvlText w:val=""/>
      <w:lvlJc w:val="left"/>
      <w:pPr>
        <w:tabs>
          <w:tab w:val="num" w:pos="720"/>
        </w:tabs>
        <w:ind w:left="720" w:hanging="360"/>
      </w:pPr>
      <w:rPr>
        <w:rFonts w:ascii="Symbol" w:hAnsi="Symbol" w:hint="default"/>
      </w:rPr>
    </w:lvl>
    <w:lvl w:ilvl="1" w:tplc="93B051F2" w:tentative="1">
      <w:start w:val="1"/>
      <w:numFmt w:val="bullet"/>
      <w:lvlText w:val="o"/>
      <w:lvlJc w:val="left"/>
      <w:pPr>
        <w:ind w:left="1440" w:hanging="360"/>
      </w:pPr>
      <w:rPr>
        <w:rFonts w:ascii="Courier New" w:hAnsi="Courier New" w:cs="Courier New" w:hint="default"/>
      </w:rPr>
    </w:lvl>
    <w:lvl w:ilvl="2" w:tplc="1DA00744" w:tentative="1">
      <w:start w:val="1"/>
      <w:numFmt w:val="bullet"/>
      <w:lvlText w:val=""/>
      <w:lvlJc w:val="left"/>
      <w:pPr>
        <w:ind w:left="2160" w:hanging="360"/>
      </w:pPr>
      <w:rPr>
        <w:rFonts w:ascii="Wingdings" w:hAnsi="Wingdings" w:hint="default"/>
      </w:rPr>
    </w:lvl>
    <w:lvl w:ilvl="3" w:tplc="1A160678" w:tentative="1">
      <w:start w:val="1"/>
      <w:numFmt w:val="bullet"/>
      <w:lvlText w:val=""/>
      <w:lvlJc w:val="left"/>
      <w:pPr>
        <w:ind w:left="2880" w:hanging="360"/>
      </w:pPr>
      <w:rPr>
        <w:rFonts w:ascii="Symbol" w:hAnsi="Symbol" w:hint="default"/>
      </w:rPr>
    </w:lvl>
    <w:lvl w:ilvl="4" w:tplc="66CC2F5C" w:tentative="1">
      <w:start w:val="1"/>
      <w:numFmt w:val="bullet"/>
      <w:lvlText w:val="o"/>
      <w:lvlJc w:val="left"/>
      <w:pPr>
        <w:ind w:left="3600" w:hanging="360"/>
      </w:pPr>
      <w:rPr>
        <w:rFonts w:ascii="Courier New" w:hAnsi="Courier New" w:cs="Courier New" w:hint="default"/>
      </w:rPr>
    </w:lvl>
    <w:lvl w:ilvl="5" w:tplc="3CEC7FC6" w:tentative="1">
      <w:start w:val="1"/>
      <w:numFmt w:val="bullet"/>
      <w:lvlText w:val=""/>
      <w:lvlJc w:val="left"/>
      <w:pPr>
        <w:ind w:left="4320" w:hanging="360"/>
      </w:pPr>
      <w:rPr>
        <w:rFonts w:ascii="Wingdings" w:hAnsi="Wingdings" w:hint="default"/>
      </w:rPr>
    </w:lvl>
    <w:lvl w:ilvl="6" w:tplc="5E9E37D0" w:tentative="1">
      <w:start w:val="1"/>
      <w:numFmt w:val="bullet"/>
      <w:lvlText w:val=""/>
      <w:lvlJc w:val="left"/>
      <w:pPr>
        <w:ind w:left="5040" w:hanging="360"/>
      </w:pPr>
      <w:rPr>
        <w:rFonts w:ascii="Symbol" w:hAnsi="Symbol" w:hint="default"/>
      </w:rPr>
    </w:lvl>
    <w:lvl w:ilvl="7" w:tplc="895C3A10" w:tentative="1">
      <w:start w:val="1"/>
      <w:numFmt w:val="bullet"/>
      <w:lvlText w:val="o"/>
      <w:lvlJc w:val="left"/>
      <w:pPr>
        <w:ind w:left="5760" w:hanging="360"/>
      </w:pPr>
      <w:rPr>
        <w:rFonts w:ascii="Courier New" w:hAnsi="Courier New" w:cs="Courier New" w:hint="default"/>
      </w:rPr>
    </w:lvl>
    <w:lvl w:ilvl="8" w:tplc="C4E4D7C6" w:tentative="1">
      <w:start w:val="1"/>
      <w:numFmt w:val="bullet"/>
      <w:lvlText w:val=""/>
      <w:lvlJc w:val="left"/>
      <w:pPr>
        <w:ind w:left="6480" w:hanging="360"/>
      </w:pPr>
      <w:rPr>
        <w:rFonts w:ascii="Wingdings" w:hAnsi="Wingdings" w:hint="default"/>
      </w:rPr>
    </w:lvl>
  </w:abstractNum>
  <w:abstractNum w:abstractNumId="2" w15:restartNumberingAfterBreak="0">
    <w:nsid w:val="30FF6F08"/>
    <w:multiLevelType w:val="hybridMultilevel"/>
    <w:tmpl w:val="84AA0DEE"/>
    <w:lvl w:ilvl="0" w:tplc="5CC45574">
      <w:start w:val="1"/>
      <w:numFmt w:val="bullet"/>
      <w:lvlText w:val=""/>
      <w:lvlJc w:val="left"/>
      <w:pPr>
        <w:tabs>
          <w:tab w:val="num" w:pos="720"/>
        </w:tabs>
        <w:ind w:left="720" w:hanging="360"/>
      </w:pPr>
      <w:rPr>
        <w:rFonts w:ascii="Symbol" w:hAnsi="Symbol" w:hint="default"/>
      </w:rPr>
    </w:lvl>
    <w:lvl w:ilvl="1" w:tplc="B8EE0418">
      <w:start w:val="1"/>
      <w:numFmt w:val="bullet"/>
      <w:lvlText w:val="o"/>
      <w:lvlJc w:val="left"/>
      <w:pPr>
        <w:ind w:left="1440" w:hanging="360"/>
      </w:pPr>
      <w:rPr>
        <w:rFonts w:ascii="Courier New" w:hAnsi="Courier New" w:cs="Courier New" w:hint="default"/>
      </w:rPr>
    </w:lvl>
    <w:lvl w:ilvl="2" w:tplc="7A6E38EE" w:tentative="1">
      <w:start w:val="1"/>
      <w:numFmt w:val="bullet"/>
      <w:lvlText w:val=""/>
      <w:lvlJc w:val="left"/>
      <w:pPr>
        <w:ind w:left="2160" w:hanging="360"/>
      </w:pPr>
      <w:rPr>
        <w:rFonts w:ascii="Wingdings" w:hAnsi="Wingdings" w:hint="default"/>
      </w:rPr>
    </w:lvl>
    <w:lvl w:ilvl="3" w:tplc="6B7E3028" w:tentative="1">
      <w:start w:val="1"/>
      <w:numFmt w:val="bullet"/>
      <w:lvlText w:val=""/>
      <w:lvlJc w:val="left"/>
      <w:pPr>
        <w:ind w:left="2880" w:hanging="360"/>
      </w:pPr>
      <w:rPr>
        <w:rFonts w:ascii="Symbol" w:hAnsi="Symbol" w:hint="default"/>
      </w:rPr>
    </w:lvl>
    <w:lvl w:ilvl="4" w:tplc="E2D468D0" w:tentative="1">
      <w:start w:val="1"/>
      <w:numFmt w:val="bullet"/>
      <w:lvlText w:val="o"/>
      <w:lvlJc w:val="left"/>
      <w:pPr>
        <w:ind w:left="3600" w:hanging="360"/>
      </w:pPr>
      <w:rPr>
        <w:rFonts w:ascii="Courier New" w:hAnsi="Courier New" w:cs="Courier New" w:hint="default"/>
      </w:rPr>
    </w:lvl>
    <w:lvl w:ilvl="5" w:tplc="7C9E2BAE" w:tentative="1">
      <w:start w:val="1"/>
      <w:numFmt w:val="bullet"/>
      <w:lvlText w:val=""/>
      <w:lvlJc w:val="left"/>
      <w:pPr>
        <w:ind w:left="4320" w:hanging="360"/>
      </w:pPr>
      <w:rPr>
        <w:rFonts w:ascii="Wingdings" w:hAnsi="Wingdings" w:hint="default"/>
      </w:rPr>
    </w:lvl>
    <w:lvl w:ilvl="6" w:tplc="3FD4FEE2" w:tentative="1">
      <w:start w:val="1"/>
      <w:numFmt w:val="bullet"/>
      <w:lvlText w:val=""/>
      <w:lvlJc w:val="left"/>
      <w:pPr>
        <w:ind w:left="5040" w:hanging="360"/>
      </w:pPr>
      <w:rPr>
        <w:rFonts w:ascii="Symbol" w:hAnsi="Symbol" w:hint="default"/>
      </w:rPr>
    </w:lvl>
    <w:lvl w:ilvl="7" w:tplc="CF488240" w:tentative="1">
      <w:start w:val="1"/>
      <w:numFmt w:val="bullet"/>
      <w:lvlText w:val="o"/>
      <w:lvlJc w:val="left"/>
      <w:pPr>
        <w:ind w:left="5760" w:hanging="360"/>
      </w:pPr>
      <w:rPr>
        <w:rFonts w:ascii="Courier New" w:hAnsi="Courier New" w:cs="Courier New" w:hint="default"/>
      </w:rPr>
    </w:lvl>
    <w:lvl w:ilvl="8" w:tplc="597671BE" w:tentative="1">
      <w:start w:val="1"/>
      <w:numFmt w:val="bullet"/>
      <w:lvlText w:val=""/>
      <w:lvlJc w:val="left"/>
      <w:pPr>
        <w:ind w:left="6480" w:hanging="360"/>
      </w:pPr>
      <w:rPr>
        <w:rFonts w:ascii="Wingdings" w:hAnsi="Wingdings" w:hint="default"/>
      </w:rPr>
    </w:lvl>
  </w:abstractNum>
  <w:abstractNum w:abstractNumId="3" w15:restartNumberingAfterBreak="0">
    <w:nsid w:val="327730DD"/>
    <w:multiLevelType w:val="hybridMultilevel"/>
    <w:tmpl w:val="9648DD3A"/>
    <w:lvl w:ilvl="0" w:tplc="B73606E4">
      <w:start w:val="1"/>
      <w:numFmt w:val="bullet"/>
      <w:lvlText w:val=""/>
      <w:lvlJc w:val="left"/>
      <w:pPr>
        <w:tabs>
          <w:tab w:val="num" w:pos="720"/>
        </w:tabs>
        <w:ind w:left="720" w:hanging="360"/>
      </w:pPr>
      <w:rPr>
        <w:rFonts w:ascii="Symbol" w:hAnsi="Symbol" w:hint="default"/>
      </w:rPr>
    </w:lvl>
    <w:lvl w:ilvl="1" w:tplc="A6E2CA02">
      <w:start w:val="1"/>
      <w:numFmt w:val="bullet"/>
      <w:lvlText w:val="o"/>
      <w:lvlJc w:val="left"/>
      <w:pPr>
        <w:ind w:left="1440" w:hanging="360"/>
      </w:pPr>
      <w:rPr>
        <w:rFonts w:ascii="Courier New" w:hAnsi="Courier New" w:cs="Courier New" w:hint="default"/>
      </w:rPr>
    </w:lvl>
    <w:lvl w:ilvl="2" w:tplc="6B285056" w:tentative="1">
      <w:start w:val="1"/>
      <w:numFmt w:val="bullet"/>
      <w:lvlText w:val=""/>
      <w:lvlJc w:val="left"/>
      <w:pPr>
        <w:ind w:left="2160" w:hanging="360"/>
      </w:pPr>
      <w:rPr>
        <w:rFonts w:ascii="Wingdings" w:hAnsi="Wingdings" w:hint="default"/>
      </w:rPr>
    </w:lvl>
    <w:lvl w:ilvl="3" w:tplc="580C3A06" w:tentative="1">
      <w:start w:val="1"/>
      <w:numFmt w:val="bullet"/>
      <w:lvlText w:val=""/>
      <w:lvlJc w:val="left"/>
      <w:pPr>
        <w:ind w:left="2880" w:hanging="360"/>
      </w:pPr>
      <w:rPr>
        <w:rFonts w:ascii="Symbol" w:hAnsi="Symbol" w:hint="default"/>
      </w:rPr>
    </w:lvl>
    <w:lvl w:ilvl="4" w:tplc="7F70755A" w:tentative="1">
      <w:start w:val="1"/>
      <w:numFmt w:val="bullet"/>
      <w:lvlText w:val="o"/>
      <w:lvlJc w:val="left"/>
      <w:pPr>
        <w:ind w:left="3600" w:hanging="360"/>
      </w:pPr>
      <w:rPr>
        <w:rFonts w:ascii="Courier New" w:hAnsi="Courier New" w:cs="Courier New" w:hint="default"/>
      </w:rPr>
    </w:lvl>
    <w:lvl w:ilvl="5" w:tplc="6AEEA5D0" w:tentative="1">
      <w:start w:val="1"/>
      <w:numFmt w:val="bullet"/>
      <w:lvlText w:val=""/>
      <w:lvlJc w:val="left"/>
      <w:pPr>
        <w:ind w:left="4320" w:hanging="360"/>
      </w:pPr>
      <w:rPr>
        <w:rFonts w:ascii="Wingdings" w:hAnsi="Wingdings" w:hint="default"/>
      </w:rPr>
    </w:lvl>
    <w:lvl w:ilvl="6" w:tplc="A90CA4FA" w:tentative="1">
      <w:start w:val="1"/>
      <w:numFmt w:val="bullet"/>
      <w:lvlText w:val=""/>
      <w:lvlJc w:val="left"/>
      <w:pPr>
        <w:ind w:left="5040" w:hanging="360"/>
      </w:pPr>
      <w:rPr>
        <w:rFonts w:ascii="Symbol" w:hAnsi="Symbol" w:hint="default"/>
      </w:rPr>
    </w:lvl>
    <w:lvl w:ilvl="7" w:tplc="8F7606AE" w:tentative="1">
      <w:start w:val="1"/>
      <w:numFmt w:val="bullet"/>
      <w:lvlText w:val="o"/>
      <w:lvlJc w:val="left"/>
      <w:pPr>
        <w:ind w:left="5760" w:hanging="360"/>
      </w:pPr>
      <w:rPr>
        <w:rFonts w:ascii="Courier New" w:hAnsi="Courier New" w:cs="Courier New" w:hint="default"/>
      </w:rPr>
    </w:lvl>
    <w:lvl w:ilvl="8" w:tplc="C47EA424" w:tentative="1">
      <w:start w:val="1"/>
      <w:numFmt w:val="bullet"/>
      <w:lvlText w:val=""/>
      <w:lvlJc w:val="left"/>
      <w:pPr>
        <w:ind w:left="6480" w:hanging="360"/>
      </w:pPr>
      <w:rPr>
        <w:rFonts w:ascii="Wingdings" w:hAnsi="Wingdings" w:hint="default"/>
      </w:rPr>
    </w:lvl>
  </w:abstractNum>
  <w:abstractNum w:abstractNumId="4" w15:restartNumberingAfterBreak="0">
    <w:nsid w:val="3529341D"/>
    <w:multiLevelType w:val="hybridMultilevel"/>
    <w:tmpl w:val="EA265AF0"/>
    <w:lvl w:ilvl="0" w:tplc="4DFC1CDC">
      <w:start w:val="1"/>
      <w:numFmt w:val="bullet"/>
      <w:lvlText w:val=""/>
      <w:lvlJc w:val="left"/>
      <w:pPr>
        <w:tabs>
          <w:tab w:val="num" w:pos="720"/>
        </w:tabs>
        <w:ind w:left="720" w:hanging="360"/>
      </w:pPr>
      <w:rPr>
        <w:rFonts w:ascii="Symbol" w:hAnsi="Symbol" w:hint="default"/>
      </w:rPr>
    </w:lvl>
    <w:lvl w:ilvl="1" w:tplc="7EC619D4" w:tentative="1">
      <w:start w:val="1"/>
      <w:numFmt w:val="bullet"/>
      <w:lvlText w:val="o"/>
      <w:lvlJc w:val="left"/>
      <w:pPr>
        <w:ind w:left="1440" w:hanging="360"/>
      </w:pPr>
      <w:rPr>
        <w:rFonts w:ascii="Courier New" w:hAnsi="Courier New" w:cs="Courier New" w:hint="default"/>
      </w:rPr>
    </w:lvl>
    <w:lvl w:ilvl="2" w:tplc="510253F6" w:tentative="1">
      <w:start w:val="1"/>
      <w:numFmt w:val="bullet"/>
      <w:lvlText w:val=""/>
      <w:lvlJc w:val="left"/>
      <w:pPr>
        <w:ind w:left="2160" w:hanging="360"/>
      </w:pPr>
      <w:rPr>
        <w:rFonts w:ascii="Wingdings" w:hAnsi="Wingdings" w:hint="default"/>
      </w:rPr>
    </w:lvl>
    <w:lvl w:ilvl="3" w:tplc="7D128DAC" w:tentative="1">
      <w:start w:val="1"/>
      <w:numFmt w:val="bullet"/>
      <w:lvlText w:val=""/>
      <w:lvlJc w:val="left"/>
      <w:pPr>
        <w:ind w:left="2880" w:hanging="360"/>
      </w:pPr>
      <w:rPr>
        <w:rFonts w:ascii="Symbol" w:hAnsi="Symbol" w:hint="default"/>
      </w:rPr>
    </w:lvl>
    <w:lvl w:ilvl="4" w:tplc="AAC00522" w:tentative="1">
      <w:start w:val="1"/>
      <w:numFmt w:val="bullet"/>
      <w:lvlText w:val="o"/>
      <w:lvlJc w:val="left"/>
      <w:pPr>
        <w:ind w:left="3600" w:hanging="360"/>
      </w:pPr>
      <w:rPr>
        <w:rFonts w:ascii="Courier New" w:hAnsi="Courier New" w:cs="Courier New" w:hint="default"/>
      </w:rPr>
    </w:lvl>
    <w:lvl w:ilvl="5" w:tplc="3CCCF1E8" w:tentative="1">
      <w:start w:val="1"/>
      <w:numFmt w:val="bullet"/>
      <w:lvlText w:val=""/>
      <w:lvlJc w:val="left"/>
      <w:pPr>
        <w:ind w:left="4320" w:hanging="360"/>
      </w:pPr>
      <w:rPr>
        <w:rFonts w:ascii="Wingdings" w:hAnsi="Wingdings" w:hint="default"/>
      </w:rPr>
    </w:lvl>
    <w:lvl w:ilvl="6" w:tplc="FDA659F6" w:tentative="1">
      <w:start w:val="1"/>
      <w:numFmt w:val="bullet"/>
      <w:lvlText w:val=""/>
      <w:lvlJc w:val="left"/>
      <w:pPr>
        <w:ind w:left="5040" w:hanging="360"/>
      </w:pPr>
      <w:rPr>
        <w:rFonts w:ascii="Symbol" w:hAnsi="Symbol" w:hint="default"/>
      </w:rPr>
    </w:lvl>
    <w:lvl w:ilvl="7" w:tplc="9EDA9DD4" w:tentative="1">
      <w:start w:val="1"/>
      <w:numFmt w:val="bullet"/>
      <w:lvlText w:val="o"/>
      <w:lvlJc w:val="left"/>
      <w:pPr>
        <w:ind w:left="5760" w:hanging="360"/>
      </w:pPr>
      <w:rPr>
        <w:rFonts w:ascii="Courier New" w:hAnsi="Courier New" w:cs="Courier New" w:hint="default"/>
      </w:rPr>
    </w:lvl>
    <w:lvl w:ilvl="8" w:tplc="64FEF53C" w:tentative="1">
      <w:start w:val="1"/>
      <w:numFmt w:val="bullet"/>
      <w:lvlText w:val=""/>
      <w:lvlJc w:val="left"/>
      <w:pPr>
        <w:ind w:left="6480" w:hanging="360"/>
      </w:pPr>
      <w:rPr>
        <w:rFonts w:ascii="Wingdings" w:hAnsi="Wingdings" w:hint="default"/>
      </w:rPr>
    </w:lvl>
  </w:abstractNum>
  <w:abstractNum w:abstractNumId="5" w15:restartNumberingAfterBreak="0">
    <w:nsid w:val="3F3D52A8"/>
    <w:multiLevelType w:val="hybridMultilevel"/>
    <w:tmpl w:val="5740AEE6"/>
    <w:lvl w:ilvl="0" w:tplc="3620BE50">
      <w:start w:val="1"/>
      <w:numFmt w:val="bullet"/>
      <w:lvlText w:val=""/>
      <w:lvlJc w:val="left"/>
      <w:pPr>
        <w:tabs>
          <w:tab w:val="num" w:pos="720"/>
        </w:tabs>
        <w:ind w:left="720" w:hanging="360"/>
      </w:pPr>
      <w:rPr>
        <w:rFonts w:ascii="Symbol" w:hAnsi="Symbol" w:hint="default"/>
      </w:rPr>
    </w:lvl>
    <w:lvl w:ilvl="1" w:tplc="8F4E4518" w:tentative="1">
      <w:start w:val="1"/>
      <w:numFmt w:val="bullet"/>
      <w:lvlText w:val="o"/>
      <w:lvlJc w:val="left"/>
      <w:pPr>
        <w:ind w:left="1440" w:hanging="360"/>
      </w:pPr>
      <w:rPr>
        <w:rFonts w:ascii="Courier New" w:hAnsi="Courier New" w:cs="Courier New" w:hint="default"/>
      </w:rPr>
    </w:lvl>
    <w:lvl w:ilvl="2" w:tplc="2BE66E1A" w:tentative="1">
      <w:start w:val="1"/>
      <w:numFmt w:val="bullet"/>
      <w:lvlText w:val=""/>
      <w:lvlJc w:val="left"/>
      <w:pPr>
        <w:ind w:left="2160" w:hanging="360"/>
      </w:pPr>
      <w:rPr>
        <w:rFonts w:ascii="Wingdings" w:hAnsi="Wingdings" w:hint="default"/>
      </w:rPr>
    </w:lvl>
    <w:lvl w:ilvl="3" w:tplc="3760A924" w:tentative="1">
      <w:start w:val="1"/>
      <w:numFmt w:val="bullet"/>
      <w:lvlText w:val=""/>
      <w:lvlJc w:val="left"/>
      <w:pPr>
        <w:ind w:left="2880" w:hanging="360"/>
      </w:pPr>
      <w:rPr>
        <w:rFonts w:ascii="Symbol" w:hAnsi="Symbol" w:hint="default"/>
      </w:rPr>
    </w:lvl>
    <w:lvl w:ilvl="4" w:tplc="4C50F00E" w:tentative="1">
      <w:start w:val="1"/>
      <w:numFmt w:val="bullet"/>
      <w:lvlText w:val="o"/>
      <w:lvlJc w:val="left"/>
      <w:pPr>
        <w:ind w:left="3600" w:hanging="360"/>
      </w:pPr>
      <w:rPr>
        <w:rFonts w:ascii="Courier New" w:hAnsi="Courier New" w:cs="Courier New" w:hint="default"/>
      </w:rPr>
    </w:lvl>
    <w:lvl w:ilvl="5" w:tplc="12C0C74A" w:tentative="1">
      <w:start w:val="1"/>
      <w:numFmt w:val="bullet"/>
      <w:lvlText w:val=""/>
      <w:lvlJc w:val="left"/>
      <w:pPr>
        <w:ind w:left="4320" w:hanging="360"/>
      </w:pPr>
      <w:rPr>
        <w:rFonts w:ascii="Wingdings" w:hAnsi="Wingdings" w:hint="default"/>
      </w:rPr>
    </w:lvl>
    <w:lvl w:ilvl="6" w:tplc="F17EFE0E" w:tentative="1">
      <w:start w:val="1"/>
      <w:numFmt w:val="bullet"/>
      <w:lvlText w:val=""/>
      <w:lvlJc w:val="left"/>
      <w:pPr>
        <w:ind w:left="5040" w:hanging="360"/>
      </w:pPr>
      <w:rPr>
        <w:rFonts w:ascii="Symbol" w:hAnsi="Symbol" w:hint="default"/>
      </w:rPr>
    </w:lvl>
    <w:lvl w:ilvl="7" w:tplc="E228934C" w:tentative="1">
      <w:start w:val="1"/>
      <w:numFmt w:val="bullet"/>
      <w:lvlText w:val="o"/>
      <w:lvlJc w:val="left"/>
      <w:pPr>
        <w:ind w:left="5760" w:hanging="360"/>
      </w:pPr>
      <w:rPr>
        <w:rFonts w:ascii="Courier New" w:hAnsi="Courier New" w:cs="Courier New" w:hint="default"/>
      </w:rPr>
    </w:lvl>
    <w:lvl w:ilvl="8" w:tplc="6568BC2C" w:tentative="1">
      <w:start w:val="1"/>
      <w:numFmt w:val="bullet"/>
      <w:lvlText w:val=""/>
      <w:lvlJc w:val="left"/>
      <w:pPr>
        <w:ind w:left="6480" w:hanging="360"/>
      </w:pPr>
      <w:rPr>
        <w:rFonts w:ascii="Wingdings" w:hAnsi="Wingdings" w:hint="default"/>
      </w:rPr>
    </w:lvl>
  </w:abstractNum>
  <w:abstractNum w:abstractNumId="6" w15:restartNumberingAfterBreak="0">
    <w:nsid w:val="51F31881"/>
    <w:multiLevelType w:val="hybridMultilevel"/>
    <w:tmpl w:val="993E66E0"/>
    <w:lvl w:ilvl="0" w:tplc="997C9220">
      <w:start w:val="1"/>
      <w:numFmt w:val="bullet"/>
      <w:lvlText w:val=""/>
      <w:lvlJc w:val="left"/>
      <w:pPr>
        <w:tabs>
          <w:tab w:val="num" w:pos="720"/>
        </w:tabs>
        <w:ind w:left="720" w:hanging="360"/>
      </w:pPr>
      <w:rPr>
        <w:rFonts w:ascii="Symbol" w:hAnsi="Symbol" w:hint="default"/>
      </w:rPr>
    </w:lvl>
    <w:lvl w:ilvl="1" w:tplc="776849E4" w:tentative="1">
      <w:start w:val="1"/>
      <w:numFmt w:val="bullet"/>
      <w:lvlText w:val="o"/>
      <w:lvlJc w:val="left"/>
      <w:pPr>
        <w:ind w:left="1440" w:hanging="360"/>
      </w:pPr>
      <w:rPr>
        <w:rFonts w:ascii="Courier New" w:hAnsi="Courier New" w:cs="Courier New" w:hint="default"/>
      </w:rPr>
    </w:lvl>
    <w:lvl w:ilvl="2" w:tplc="1C8EB4FA" w:tentative="1">
      <w:start w:val="1"/>
      <w:numFmt w:val="bullet"/>
      <w:lvlText w:val=""/>
      <w:lvlJc w:val="left"/>
      <w:pPr>
        <w:ind w:left="2160" w:hanging="360"/>
      </w:pPr>
      <w:rPr>
        <w:rFonts w:ascii="Wingdings" w:hAnsi="Wingdings" w:hint="default"/>
      </w:rPr>
    </w:lvl>
    <w:lvl w:ilvl="3" w:tplc="59C44CF4" w:tentative="1">
      <w:start w:val="1"/>
      <w:numFmt w:val="bullet"/>
      <w:lvlText w:val=""/>
      <w:lvlJc w:val="left"/>
      <w:pPr>
        <w:ind w:left="2880" w:hanging="360"/>
      </w:pPr>
      <w:rPr>
        <w:rFonts w:ascii="Symbol" w:hAnsi="Symbol" w:hint="default"/>
      </w:rPr>
    </w:lvl>
    <w:lvl w:ilvl="4" w:tplc="9976E29A" w:tentative="1">
      <w:start w:val="1"/>
      <w:numFmt w:val="bullet"/>
      <w:lvlText w:val="o"/>
      <w:lvlJc w:val="left"/>
      <w:pPr>
        <w:ind w:left="3600" w:hanging="360"/>
      </w:pPr>
      <w:rPr>
        <w:rFonts w:ascii="Courier New" w:hAnsi="Courier New" w:cs="Courier New" w:hint="default"/>
      </w:rPr>
    </w:lvl>
    <w:lvl w:ilvl="5" w:tplc="E1B0BEE8" w:tentative="1">
      <w:start w:val="1"/>
      <w:numFmt w:val="bullet"/>
      <w:lvlText w:val=""/>
      <w:lvlJc w:val="left"/>
      <w:pPr>
        <w:ind w:left="4320" w:hanging="360"/>
      </w:pPr>
      <w:rPr>
        <w:rFonts w:ascii="Wingdings" w:hAnsi="Wingdings" w:hint="default"/>
      </w:rPr>
    </w:lvl>
    <w:lvl w:ilvl="6" w:tplc="851637A2" w:tentative="1">
      <w:start w:val="1"/>
      <w:numFmt w:val="bullet"/>
      <w:lvlText w:val=""/>
      <w:lvlJc w:val="left"/>
      <w:pPr>
        <w:ind w:left="5040" w:hanging="360"/>
      </w:pPr>
      <w:rPr>
        <w:rFonts w:ascii="Symbol" w:hAnsi="Symbol" w:hint="default"/>
      </w:rPr>
    </w:lvl>
    <w:lvl w:ilvl="7" w:tplc="A59271D8" w:tentative="1">
      <w:start w:val="1"/>
      <w:numFmt w:val="bullet"/>
      <w:lvlText w:val="o"/>
      <w:lvlJc w:val="left"/>
      <w:pPr>
        <w:ind w:left="5760" w:hanging="360"/>
      </w:pPr>
      <w:rPr>
        <w:rFonts w:ascii="Courier New" w:hAnsi="Courier New" w:cs="Courier New" w:hint="default"/>
      </w:rPr>
    </w:lvl>
    <w:lvl w:ilvl="8" w:tplc="E67A9074" w:tentative="1">
      <w:start w:val="1"/>
      <w:numFmt w:val="bullet"/>
      <w:lvlText w:val=""/>
      <w:lvlJc w:val="left"/>
      <w:pPr>
        <w:ind w:left="6480" w:hanging="360"/>
      </w:pPr>
      <w:rPr>
        <w:rFonts w:ascii="Wingdings" w:hAnsi="Wingdings" w:hint="default"/>
      </w:rPr>
    </w:lvl>
  </w:abstractNum>
  <w:abstractNum w:abstractNumId="7" w15:restartNumberingAfterBreak="0">
    <w:nsid w:val="559036C7"/>
    <w:multiLevelType w:val="hybridMultilevel"/>
    <w:tmpl w:val="6E984F2C"/>
    <w:lvl w:ilvl="0" w:tplc="0864655E">
      <w:start w:val="1"/>
      <w:numFmt w:val="bullet"/>
      <w:lvlText w:val=""/>
      <w:lvlJc w:val="left"/>
      <w:pPr>
        <w:tabs>
          <w:tab w:val="num" w:pos="720"/>
        </w:tabs>
        <w:ind w:left="720" w:hanging="360"/>
      </w:pPr>
      <w:rPr>
        <w:rFonts w:ascii="Symbol" w:hAnsi="Symbol" w:hint="default"/>
      </w:rPr>
    </w:lvl>
    <w:lvl w:ilvl="1" w:tplc="5DBECA36" w:tentative="1">
      <w:start w:val="1"/>
      <w:numFmt w:val="bullet"/>
      <w:lvlText w:val="o"/>
      <w:lvlJc w:val="left"/>
      <w:pPr>
        <w:ind w:left="1440" w:hanging="360"/>
      </w:pPr>
      <w:rPr>
        <w:rFonts w:ascii="Courier New" w:hAnsi="Courier New" w:cs="Courier New" w:hint="default"/>
      </w:rPr>
    </w:lvl>
    <w:lvl w:ilvl="2" w:tplc="22A47996" w:tentative="1">
      <w:start w:val="1"/>
      <w:numFmt w:val="bullet"/>
      <w:lvlText w:val=""/>
      <w:lvlJc w:val="left"/>
      <w:pPr>
        <w:ind w:left="2160" w:hanging="360"/>
      </w:pPr>
      <w:rPr>
        <w:rFonts w:ascii="Wingdings" w:hAnsi="Wingdings" w:hint="default"/>
      </w:rPr>
    </w:lvl>
    <w:lvl w:ilvl="3" w:tplc="CEF410CE" w:tentative="1">
      <w:start w:val="1"/>
      <w:numFmt w:val="bullet"/>
      <w:lvlText w:val=""/>
      <w:lvlJc w:val="left"/>
      <w:pPr>
        <w:ind w:left="2880" w:hanging="360"/>
      </w:pPr>
      <w:rPr>
        <w:rFonts w:ascii="Symbol" w:hAnsi="Symbol" w:hint="default"/>
      </w:rPr>
    </w:lvl>
    <w:lvl w:ilvl="4" w:tplc="11A43790" w:tentative="1">
      <w:start w:val="1"/>
      <w:numFmt w:val="bullet"/>
      <w:lvlText w:val="o"/>
      <w:lvlJc w:val="left"/>
      <w:pPr>
        <w:ind w:left="3600" w:hanging="360"/>
      </w:pPr>
      <w:rPr>
        <w:rFonts w:ascii="Courier New" w:hAnsi="Courier New" w:cs="Courier New" w:hint="default"/>
      </w:rPr>
    </w:lvl>
    <w:lvl w:ilvl="5" w:tplc="FF90D044" w:tentative="1">
      <w:start w:val="1"/>
      <w:numFmt w:val="bullet"/>
      <w:lvlText w:val=""/>
      <w:lvlJc w:val="left"/>
      <w:pPr>
        <w:ind w:left="4320" w:hanging="360"/>
      </w:pPr>
      <w:rPr>
        <w:rFonts w:ascii="Wingdings" w:hAnsi="Wingdings" w:hint="default"/>
      </w:rPr>
    </w:lvl>
    <w:lvl w:ilvl="6" w:tplc="5AFE1C1E" w:tentative="1">
      <w:start w:val="1"/>
      <w:numFmt w:val="bullet"/>
      <w:lvlText w:val=""/>
      <w:lvlJc w:val="left"/>
      <w:pPr>
        <w:ind w:left="5040" w:hanging="360"/>
      </w:pPr>
      <w:rPr>
        <w:rFonts w:ascii="Symbol" w:hAnsi="Symbol" w:hint="default"/>
      </w:rPr>
    </w:lvl>
    <w:lvl w:ilvl="7" w:tplc="1278F11E" w:tentative="1">
      <w:start w:val="1"/>
      <w:numFmt w:val="bullet"/>
      <w:lvlText w:val="o"/>
      <w:lvlJc w:val="left"/>
      <w:pPr>
        <w:ind w:left="5760" w:hanging="360"/>
      </w:pPr>
      <w:rPr>
        <w:rFonts w:ascii="Courier New" w:hAnsi="Courier New" w:cs="Courier New" w:hint="default"/>
      </w:rPr>
    </w:lvl>
    <w:lvl w:ilvl="8" w:tplc="9AE4836E" w:tentative="1">
      <w:start w:val="1"/>
      <w:numFmt w:val="bullet"/>
      <w:lvlText w:val=""/>
      <w:lvlJc w:val="left"/>
      <w:pPr>
        <w:ind w:left="6480" w:hanging="360"/>
      </w:pPr>
      <w:rPr>
        <w:rFonts w:ascii="Wingdings" w:hAnsi="Wingdings" w:hint="default"/>
      </w:rPr>
    </w:lvl>
  </w:abstractNum>
  <w:abstractNum w:abstractNumId="8" w15:restartNumberingAfterBreak="0">
    <w:nsid w:val="5710478A"/>
    <w:multiLevelType w:val="hybridMultilevel"/>
    <w:tmpl w:val="658AC5CC"/>
    <w:lvl w:ilvl="0" w:tplc="350A0FE6">
      <w:start w:val="1"/>
      <w:numFmt w:val="bullet"/>
      <w:lvlText w:val=""/>
      <w:lvlJc w:val="left"/>
      <w:pPr>
        <w:tabs>
          <w:tab w:val="num" w:pos="720"/>
        </w:tabs>
        <w:ind w:left="720" w:hanging="360"/>
      </w:pPr>
      <w:rPr>
        <w:rFonts w:ascii="Symbol" w:hAnsi="Symbol" w:hint="default"/>
      </w:rPr>
    </w:lvl>
    <w:lvl w:ilvl="1" w:tplc="2A60FE82" w:tentative="1">
      <w:start w:val="1"/>
      <w:numFmt w:val="bullet"/>
      <w:lvlText w:val="o"/>
      <w:lvlJc w:val="left"/>
      <w:pPr>
        <w:ind w:left="1440" w:hanging="360"/>
      </w:pPr>
      <w:rPr>
        <w:rFonts w:ascii="Courier New" w:hAnsi="Courier New" w:cs="Courier New" w:hint="default"/>
      </w:rPr>
    </w:lvl>
    <w:lvl w:ilvl="2" w:tplc="81702314" w:tentative="1">
      <w:start w:val="1"/>
      <w:numFmt w:val="bullet"/>
      <w:lvlText w:val=""/>
      <w:lvlJc w:val="left"/>
      <w:pPr>
        <w:ind w:left="2160" w:hanging="360"/>
      </w:pPr>
      <w:rPr>
        <w:rFonts w:ascii="Wingdings" w:hAnsi="Wingdings" w:hint="default"/>
      </w:rPr>
    </w:lvl>
    <w:lvl w:ilvl="3" w:tplc="250EF08A" w:tentative="1">
      <w:start w:val="1"/>
      <w:numFmt w:val="bullet"/>
      <w:lvlText w:val=""/>
      <w:lvlJc w:val="left"/>
      <w:pPr>
        <w:ind w:left="2880" w:hanging="360"/>
      </w:pPr>
      <w:rPr>
        <w:rFonts w:ascii="Symbol" w:hAnsi="Symbol" w:hint="default"/>
      </w:rPr>
    </w:lvl>
    <w:lvl w:ilvl="4" w:tplc="7A1E4AF6" w:tentative="1">
      <w:start w:val="1"/>
      <w:numFmt w:val="bullet"/>
      <w:lvlText w:val="o"/>
      <w:lvlJc w:val="left"/>
      <w:pPr>
        <w:ind w:left="3600" w:hanging="360"/>
      </w:pPr>
      <w:rPr>
        <w:rFonts w:ascii="Courier New" w:hAnsi="Courier New" w:cs="Courier New" w:hint="default"/>
      </w:rPr>
    </w:lvl>
    <w:lvl w:ilvl="5" w:tplc="2F52AFE6" w:tentative="1">
      <w:start w:val="1"/>
      <w:numFmt w:val="bullet"/>
      <w:lvlText w:val=""/>
      <w:lvlJc w:val="left"/>
      <w:pPr>
        <w:ind w:left="4320" w:hanging="360"/>
      </w:pPr>
      <w:rPr>
        <w:rFonts w:ascii="Wingdings" w:hAnsi="Wingdings" w:hint="default"/>
      </w:rPr>
    </w:lvl>
    <w:lvl w:ilvl="6" w:tplc="9444933C" w:tentative="1">
      <w:start w:val="1"/>
      <w:numFmt w:val="bullet"/>
      <w:lvlText w:val=""/>
      <w:lvlJc w:val="left"/>
      <w:pPr>
        <w:ind w:left="5040" w:hanging="360"/>
      </w:pPr>
      <w:rPr>
        <w:rFonts w:ascii="Symbol" w:hAnsi="Symbol" w:hint="default"/>
      </w:rPr>
    </w:lvl>
    <w:lvl w:ilvl="7" w:tplc="10CA7816" w:tentative="1">
      <w:start w:val="1"/>
      <w:numFmt w:val="bullet"/>
      <w:lvlText w:val="o"/>
      <w:lvlJc w:val="left"/>
      <w:pPr>
        <w:ind w:left="5760" w:hanging="360"/>
      </w:pPr>
      <w:rPr>
        <w:rFonts w:ascii="Courier New" w:hAnsi="Courier New" w:cs="Courier New" w:hint="default"/>
      </w:rPr>
    </w:lvl>
    <w:lvl w:ilvl="8" w:tplc="6422EE66" w:tentative="1">
      <w:start w:val="1"/>
      <w:numFmt w:val="bullet"/>
      <w:lvlText w:val=""/>
      <w:lvlJc w:val="left"/>
      <w:pPr>
        <w:ind w:left="6480" w:hanging="360"/>
      </w:pPr>
      <w:rPr>
        <w:rFonts w:ascii="Wingdings" w:hAnsi="Wingdings" w:hint="default"/>
      </w:rPr>
    </w:lvl>
  </w:abstractNum>
  <w:abstractNum w:abstractNumId="9" w15:restartNumberingAfterBreak="0">
    <w:nsid w:val="5FEC190C"/>
    <w:multiLevelType w:val="hybridMultilevel"/>
    <w:tmpl w:val="43A0E70C"/>
    <w:lvl w:ilvl="0" w:tplc="04FE07D4">
      <w:start w:val="1"/>
      <w:numFmt w:val="bullet"/>
      <w:lvlText w:val=""/>
      <w:lvlJc w:val="left"/>
      <w:pPr>
        <w:tabs>
          <w:tab w:val="num" w:pos="720"/>
        </w:tabs>
        <w:ind w:left="720" w:hanging="360"/>
      </w:pPr>
      <w:rPr>
        <w:rFonts w:ascii="Symbol" w:hAnsi="Symbol" w:hint="default"/>
      </w:rPr>
    </w:lvl>
    <w:lvl w:ilvl="1" w:tplc="912EF590" w:tentative="1">
      <w:start w:val="1"/>
      <w:numFmt w:val="bullet"/>
      <w:lvlText w:val="o"/>
      <w:lvlJc w:val="left"/>
      <w:pPr>
        <w:ind w:left="1440" w:hanging="360"/>
      </w:pPr>
      <w:rPr>
        <w:rFonts w:ascii="Courier New" w:hAnsi="Courier New" w:cs="Courier New" w:hint="default"/>
      </w:rPr>
    </w:lvl>
    <w:lvl w:ilvl="2" w:tplc="1B222974" w:tentative="1">
      <w:start w:val="1"/>
      <w:numFmt w:val="bullet"/>
      <w:lvlText w:val=""/>
      <w:lvlJc w:val="left"/>
      <w:pPr>
        <w:ind w:left="2160" w:hanging="360"/>
      </w:pPr>
      <w:rPr>
        <w:rFonts w:ascii="Wingdings" w:hAnsi="Wingdings" w:hint="default"/>
      </w:rPr>
    </w:lvl>
    <w:lvl w:ilvl="3" w:tplc="CCCADFF0" w:tentative="1">
      <w:start w:val="1"/>
      <w:numFmt w:val="bullet"/>
      <w:lvlText w:val=""/>
      <w:lvlJc w:val="left"/>
      <w:pPr>
        <w:ind w:left="2880" w:hanging="360"/>
      </w:pPr>
      <w:rPr>
        <w:rFonts w:ascii="Symbol" w:hAnsi="Symbol" w:hint="default"/>
      </w:rPr>
    </w:lvl>
    <w:lvl w:ilvl="4" w:tplc="B858BE4E" w:tentative="1">
      <w:start w:val="1"/>
      <w:numFmt w:val="bullet"/>
      <w:lvlText w:val="o"/>
      <w:lvlJc w:val="left"/>
      <w:pPr>
        <w:ind w:left="3600" w:hanging="360"/>
      </w:pPr>
      <w:rPr>
        <w:rFonts w:ascii="Courier New" w:hAnsi="Courier New" w:cs="Courier New" w:hint="default"/>
      </w:rPr>
    </w:lvl>
    <w:lvl w:ilvl="5" w:tplc="444C7F84" w:tentative="1">
      <w:start w:val="1"/>
      <w:numFmt w:val="bullet"/>
      <w:lvlText w:val=""/>
      <w:lvlJc w:val="left"/>
      <w:pPr>
        <w:ind w:left="4320" w:hanging="360"/>
      </w:pPr>
      <w:rPr>
        <w:rFonts w:ascii="Wingdings" w:hAnsi="Wingdings" w:hint="default"/>
      </w:rPr>
    </w:lvl>
    <w:lvl w:ilvl="6" w:tplc="73749BC6" w:tentative="1">
      <w:start w:val="1"/>
      <w:numFmt w:val="bullet"/>
      <w:lvlText w:val=""/>
      <w:lvlJc w:val="left"/>
      <w:pPr>
        <w:ind w:left="5040" w:hanging="360"/>
      </w:pPr>
      <w:rPr>
        <w:rFonts w:ascii="Symbol" w:hAnsi="Symbol" w:hint="default"/>
      </w:rPr>
    </w:lvl>
    <w:lvl w:ilvl="7" w:tplc="81DAFA5C" w:tentative="1">
      <w:start w:val="1"/>
      <w:numFmt w:val="bullet"/>
      <w:lvlText w:val="o"/>
      <w:lvlJc w:val="left"/>
      <w:pPr>
        <w:ind w:left="5760" w:hanging="360"/>
      </w:pPr>
      <w:rPr>
        <w:rFonts w:ascii="Courier New" w:hAnsi="Courier New" w:cs="Courier New" w:hint="default"/>
      </w:rPr>
    </w:lvl>
    <w:lvl w:ilvl="8" w:tplc="41EC4E2C" w:tentative="1">
      <w:start w:val="1"/>
      <w:numFmt w:val="bullet"/>
      <w:lvlText w:val=""/>
      <w:lvlJc w:val="left"/>
      <w:pPr>
        <w:ind w:left="6480" w:hanging="360"/>
      </w:pPr>
      <w:rPr>
        <w:rFonts w:ascii="Wingdings" w:hAnsi="Wingdings" w:hint="default"/>
      </w:rPr>
    </w:lvl>
  </w:abstractNum>
  <w:abstractNum w:abstractNumId="10" w15:restartNumberingAfterBreak="0">
    <w:nsid w:val="605452B9"/>
    <w:multiLevelType w:val="hybridMultilevel"/>
    <w:tmpl w:val="7C429030"/>
    <w:lvl w:ilvl="0" w:tplc="D1CE688E">
      <w:start w:val="1"/>
      <w:numFmt w:val="bullet"/>
      <w:lvlText w:val=""/>
      <w:lvlJc w:val="left"/>
      <w:pPr>
        <w:tabs>
          <w:tab w:val="num" w:pos="720"/>
        </w:tabs>
        <w:ind w:left="720" w:hanging="360"/>
      </w:pPr>
      <w:rPr>
        <w:rFonts w:ascii="Symbol" w:hAnsi="Symbol" w:hint="default"/>
      </w:rPr>
    </w:lvl>
    <w:lvl w:ilvl="1" w:tplc="875EB24C" w:tentative="1">
      <w:start w:val="1"/>
      <w:numFmt w:val="bullet"/>
      <w:lvlText w:val="o"/>
      <w:lvlJc w:val="left"/>
      <w:pPr>
        <w:ind w:left="1440" w:hanging="360"/>
      </w:pPr>
      <w:rPr>
        <w:rFonts w:ascii="Courier New" w:hAnsi="Courier New" w:cs="Courier New" w:hint="default"/>
      </w:rPr>
    </w:lvl>
    <w:lvl w:ilvl="2" w:tplc="7D049E24" w:tentative="1">
      <w:start w:val="1"/>
      <w:numFmt w:val="bullet"/>
      <w:lvlText w:val=""/>
      <w:lvlJc w:val="left"/>
      <w:pPr>
        <w:ind w:left="2160" w:hanging="360"/>
      </w:pPr>
      <w:rPr>
        <w:rFonts w:ascii="Wingdings" w:hAnsi="Wingdings" w:hint="default"/>
      </w:rPr>
    </w:lvl>
    <w:lvl w:ilvl="3" w:tplc="7650798E" w:tentative="1">
      <w:start w:val="1"/>
      <w:numFmt w:val="bullet"/>
      <w:lvlText w:val=""/>
      <w:lvlJc w:val="left"/>
      <w:pPr>
        <w:ind w:left="2880" w:hanging="360"/>
      </w:pPr>
      <w:rPr>
        <w:rFonts w:ascii="Symbol" w:hAnsi="Symbol" w:hint="default"/>
      </w:rPr>
    </w:lvl>
    <w:lvl w:ilvl="4" w:tplc="9C3E870A" w:tentative="1">
      <w:start w:val="1"/>
      <w:numFmt w:val="bullet"/>
      <w:lvlText w:val="o"/>
      <w:lvlJc w:val="left"/>
      <w:pPr>
        <w:ind w:left="3600" w:hanging="360"/>
      </w:pPr>
      <w:rPr>
        <w:rFonts w:ascii="Courier New" w:hAnsi="Courier New" w:cs="Courier New" w:hint="default"/>
      </w:rPr>
    </w:lvl>
    <w:lvl w:ilvl="5" w:tplc="049E6264" w:tentative="1">
      <w:start w:val="1"/>
      <w:numFmt w:val="bullet"/>
      <w:lvlText w:val=""/>
      <w:lvlJc w:val="left"/>
      <w:pPr>
        <w:ind w:left="4320" w:hanging="360"/>
      </w:pPr>
      <w:rPr>
        <w:rFonts w:ascii="Wingdings" w:hAnsi="Wingdings" w:hint="default"/>
      </w:rPr>
    </w:lvl>
    <w:lvl w:ilvl="6" w:tplc="0B4CDE9A" w:tentative="1">
      <w:start w:val="1"/>
      <w:numFmt w:val="bullet"/>
      <w:lvlText w:val=""/>
      <w:lvlJc w:val="left"/>
      <w:pPr>
        <w:ind w:left="5040" w:hanging="360"/>
      </w:pPr>
      <w:rPr>
        <w:rFonts w:ascii="Symbol" w:hAnsi="Symbol" w:hint="default"/>
      </w:rPr>
    </w:lvl>
    <w:lvl w:ilvl="7" w:tplc="5D12DA62" w:tentative="1">
      <w:start w:val="1"/>
      <w:numFmt w:val="bullet"/>
      <w:lvlText w:val="o"/>
      <w:lvlJc w:val="left"/>
      <w:pPr>
        <w:ind w:left="5760" w:hanging="360"/>
      </w:pPr>
      <w:rPr>
        <w:rFonts w:ascii="Courier New" w:hAnsi="Courier New" w:cs="Courier New" w:hint="default"/>
      </w:rPr>
    </w:lvl>
    <w:lvl w:ilvl="8" w:tplc="98BAB8AC" w:tentative="1">
      <w:start w:val="1"/>
      <w:numFmt w:val="bullet"/>
      <w:lvlText w:val=""/>
      <w:lvlJc w:val="left"/>
      <w:pPr>
        <w:ind w:left="6480" w:hanging="360"/>
      </w:pPr>
      <w:rPr>
        <w:rFonts w:ascii="Wingdings" w:hAnsi="Wingdings" w:hint="default"/>
      </w:rPr>
    </w:lvl>
  </w:abstractNum>
  <w:abstractNum w:abstractNumId="11" w15:restartNumberingAfterBreak="0">
    <w:nsid w:val="6CCC2FD0"/>
    <w:multiLevelType w:val="hybridMultilevel"/>
    <w:tmpl w:val="E23E1F34"/>
    <w:lvl w:ilvl="0" w:tplc="DFEA9552">
      <w:start w:val="1"/>
      <w:numFmt w:val="bullet"/>
      <w:lvlText w:val=""/>
      <w:lvlJc w:val="left"/>
      <w:pPr>
        <w:tabs>
          <w:tab w:val="num" w:pos="720"/>
        </w:tabs>
        <w:ind w:left="720" w:hanging="360"/>
      </w:pPr>
      <w:rPr>
        <w:rFonts w:ascii="Symbol" w:hAnsi="Symbol" w:hint="default"/>
      </w:rPr>
    </w:lvl>
    <w:lvl w:ilvl="1" w:tplc="11265C52" w:tentative="1">
      <w:start w:val="1"/>
      <w:numFmt w:val="bullet"/>
      <w:lvlText w:val="o"/>
      <w:lvlJc w:val="left"/>
      <w:pPr>
        <w:ind w:left="1440" w:hanging="360"/>
      </w:pPr>
      <w:rPr>
        <w:rFonts w:ascii="Courier New" w:hAnsi="Courier New" w:cs="Courier New" w:hint="default"/>
      </w:rPr>
    </w:lvl>
    <w:lvl w:ilvl="2" w:tplc="20081B8E" w:tentative="1">
      <w:start w:val="1"/>
      <w:numFmt w:val="bullet"/>
      <w:lvlText w:val=""/>
      <w:lvlJc w:val="left"/>
      <w:pPr>
        <w:ind w:left="2160" w:hanging="360"/>
      </w:pPr>
      <w:rPr>
        <w:rFonts w:ascii="Wingdings" w:hAnsi="Wingdings" w:hint="default"/>
      </w:rPr>
    </w:lvl>
    <w:lvl w:ilvl="3" w:tplc="586A472A" w:tentative="1">
      <w:start w:val="1"/>
      <w:numFmt w:val="bullet"/>
      <w:lvlText w:val=""/>
      <w:lvlJc w:val="left"/>
      <w:pPr>
        <w:ind w:left="2880" w:hanging="360"/>
      </w:pPr>
      <w:rPr>
        <w:rFonts w:ascii="Symbol" w:hAnsi="Symbol" w:hint="default"/>
      </w:rPr>
    </w:lvl>
    <w:lvl w:ilvl="4" w:tplc="7F7EAB0C" w:tentative="1">
      <w:start w:val="1"/>
      <w:numFmt w:val="bullet"/>
      <w:lvlText w:val="o"/>
      <w:lvlJc w:val="left"/>
      <w:pPr>
        <w:ind w:left="3600" w:hanging="360"/>
      </w:pPr>
      <w:rPr>
        <w:rFonts w:ascii="Courier New" w:hAnsi="Courier New" w:cs="Courier New" w:hint="default"/>
      </w:rPr>
    </w:lvl>
    <w:lvl w:ilvl="5" w:tplc="7D860656" w:tentative="1">
      <w:start w:val="1"/>
      <w:numFmt w:val="bullet"/>
      <w:lvlText w:val=""/>
      <w:lvlJc w:val="left"/>
      <w:pPr>
        <w:ind w:left="4320" w:hanging="360"/>
      </w:pPr>
      <w:rPr>
        <w:rFonts w:ascii="Wingdings" w:hAnsi="Wingdings" w:hint="default"/>
      </w:rPr>
    </w:lvl>
    <w:lvl w:ilvl="6" w:tplc="5114E96C" w:tentative="1">
      <w:start w:val="1"/>
      <w:numFmt w:val="bullet"/>
      <w:lvlText w:val=""/>
      <w:lvlJc w:val="left"/>
      <w:pPr>
        <w:ind w:left="5040" w:hanging="360"/>
      </w:pPr>
      <w:rPr>
        <w:rFonts w:ascii="Symbol" w:hAnsi="Symbol" w:hint="default"/>
      </w:rPr>
    </w:lvl>
    <w:lvl w:ilvl="7" w:tplc="8AC63E6A" w:tentative="1">
      <w:start w:val="1"/>
      <w:numFmt w:val="bullet"/>
      <w:lvlText w:val="o"/>
      <w:lvlJc w:val="left"/>
      <w:pPr>
        <w:ind w:left="5760" w:hanging="360"/>
      </w:pPr>
      <w:rPr>
        <w:rFonts w:ascii="Courier New" w:hAnsi="Courier New" w:cs="Courier New" w:hint="default"/>
      </w:rPr>
    </w:lvl>
    <w:lvl w:ilvl="8" w:tplc="C9B85680" w:tentative="1">
      <w:start w:val="1"/>
      <w:numFmt w:val="bullet"/>
      <w:lvlText w:val=""/>
      <w:lvlJc w:val="left"/>
      <w:pPr>
        <w:ind w:left="6480" w:hanging="360"/>
      </w:pPr>
      <w:rPr>
        <w:rFonts w:ascii="Wingdings" w:hAnsi="Wingdings" w:hint="default"/>
      </w:rPr>
    </w:lvl>
  </w:abstractNum>
  <w:abstractNum w:abstractNumId="12" w15:restartNumberingAfterBreak="0">
    <w:nsid w:val="708D1EEE"/>
    <w:multiLevelType w:val="hybridMultilevel"/>
    <w:tmpl w:val="7F8E134E"/>
    <w:lvl w:ilvl="0" w:tplc="04AC73CE">
      <w:start w:val="1"/>
      <w:numFmt w:val="bullet"/>
      <w:lvlText w:val=""/>
      <w:lvlJc w:val="left"/>
      <w:pPr>
        <w:tabs>
          <w:tab w:val="num" w:pos="720"/>
        </w:tabs>
        <w:ind w:left="720" w:hanging="360"/>
      </w:pPr>
      <w:rPr>
        <w:rFonts w:ascii="Symbol" w:hAnsi="Symbol" w:hint="default"/>
      </w:rPr>
    </w:lvl>
    <w:lvl w:ilvl="1" w:tplc="3F38CBA4">
      <w:start w:val="1"/>
      <w:numFmt w:val="bullet"/>
      <w:lvlText w:val="o"/>
      <w:lvlJc w:val="left"/>
      <w:pPr>
        <w:ind w:left="1440" w:hanging="360"/>
      </w:pPr>
      <w:rPr>
        <w:rFonts w:ascii="Courier New" w:hAnsi="Courier New" w:cs="Courier New" w:hint="default"/>
      </w:rPr>
    </w:lvl>
    <w:lvl w:ilvl="2" w:tplc="F1C84C78" w:tentative="1">
      <w:start w:val="1"/>
      <w:numFmt w:val="bullet"/>
      <w:lvlText w:val=""/>
      <w:lvlJc w:val="left"/>
      <w:pPr>
        <w:ind w:left="2160" w:hanging="360"/>
      </w:pPr>
      <w:rPr>
        <w:rFonts w:ascii="Wingdings" w:hAnsi="Wingdings" w:hint="default"/>
      </w:rPr>
    </w:lvl>
    <w:lvl w:ilvl="3" w:tplc="0A7EE0EA" w:tentative="1">
      <w:start w:val="1"/>
      <w:numFmt w:val="bullet"/>
      <w:lvlText w:val=""/>
      <w:lvlJc w:val="left"/>
      <w:pPr>
        <w:ind w:left="2880" w:hanging="360"/>
      </w:pPr>
      <w:rPr>
        <w:rFonts w:ascii="Symbol" w:hAnsi="Symbol" w:hint="default"/>
      </w:rPr>
    </w:lvl>
    <w:lvl w:ilvl="4" w:tplc="F6D03DF4" w:tentative="1">
      <w:start w:val="1"/>
      <w:numFmt w:val="bullet"/>
      <w:lvlText w:val="o"/>
      <w:lvlJc w:val="left"/>
      <w:pPr>
        <w:ind w:left="3600" w:hanging="360"/>
      </w:pPr>
      <w:rPr>
        <w:rFonts w:ascii="Courier New" w:hAnsi="Courier New" w:cs="Courier New" w:hint="default"/>
      </w:rPr>
    </w:lvl>
    <w:lvl w:ilvl="5" w:tplc="362A4AAC" w:tentative="1">
      <w:start w:val="1"/>
      <w:numFmt w:val="bullet"/>
      <w:lvlText w:val=""/>
      <w:lvlJc w:val="left"/>
      <w:pPr>
        <w:ind w:left="4320" w:hanging="360"/>
      </w:pPr>
      <w:rPr>
        <w:rFonts w:ascii="Wingdings" w:hAnsi="Wingdings" w:hint="default"/>
      </w:rPr>
    </w:lvl>
    <w:lvl w:ilvl="6" w:tplc="3FC26F62" w:tentative="1">
      <w:start w:val="1"/>
      <w:numFmt w:val="bullet"/>
      <w:lvlText w:val=""/>
      <w:lvlJc w:val="left"/>
      <w:pPr>
        <w:ind w:left="5040" w:hanging="360"/>
      </w:pPr>
      <w:rPr>
        <w:rFonts w:ascii="Symbol" w:hAnsi="Symbol" w:hint="default"/>
      </w:rPr>
    </w:lvl>
    <w:lvl w:ilvl="7" w:tplc="6B2A953C" w:tentative="1">
      <w:start w:val="1"/>
      <w:numFmt w:val="bullet"/>
      <w:lvlText w:val="o"/>
      <w:lvlJc w:val="left"/>
      <w:pPr>
        <w:ind w:left="5760" w:hanging="360"/>
      </w:pPr>
      <w:rPr>
        <w:rFonts w:ascii="Courier New" w:hAnsi="Courier New" w:cs="Courier New" w:hint="default"/>
      </w:rPr>
    </w:lvl>
    <w:lvl w:ilvl="8" w:tplc="C5A27A8A"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3"/>
  </w:num>
  <w:num w:numId="5">
    <w:abstractNumId w:val="11"/>
  </w:num>
  <w:num w:numId="6">
    <w:abstractNumId w:val="10"/>
  </w:num>
  <w:num w:numId="7">
    <w:abstractNumId w:val="5"/>
  </w:num>
  <w:num w:numId="8">
    <w:abstractNumId w:val="2"/>
  </w:num>
  <w:num w:numId="9">
    <w:abstractNumId w:val="1"/>
  </w:num>
  <w:num w:numId="10">
    <w:abstractNumId w:val="7"/>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CF"/>
    <w:rsid w:val="00775A53"/>
    <w:rsid w:val="00B0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D43AAE-A71A-4F63-882E-F0AF427D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5386B"/>
    <w:rPr>
      <w:sz w:val="16"/>
      <w:szCs w:val="16"/>
    </w:rPr>
  </w:style>
  <w:style w:type="paragraph" w:styleId="CommentText">
    <w:name w:val="annotation text"/>
    <w:basedOn w:val="Normal"/>
    <w:link w:val="CommentTextChar"/>
    <w:unhideWhenUsed/>
    <w:rsid w:val="00E5386B"/>
    <w:rPr>
      <w:sz w:val="20"/>
      <w:szCs w:val="20"/>
    </w:rPr>
  </w:style>
  <w:style w:type="character" w:customStyle="1" w:styleId="CommentTextChar">
    <w:name w:val="Comment Text Char"/>
    <w:basedOn w:val="DefaultParagraphFont"/>
    <w:link w:val="CommentText"/>
    <w:rsid w:val="00E5386B"/>
  </w:style>
  <w:style w:type="paragraph" w:styleId="CommentSubject">
    <w:name w:val="annotation subject"/>
    <w:basedOn w:val="CommentText"/>
    <w:next w:val="CommentText"/>
    <w:link w:val="CommentSubjectChar"/>
    <w:semiHidden/>
    <w:unhideWhenUsed/>
    <w:rsid w:val="009903BB"/>
    <w:rPr>
      <w:b/>
      <w:bCs/>
    </w:rPr>
  </w:style>
  <w:style w:type="character" w:customStyle="1" w:styleId="CommentSubjectChar">
    <w:name w:val="Comment Subject Char"/>
    <w:basedOn w:val="CommentTextChar"/>
    <w:link w:val="CommentSubject"/>
    <w:semiHidden/>
    <w:rsid w:val="009903BB"/>
    <w:rPr>
      <w:b/>
      <w:bCs/>
    </w:rPr>
  </w:style>
  <w:style w:type="character" w:styleId="Hyperlink">
    <w:name w:val="Hyperlink"/>
    <w:basedOn w:val="DefaultParagraphFont"/>
    <w:unhideWhenUsed/>
    <w:rsid w:val="00476196"/>
    <w:rPr>
      <w:color w:val="0000FF" w:themeColor="hyperlink"/>
      <w:u w:val="single"/>
    </w:rPr>
  </w:style>
  <w:style w:type="paragraph" w:styleId="ListParagraph">
    <w:name w:val="List Paragraph"/>
    <w:basedOn w:val="Normal"/>
    <w:uiPriority w:val="34"/>
    <w:qFormat/>
    <w:rsid w:val="00F1476F"/>
    <w:pPr>
      <w:ind w:left="720"/>
      <w:contextualSpacing/>
    </w:pPr>
  </w:style>
  <w:style w:type="paragraph" w:styleId="Revision">
    <w:name w:val="Revision"/>
    <w:hidden/>
    <w:uiPriority w:val="99"/>
    <w:semiHidden/>
    <w:rsid w:val="00454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5069</Words>
  <Characters>28158</Characters>
  <Application>Microsoft Office Word</Application>
  <DocSecurity>4</DocSecurity>
  <Lines>462</Lines>
  <Paragraphs>106</Paragraphs>
  <ScaleCrop>false</ScaleCrop>
  <HeadingPairs>
    <vt:vector size="2" baseType="variant">
      <vt:variant>
        <vt:lpstr>Title</vt:lpstr>
      </vt:variant>
      <vt:variant>
        <vt:i4>1</vt:i4>
      </vt:variant>
    </vt:vector>
  </HeadingPairs>
  <TitlesOfParts>
    <vt:vector size="1" baseType="lpstr">
      <vt:lpstr>BA - SB00011 (Committee Report (Substituted))</vt:lpstr>
    </vt:vector>
  </TitlesOfParts>
  <Company>State of Texas</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35509</dc:subject>
  <dc:creator>State of Texas</dc:creator>
  <dc:description>SB 11 by Taylor-(H)Public Education (Substitute Document Number: 86R 30819)</dc:description>
  <cp:lastModifiedBy>Stacey Nicchio</cp:lastModifiedBy>
  <cp:revision>2</cp:revision>
  <cp:lastPrinted>2019-05-14T14:10:00Z</cp:lastPrinted>
  <dcterms:created xsi:type="dcterms:W3CDTF">2019-05-19T18:46:00Z</dcterms:created>
  <dcterms:modified xsi:type="dcterms:W3CDTF">2019-05-19T18:46:00Z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19.139.48</vt:lpwstr>
  </property>
</Properties>
</file>