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21DF3" w:rsidTr="00345119">
        <w:tc>
          <w:tcPr>
            <w:tcW w:w="9576" w:type="dxa"/>
            <w:noWrap/>
          </w:tcPr>
          <w:p w:rsidR="008423E4" w:rsidRPr="0022177D" w:rsidRDefault="00A776A2" w:rsidP="00345119">
            <w:pPr>
              <w:pStyle w:val="Heading1"/>
            </w:pPr>
            <w:bookmarkStart w:id="0" w:name="_GoBack"/>
            <w:bookmarkEnd w:id="0"/>
            <w:r w:rsidRPr="00631897">
              <w:t>BILL ANALYSIS</w:t>
            </w:r>
          </w:p>
        </w:tc>
      </w:tr>
    </w:tbl>
    <w:p w:rsidR="008423E4" w:rsidRPr="0022177D" w:rsidRDefault="00A776A2" w:rsidP="008423E4">
      <w:pPr>
        <w:jc w:val="center"/>
      </w:pPr>
    </w:p>
    <w:p w:rsidR="008423E4" w:rsidRPr="00B31F0E" w:rsidRDefault="00A776A2" w:rsidP="008423E4"/>
    <w:p w:rsidR="008423E4" w:rsidRPr="00742794" w:rsidRDefault="00A776A2" w:rsidP="008423E4">
      <w:pPr>
        <w:tabs>
          <w:tab w:val="right" w:pos="9360"/>
        </w:tabs>
      </w:pPr>
    </w:p>
    <w:tbl>
      <w:tblPr>
        <w:tblW w:w="0" w:type="auto"/>
        <w:tblLayout w:type="fixed"/>
        <w:tblLook w:val="01E0" w:firstRow="1" w:lastRow="1" w:firstColumn="1" w:lastColumn="1" w:noHBand="0" w:noVBand="0"/>
      </w:tblPr>
      <w:tblGrid>
        <w:gridCol w:w="9576"/>
      </w:tblGrid>
      <w:tr w:rsidR="00221DF3" w:rsidTr="00345119">
        <w:tc>
          <w:tcPr>
            <w:tcW w:w="9576" w:type="dxa"/>
          </w:tcPr>
          <w:p w:rsidR="008423E4" w:rsidRPr="00861995" w:rsidRDefault="00A776A2" w:rsidP="00345119">
            <w:pPr>
              <w:jc w:val="right"/>
            </w:pPr>
            <w:r>
              <w:t>C.S.S.B. 25</w:t>
            </w:r>
          </w:p>
        </w:tc>
      </w:tr>
      <w:tr w:rsidR="00221DF3" w:rsidTr="00345119">
        <w:tc>
          <w:tcPr>
            <w:tcW w:w="9576" w:type="dxa"/>
          </w:tcPr>
          <w:p w:rsidR="008423E4" w:rsidRPr="00861995" w:rsidRDefault="00A776A2" w:rsidP="00B06357">
            <w:pPr>
              <w:jc w:val="right"/>
            </w:pPr>
            <w:r>
              <w:t xml:space="preserve">By: </w:t>
            </w:r>
            <w:r>
              <w:t>West</w:t>
            </w:r>
          </w:p>
        </w:tc>
      </w:tr>
      <w:tr w:rsidR="00221DF3" w:rsidTr="00345119">
        <w:tc>
          <w:tcPr>
            <w:tcW w:w="9576" w:type="dxa"/>
          </w:tcPr>
          <w:p w:rsidR="008423E4" w:rsidRPr="00861995" w:rsidRDefault="00A776A2" w:rsidP="00345119">
            <w:pPr>
              <w:jc w:val="right"/>
            </w:pPr>
            <w:r>
              <w:t>Higher Education</w:t>
            </w:r>
          </w:p>
        </w:tc>
      </w:tr>
      <w:tr w:rsidR="00221DF3" w:rsidTr="00345119">
        <w:tc>
          <w:tcPr>
            <w:tcW w:w="9576" w:type="dxa"/>
          </w:tcPr>
          <w:p w:rsidR="008423E4" w:rsidRDefault="00A776A2" w:rsidP="00345119">
            <w:pPr>
              <w:jc w:val="right"/>
            </w:pPr>
            <w:r>
              <w:t>Committee Report (Substituted)</w:t>
            </w:r>
          </w:p>
        </w:tc>
      </w:tr>
    </w:tbl>
    <w:p w:rsidR="008423E4" w:rsidRDefault="00A776A2" w:rsidP="008423E4">
      <w:pPr>
        <w:tabs>
          <w:tab w:val="right" w:pos="9360"/>
        </w:tabs>
      </w:pPr>
    </w:p>
    <w:p w:rsidR="008423E4" w:rsidRDefault="00A776A2" w:rsidP="008423E4"/>
    <w:p w:rsidR="008423E4" w:rsidRDefault="00A776A2" w:rsidP="008423E4"/>
    <w:tbl>
      <w:tblPr>
        <w:tblW w:w="0" w:type="auto"/>
        <w:tblCellMar>
          <w:left w:w="115" w:type="dxa"/>
          <w:right w:w="115" w:type="dxa"/>
        </w:tblCellMar>
        <w:tblLook w:val="01E0" w:firstRow="1" w:lastRow="1" w:firstColumn="1" w:lastColumn="1" w:noHBand="0" w:noVBand="0"/>
      </w:tblPr>
      <w:tblGrid>
        <w:gridCol w:w="9576"/>
      </w:tblGrid>
      <w:tr w:rsidR="00221DF3" w:rsidTr="00345119">
        <w:tc>
          <w:tcPr>
            <w:tcW w:w="9576" w:type="dxa"/>
          </w:tcPr>
          <w:p w:rsidR="008423E4" w:rsidRPr="00A8133F" w:rsidRDefault="00A776A2" w:rsidP="006A145C">
            <w:pPr>
              <w:rPr>
                <w:b/>
              </w:rPr>
            </w:pPr>
            <w:r w:rsidRPr="009C1E9A">
              <w:rPr>
                <w:b/>
                <w:u w:val="single"/>
              </w:rPr>
              <w:t>BACKGROUND AND PURPOSE</w:t>
            </w:r>
            <w:r>
              <w:rPr>
                <w:b/>
              </w:rPr>
              <w:t xml:space="preserve"> </w:t>
            </w:r>
          </w:p>
          <w:p w:rsidR="008423E4" w:rsidRDefault="00A776A2" w:rsidP="006A145C"/>
          <w:p w:rsidR="00732D63" w:rsidRDefault="00A776A2" w:rsidP="006A145C">
            <w:pPr>
              <w:pStyle w:val="Header"/>
              <w:jc w:val="both"/>
            </w:pPr>
            <w:r>
              <w:t xml:space="preserve">There are concerns that </w:t>
            </w:r>
            <w:r>
              <w:t xml:space="preserve">public </w:t>
            </w:r>
            <w:r>
              <w:t>institutions of higher education hav</w:t>
            </w:r>
            <w:r>
              <w:t>e</w:t>
            </w:r>
            <w:r>
              <w:t xml:space="preserve"> different policies regarding the transfer</w:t>
            </w:r>
            <w:r>
              <w:t xml:space="preserve"> </w:t>
            </w:r>
            <w:r>
              <w:t>of course credit</w:t>
            </w:r>
            <w:r>
              <w:t>,</w:t>
            </w:r>
            <w:r>
              <w:t xml:space="preserve"> which may lead to students</w:t>
            </w:r>
            <w:r>
              <w:t xml:space="preserve"> </w:t>
            </w:r>
            <w:r>
              <w:t xml:space="preserve">attending </w:t>
            </w:r>
            <w:r>
              <w:t xml:space="preserve">school </w:t>
            </w:r>
            <w:r>
              <w:t xml:space="preserve">for a longer period </w:t>
            </w:r>
            <w:r>
              <w:t xml:space="preserve">than they </w:t>
            </w:r>
            <w:r>
              <w:t>intended</w:t>
            </w:r>
            <w:r>
              <w:t xml:space="preserve">. </w:t>
            </w:r>
            <w:r>
              <w:t>C.S.S.B. 25</w:t>
            </w:r>
            <w:r>
              <w:t xml:space="preserve"> </w:t>
            </w:r>
            <w:r>
              <w:t>seeks to</w:t>
            </w:r>
            <w:r>
              <w:t xml:space="preserve"> facilitate the transfer, academic progress, and timely graduation of students in public higher education</w:t>
            </w:r>
            <w:r>
              <w:t>.</w:t>
            </w:r>
          </w:p>
          <w:p w:rsidR="008423E4" w:rsidRPr="00E26B13" w:rsidRDefault="00A776A2" w:rsidP="006A145C">
            <w:pPr>
              <w:pStyle w:val="Header"/>
              <w:jc w:val="both"/>
              <w:rPr>
                <w:b/>
              </w:rPr>
            </w:pPr>
            <w:r>
              <w:t xml:space="preserve"> </w:t>
            </w:r>
          </w:p>
        </w:tc>
      </w:tr>
      <w:tr w:rsidR="00221DF3" w:rsidTr="00345119">
        <w:tc>
          <w:tcPr>
            <w:tcW w:w="9576" w:type="dxa"/>
          </w:tcPr>
          <w:p w:rsidR="0017725B" w:rsidRDefault="00A776A2" w:rsidP="006A145C">
            <w:pPr>
              <w:rPr>
                <w:b/>
                <w:u w:val="single"/>
              </w:rPr>
            </w:pPr>
            <w:r>
              <w:rPr>
                <w:b/>
                <w:u w:val="single"/>
              </w:rPr>
              <w:t>CRIMINAL JUSTICE IMPACT</w:t>
            </w:r>
          </w:p>
          <w:p w:rsidR="0017725B" w:rsidRDefault="00A776A2" w:rsidP="006A145C">
            <w:pPr>
              <w:rPr>
                <w:b/>
                <w:u w:val="single"/>
              </w:rPr>
            </w:pPr>
          </w:p>
          <w:p w:rsidR="008A5AF3" w:rsidRPr="008A5AF3" w:rsidRDefault="00A776A2" w:rsidP="006A145C">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A776A2" w:rsidP="006A145C">
            <w:pPr>
              <w:rPr>
                <w:b/>
                <w:u w:val="single"/>
              </w:rPr>
            </w:pPr>
          </w:p>
        </w:tc>
      </w:tr>
      <w:tr w:rsidR="00221DF3" w:rsidTr="00345119">
        <w:tc>
          <w:tcPr>
            <w:tcW w:w="9576" w:type="dxa"/>
          </w:tcPr>
          <w:p w:rsidR="008423E4" w:rsidRPr="00A8133F" w:rsidRDefault="00A776A2" w:rsidP="006A145C">
            <w:pPr>
              <w:rPr>
                <w:b/>
              </w:rPr>
            </w:pPr>
            <w:r w:rsidRPr="009C1E9A">
              <w:rPr>
                <w:b/>
                <w:u w:val="single"/>
              </w:rPr>
              <w:t>RULEMAKING AUTHORITY</w:t>
            </w:r>
            <w:r>
              <w:rPr>
                <w:b/>
              </w:rPr>
              <w:t xml:space="preserve"> </w:t>
            </w:r>
          </w:p>
          <w:p w:rsidR="008423E4" w:rsidRDefault="00A776A2" w:rsidP="006A145C"/>
          <w:p w:rsidR="008A5AF3" w:rsidRDefault="00A776A2" w:rsidP="006A145C">
            <w:pPr>
              <w:pStyle w:val="Header"/>
              <w:tabs>
                <w:tab w:val="clear" w:pos="4320"/>
                <w:tab w:val="clear" w:pos="8640"/>
              </w:tabs>
              <w:jc w:val="both"/>
            </w:pPr>
            <w:r>
              <w:t xml:space="preserve">It is the committee's opinion that rulemaking authority is expressly granted to the Texas Higher Education Coordinating Board in SECTION </w:t>
            </w:r>
            <w:r>
              <w:t>5</w:t>
            </w:r>
            <w:r>
              <w:t xml:space="preserve"> of this bill.</w:t>
            </w:r>
          </w:p>
          <w:p w:rsidR="008423E4" w:rsidRPr="00E21FDC" w:rsidRDefault="00A776A2" w:rsidP="006A145C">
            <w:pPr>
              <w:rPr>
                <w:b/>
              </w:rPr>
            </w:pPr>
          </w:p>
        </w:tc>
      </w:tr>
      <w:tr w:rsidR="00221DF3" w:rsidTr="00345119">
        <w:tc>
          <w:tcPr>
            <w:tcW w:w="9576" w:type="dxa"/>
          </w:tcPr>
          <w:p w:rsidR="008423E4" w:rsidRPr="00A8133F" w:rsidRDefault="00A776A2" w:rsidP="006A145C">
            <w:pPr>
              <w:rPr>
                <w:b/>
              </w:rPr>
            </w:pPr>
            <w:r w:rsidRPr="009C1E9A">
              <w:rPr>
                <w:b/>
                <w:u w:val="single"/>
              </w:rPr>
              <w:t>ANALYSIS</w:t>
            </w:r>
            <w:r>
              <w:rPr>
                <w:b/>
              </w:rPr>
              <w:t xml:space="preserve"> </w:t>
            </w:r>
          </w:p>
          <w:p w:rsidR="008423E4" w:rsidRDefault="00A776A2" w:rsidP="006A145C"/>
          <w:p w:rsidR="002A0E20" w:rsidRDefault="00A776A2" w:rsidP="006A145C">
            <w:pPr>
              <w:pStyle w:val="Header"/>
              <w:jc w:val="both"/>
            </w:pPr>
            <w:r>
              <w:t>C.S.S.B. 25</w:t>
            </w:r>
            <w:r>
              <w:t xml:space="preserve"> amends the Education Code </w:t>
            </w:r>
            <w:r>
              <w:t xml:space="preserve">to </w:t>
            </w:r>
            <w:r>
              <w:t xml:space="preserve">require each general academic teaching institution, not later than </w:t>
            </w:r>
            <w:r w:rsidRPr="008D74B8">
              <w:t xml:space="preserve">March 1 of each year and in the form prescribed by the </w:t>
            </w:r>
            <w:r>
              <w:t>Texas Higher Education Coordinating B</w:t>
            </w:r>
            <w:r w:rsidRPr="008D74B8">
              <w:t>oard,</w:t>
            </w:r>
            <w:r>
              <w:t xml:space="preserve"> to provide to the coordinating board and the legislature a report describing any courses in</w:t>
            </w:r>
            <w:r>
              <w:t xml:space="preserve"> </w:t>
            </w:r>
            <w:r w:rsidRPr="001F7032">
              <w:t xml:space="preserve">the </w:t>
            </w:r>
            <w:r w:rsidRPr="009A6B5E">
              <w:t xml:space="preserve">coordinating board's </w:t>
            </w:r>
            <w:r w:rsidRPr="009A6B5E">
              <w:t>Lower-Division Academic Course Guide Manual</w:t>
            </w:r>
            <w:r>
              <w:t xml:space="preserve"> for which a student who transfers to the institution from another </w:t>
            </w:r>
            <w:r>
              <w:t xml:space="preserve">public </w:t>
            </w:r>
            <w:r>
              <w:t xml:space="preserve">institution of higher education </w:t>
            </w:r>
            <w:r w:rsidRPr="001F7032">
              <w:t>is not granted academic credit at the receiving institution</w:t>
            </w:r>
            <w:r w:rsidRPr="009A6B5E">
              <w:t xml:space="preserve"> or</w:t>
            </w:r>
            <w:r w:rsidRPr="009A6B5E">
              <w:t xml:space="preserve"> for which such a s</w:t>
            </w:r>
            <w:r w:rsidRPr="009A6B5E">
              <w:t>tudent</w:t>
            </w:r>
            <w:r>
              <w:t xml:space="preserve"> who has declared a major and has not changed majors</w:t>
            </w:r>
            <w:r w:rsidRPr="001F7032">
              <w:t xml:space="preserve"> is not granted</w:t>
            </w:r>
            <w:r w:rsidRPr="009A6B5E">
              <w:t xml:space="preserve"> academic credit toward the student's major at the receiving institution</w:t>
            </w:r>
            <w:r>
              <w:t>.</w:t>
            </w:r>
            <w:r>
              <w:t xml:space="preserve"> </w:t>
            </w:r>
            <w:r>
              <w:t>The bill requires</w:t>
            </w:r>
            <w:r>
              <w:t xml:space="preserve"> the report</w:t>
            </w:r>
            <w:r>
              <w:t xml:space="preserve"> to indicate certain </w:t>
            </w:r>
            <w:r w:rsidRPr="009A6B5E">
              <w:t>details</w:t>
            </w:r>
            <w:r>
              <w:t xml:space="preserve"> regarding each such course</w:t>
            </w:r>
            <w:r>
              <w:t>, including the reason why</w:t>
            </w:r>
            <w:r>
              <w:t xml:space="preserve"> the receiving institution did </w:t>
            </w:r>
            <w:r>
              <w:t xml:space="preserve">not </w:t>
            </w:r>
            <w:r>
              <w:t>grant academic credit for the course</w:t>
            </w:r>
            <w:r>
              <w:t xml:space="preserve">. </w:t>
            </w:r>
            <w:r w:rsidRPr="001F7032">
              <w:t>The first report must be submitted not later than March 1, 2021.</w:t>
            </w:r>
          </w:p>
          <w:p w:rsidR="002A0E20" w:rsidRDefault="00A776A2" w:rsidP="006A145C">
            <w:pPr>
              <w:pStyle w:val="Header"/>
              <w:jc w:val="both"/>
            </w:pPr>
          </w:p>
          <w:p w:rsidR="00F45EAE" w:rsidRDefault="00A776A2" w:rsidP="006A145C">
            <w:pPr>
              <w:pStyle w:val="Header"/>
              <w:jc w:val="both"/>
            </w:pPr>
            <w:r>
              <w:t>C.S.S.B. 25</w:t>
            </w:r>
            <w:r>
              <w:t xml:space="preserve"> requires each public junior college, not later than </w:t>
            </w:r>
            <w:r w:rsidRPr="008D74B8">
              <w:t xml:space="preserve">March 1 of each year and in the form prescribed by </w:t>
            </w:r>
            <w:r w:rsidRPr="008D74B8">
              <w:t>the coordinating board</w:t>
            </w:r>
            <w:r>
              <w:t xml:space="preserve">, to </w:t>
            </w:r>
            <w:r w:rsidRPr="008D74B8">
              <w:t>provide to the coordinating board and the legislature a report on courses taken by students who, during the preceding academic year, transferred to a general academic teaching institution or earned an associate degree at the coll</w:t>
            </w:r>
            <w:r w:rsidRPr="008D74B8">
              <w:t>ege.</w:t>
            </w:r>
            <w:r>
              <w:t xml:space="preserve"> The bill </w:t>
            </w:r>
            <w:r>
              <w:t>requires the</w:t>
            </w:r>
            <w:r>
              <w:t xml:space="preserve"> report</w:t>
            </w:r>
            <w:r>
              <w:t xml:space="preserve"> to include </w:t>
            </w:r>
            <w:r>
              <w:t xml:space="preserve">certain </w:t>
            </w:r>
            <w:r>
              <w:t>data</w:t>
            </w:r>
            <w:r>
              <w:t xml:space="preserve"> regarding courses attempted and completed at the college, including dual credit courses</w:t>
            </w:r>
            <w:r>
              <w:t xml:space="preserve">. </w:t>
            </w:r>
            <w:r w:rsidRPr="00863712">
              <w:t>The first report</w:t>
            </w:r>
            <w:r w:rsidRPr="009A6B5E">
              <w:t xml:space="preserve"> must be submitted </w:t>
            </w:r>
            <w:r w:rsidRPr="00863712">
              <w:t>not later than March 1, 2021.</w:t>
            </w:r>
          </w:p>
          <w:p w:rsidR="00F45EAE" w:rsidRDefault="00A776A2" w:rsidP="006A145C">
            <w:pPr>
              <w:pStyle w:val="Header"/>
              <w:jc w:val="both"/>
            </w:pPr>
          </w:p>
          <w:p w:rsidR="008D74B8" w:rsidRDefault="00A776A2" w:rsidP="006A145C">
            <w:pPr>
              <w:pStyle w:val="Header"/>
              <w:jc w:val="both"/>
            </w:pPr>
            <w:r>
              <w:t>C.S.S.B. 25 requires the coordinating board</w:t>
            </w:r>
            <w:r>
              <w:t xml:space="preserve">, in adopting a common admission application form, to </w:t>
            </w:r>
            <w:r w:rsidRPr="008D74B8">
              <w:t xml:space="preserve">ensure that an applicant may indicate on the form the applicant's consent </w:t>
            </w:r>
            <w:r w:rsidRPr="009A6B5E">
              <w:t>to a</w:t>
            </w:r>
            <w:r>
              <w:t xml:space="preserve"> public</w:t>
            </w:r>
            <w:r w:rsidRPr="00863712">
              <w:t xml:space="preserve"> institution</w:t>
            </w:r>
            <w:r w:rsidRPr="008D74B8">
              <w:t xml:space="preserve"> of higher education to which the applicant submits an application for admission to a particular degree p</w:t>
            </w:r>
            <w:r w:rsidRPr="008D74B8">
              <w:t>rogram using the form to</w:t>
            </w:r>
            <w:r w:rsidRPr="008D74B8">
              <w:t xml:space="preserve"> provide the applicant's application to other institutions that offer the degree program</w:t>
            </w:r>
            <w:r w:rsidRPr="008D74B8">
              <w:t xml:space="preserve"> </w:t>
            </w:r>
            <w:r w:rsidRPr="009A6B5E">
              <w:t xml:space="preserve">if the institution </w:t>
            </w:r>
            <w:r w:rsidRPr="00863712">
              <w:t xml:space="preserve">to which the application was </w:t>
            </w:r>
            <w:r w:rsidRPr="004E08BE">
              <w:t xml:space="preserve">originally </w:t>
            </w:r>
            <w:r w:rsidRPr="004E08BE">
              <w:t>submitted</w:t>
            </w:r>
            <w:r>
              <w:t xml:space="preserve"> </w:t>
            </w:r>
            <w:r w:rsidRPr="008D74B8">
              <w:t>denies the applicant admission to that degree program.</w:t>
            </w:r>
            <w:r>
              <w:t xml:space="preserve"> </w:t>
            </w:r>
          </w:p>
          <w:p w:rsidR="008D74B8" w:rsidRDefault="00A776A2" w:rsidP="006A145C">
            <w:pPr>
              <w:pStyle w:val="Header"/>
              <w:tabs>
                <w:tab w:val="clear" w:pos="4320"/>
                <w:tab w:val="clear" w:pos="8640"/>
              </w:tabs>
              <w:jc w:val="both"/>
            </w:pPr>
          </w:p>
          <w:p w:rsidR="007B231A" w:rsidRDefault="00A776A2" w:rsidP="006A145C">
            <w:pPr>
              <w:pStyle w:val="Header"/>
              <w:tabs>
                <w:tab w:val="clear" w:pos="4320"/>
                <w:tab w:val="clear" w:pos="8640"/>
              </w:tabs>
              <w:jc w:val="both"/>
            </w:pPr>
            <w:r>
              <w:t>C.S.S.B. 25 decre</w:t>
            </w:r>
            <w:r>
              <w:t xml:space="preserve">ases the minimum semester credit hours earned by a student enrolled </w:t>
            </w:r>
            <w:r w:rsidRPr="00A603C0">
              <w:t>in an associate or bachelor's degree program</w:t>
            </w:r>
            <w:r>
              <w:t xml:space="preserve"> at </w:t>
            </w:r>
            <w:r w:rsidRPr="009A6B5E">
              <w:t>a</w:t>
            </w:r>
            <w:r>
              <w:t xml:space="preserve"> public</w:t>
            </w:r>
            <w:r w:rsidRPr="009A6B5E">
              <w:t xml:space="preserve"> institution</w:t>
            </w:r>
            <w:r>
              <w:t xml:space="preserve"> of higher education</w:t>
            </w:r>
            <w:r>
              <w:t xml:space="preserve"> that trigger</w:t>
            </w:r>
            <w:r>
              <w:t>s</w:t>
            </w:r>
            <w:r>
              <w:t xml:space="preserve"> the requirement to file a degree </w:t>
            </w:r>
            <w:r w:rsidRPr="00A603C0">
              <w:t>plan with the institution</w:t>
            </w:r>
            <w:r>
              <w:t xml:space="preserve"> from </w:t>
            </w:r>
            <w:r w:rsidRPr="009A6B5E">
              <w:t>45 credit hours to 30</w:t>
            </w:r>
            <w:r w:rsidRPr="009A6B5E">
              <w:t xml:space="preserve"> credit hours</w:t>
            </w:r>
            <w:r>
              <w:t>. The bill changes the deadline by which the degree plan must be filed as follows:</w:t>
            </w:r>
          </w:p>
          <w:p w:rsidR="007B231A" w:rsidRDefault="00A776A2" w:rsidP="006A145C">
            <w:pPr>
              <w:pStyle w:val="Header"/>
              <w:numPr>
                <w:ilvl w:val="0"/>
                <w:numId w:val="4"/>
              </w:numPr>
              <w:tabs>
                <w:tab w:val="clear" w:pos="4320"/>
                <w:tab w:val="clear" w:pos="8640"/>
              </w:tabs>
              <w:spacing w:before="120" w:after="120"/>
              <w:jc w:val="both"/>
            </w:pPr>
            <w:r>
              <w:t>for a student</w:t>
            </w:r>
            <w:r w:rsidRPr="000D722B">
              <w:t xml:space="preserve"> who begins the student's first semester</w:t>
            </w:r>
            <w:r>
              <w:t xml:space="preserve"> or term</w:t>
            </w:r>
            <w:r w:rsidRPr="000D722B">
              <w:t xml:space="preserve"> </w:t>
            </w:r>
            <w:r>
              <w:t xml:space="preserve">with the applicable minimum number of </w:t>
            </w:r>
            <w:r w:rsidRPr="00863712">
              <w:t>credit hours</w:t>
            </w:r>
            <w:r>
              <w:t xml:space="preserve">, from </w:t>
            </w:r>
            <w:r w:rsidRPr="000D722B">
              <w:t>the</w:t>
            </w:r>
            <w:r>
              <w:t xml:space="preserve"> end of the student's second regular semester or term at the institution to </w:t>
            </w:r>
            <w:r>
              <w:t>after the 12</w:t>
            </w:r>
            <w:r>
              <w:t>th</w:t>
            </w:r>
            <w:r>
              <w:t xml:space="preserve"> class day but before the end of </w:t>
            </w:r>
            <w:r w:rsidRPr="00863712">
              <w:t>that</w:t>
            </w:r>
            <w:r>
              <w:t xml:space="preserve"> first</w:t>
            </w:r>
            <w:r w:rsidRPr="00863712">
              <w:t xml:space="preserve"> semester or term</w:t>
            </w:r>
            <w:r>
              <w:t>;</w:t>
            </w:r>
            <w:r>
              <w:t xml:space="preserve"> and</w:t>
            </w:r>
          </w:p>
          <w:p w:rsidR="004033E0" w:rsidRDefault="00A776A2" w:rsidP="00BE3BA7">
            <w:pPr>
              <w:pStyle w:val="Header"/>
              <w:numPr>
                <w:ilvl w:val="0"/>
                <w:numId w:val="5"/>
              </w:numPr>
              <w:jc w:val="both"/>
            </w:pPr>
            <w:r>
              <w:t xml:space="preserve">for other students, from the end of the second regular semester </w:t>
            </w:r>
            <w:r w:rsidRPr="00A603C0">
              <w:t xml:space="preserve">or term immediately following the semester or term in which the student earned </w:t>
            </w:r>
            <w:r>
              <w:t>the applicable minimum number of credit hours</w:t>
            </w:r>
            <w:r w:rsidRPr="00A603C0">
              <w:t xml:space="preserve"> </w:t>
            </w:r>
            <w:r>
              <w:t>to after the 12</w:t>
            </w:r>
            <w:r>
              <w:t>th</w:t>
            </w:r>
            <w:r>
              <w:t xml:space="preserve"> class day but before the end of </w:t>
            </w:r>
            <w:r w:rsidRPr="00863712">
              <w:t>t</w:t>
            </w:r>
            <w:r w:rsidRPr="00230B4C">
              <w:t>h</w:t>
            </w:r>
            <w:r>
              <w:t>e</w:t>
            </w:r>
            <w:r w:rsidRPr="00230B4C">
              <w:t xml:space="preserve"> semester or term</w:t>
            </w:r>
            <w:r>
              <w:t xml:space="preserve"> immediately following the semester or term in which the stud</w:t>
            </w:r>
            <w:r>
              <w:t>ent earned such credit hours</w:t>
            </w:r>
            <w:r>
              <w:t xml:space="preserve">. </w:t>
            </w:r>
          </w:p>
          <w:p w:rsidR="0067773A" w:rsidRDefault="00A776A2" w:rsidP="00BE3BA7">
            <w:pPr>
              <w:pStyle w:val="Header"/>
              <w:jc w:val="both"/>
            </w:pPr>
          </w:p>
          <w:p w:rsidR="000C0124" w:rsidRDefault="00A776A2" w:rsidP="00BE3BA7">
            <w:pPr>
              <w:pStyle w:val="Header"/>
              <w:jc w:val="both"/>
            </w:pPr>
            <w:r>
              <w:t>C.S.S.B. 25</w:t>
            </w:r>
            <w:r>
              <w:t xml:space="preserve"> requires a student</w:t>
            </w:r>
            <w:r>
              <w:t xml:space="preserve"> who is</w:t>
            </w:r>
            <w:r>
              <w:t xml:space="preserve"> enrolled in a dual credit course </w:t>
            </w:r>
            <w:r w:rsidRPr="00863712">
              <w:t xml:space="preserve">at </w:t>
            </w:r>
            <w:r w:rsidRPr="00863712">
              <w:t xml:space="preserve">a </w:t>
            </w:r>
            <w:r>
              <w:t xml:space="preserve">public </w:t>
            </w:r>
            <w:r w:rsidRPr="00863712">
              <w:t>institution</w:t>
            </w:r>
            <w:r>
              <w:t xml:space="preserve"> of higher education </w:t>
            </w:r>
            <w:r>
              <w:t xml:space="preserve">but is not enrolled in a degree program </w:t>
            </w:r>
            <w:r>
              <w:t>to file a degree plan with the institution not later than</w:t>
            </w:r>
            <w:r>
              <w:t>:</w:t>
            </w:r>
          </w:p>
          <w:p w:rsidR="000C0124" w:rsidRDefault="00A776A2" w:rsidP="006A145C">
            <w:pPr>
              <w:pStyle w:val="Header"/>
              <w:numPr>
                <w:ilvl w:val="0"/>
                <w:numId w:val="6"/>
              </w:numPr>
              <w:spacing w:before="120" w:after="120"/>
              <w:jc w:val="both"/>
            </w:pPr>
            <w:r>
              <w:t>the end of</w:t>
            </w:r>
            <w:r>
              <w:t xml:space="preserve"> the second regular semester or term immediately following the semester or term in which the student earned a cumulative total of 15 or more semester credit hours of course credit for dual credit courses successfully completed by the student; or </w:t>
            </w:r>
          </w:p>
          <w:p w:rsidR="000C0124" w:rsidRDefault="00A776A2" w:rsidP="006A145C">
            <w:pPr>
              <w:pStyle w:val="Header"/>
              <w:numPr>
                <w:ilvl w:val="0"/>
                <w:numId w:val="6"/>
              </w:numPr>
              <w:spacing w:before="120" w:after="120"/>
              <w:jc w:val="both"/>
            </w:pPr>
            <w:r>
              <w:t>if the st</w:t>
            </w:r>
            <w:r>
              <w:t>udent begins the student's first semester or term at the institution with 15 or more semester credit hours of course credit for dual credit courses successfully completed by the student, the end of the student's second regular semester or term at the insti</w:t>
            </w:r>
            <w:r>
              <w:t xml:space="preserve">tution. </w:t>
            </w:r>
          </w:p>
          <w:p w:rsidR="00AA36A4" w:rsidRDefault="00A776A2" w:rsidP="00BE3BA7">
            <w:pPr>
              <w:pStyle w:val="Header"/>
              <w:jc w:val="both"/>
            </w:pPr>
            <w:r>
              <w:t xml:space="preserve">The bill replaces the authorization for the </w:t>
            </w:r>
            <w:r>
              <w:t>coordinating board</w:t>
            </w:r>
            <w:r>
              <w:t xml:space="preserve"> to adopt rules as necessary for the administration of provisions relating to the required filing of a degree plan with a requirement</w:t>
            </w:r>
            <w:r>
              <w:t xml:space="preserve"> to do so</w:t>
            </w:r>
            <w:r>
              <w:t xml:space="preserve"> and </w:t>
            </w:r>
            <w:r>
              <w:t>requires the inclusion of</w:t>
            </w:r>
            <w:r w:rsidRPr="00863712">
              <w:t xml:space="preserve"> </w:t>
            </w:r>
            <w:r w:rsidRPr="00863712">
              <w:t>rules</w:t>
            </w:r>
            <w:r>
              <w:t xml:space="preserve"> to ens</w:t>
            </w:r>
            <w:r>
              <w:t>ure compliance with th</w:t>
            </w:r>
            <w:r>
              <w:t>o</w:t>
            </w:r>
            <w:r>
              <w:t>se provisions</w:t>
            </w:r>
            <w:r>
              <w:t>.</w:t>
            </w:r>
            <w:r>
              <w:t xml:space="preserve"> </w:t>
            </w:r>
            <w:r>
              <w:t xml:space="preserve">The bill </w:t>
            </w:r>
            <w:r>
              <w:t xml:space="preserve">requires the coordinating board </w:t>
            </w:r>
            <w:r>
              <w:t>to use the negotiated rulemaking procedures</w:t>
            </w:r>
            <w:r>
              <w:t xml:space="preserve"> under the Negotiated Rulemaking Act</w:t>
            </w:r>
            <w:r>
              <w:t xml:space="preserve"> in adopting those rules</w:t>
            </w:r>
            <w:r>
              <w:t>.</w:t>
            </w:r>
          </w:p>
          <w:p w:rsidR="00AA36A4" w:rsidRDefault="00A776A2" w:rsidP="006A145C">
            <w:pPr>
              <w:pStyle w:val="Header"/>
              <w:jc w:val="both"/>
            </w:pPr>
          </w:p>
          <w:p w:rsidR="00EA6AA3" w:rsidRDefault="00A776A2" w:rsidP="006A145C">
            <w:pPr>
              <w:pStyle w:val="Header"/>
              <w:jc w:val="both"/>
            </w:pPr>
            <w:r w:rsidRPr="005318C6">
              <w:t>C.S.S.B. 25</w:t>
            </w:r>
            <w:r>
              <w:t xml:space="preserve"> </w:t>
            </w:r>
            <w:r>
              <w:t>requires</w:t>
            </w:r>
            <w:r>
              <w:t xml:space="preserve"> each </w:t>
            </w:r>
            <w:r w:rsidRPr="00863712">
              <w:t>public institution of higher education</w:t>
            </w:r>
            <w:r>
              <w:t xml:space="preserve"> to </w:t>
            </w:r>
            <w:r w:rsidRPr="00A9676E">
              <w:t>develop a</w:t>
            </w:r>
            <w:r>
              <w:t>t least one</w:t>
            </w:r>
            <w:r w:rsidRPr="00A9676E">
              <w:t xml:space="preserve"> recommended course sequence for each undergraduate certificate or degree program offered by the institution</w:t>
            </w:r>
            <w:r>
              <w:t xml:space="preserve"> and</w:t>
            </w:r>
            <w:r>
              <w:t xml:space="preserve"> requires e</w:t>
            </w:r>
            <w:r w:rsidRPr="00A9676E">
              <w:t xml:space="preserve">ach recommended course sequence </w:t>
            </w:r>
            <w:r>
              <w:t>to</w:t>
            </w:r>
            <w:r>
              <w:t xml:space="preserve"> meet </w:t>
            </w:r>
            <w:r>
              <w:t>specified</w:t>
            </w:r>
            <w:r>
              <w:t xml:space="preserve"> criteria</w:t>
            </w:r>
            <w:r>
              <w:t>.</w:t>
            </w:r>
            <w:r>
              <w:t xml:space="preserve"> The bill requires each institution to </w:t>
            </w:r>
            <w:r w:rsidRPr="00A9676E">
              <w:t xml:space="preserve">include </w:t>
            </w:r>
            <w:r>
              <w:t>the</w:t>
            </w:r>
            <w:r w:rsidRPr="00A9676E">
              <w:t xml:space="preserve"> </w:t>
            </w:r>
            <w:r w:rsidRPr="00A9676E">
              <w:t>rec</w:t>
            </w:r>
            <w:r w:rsidRPr="00A9676E">
              <w:t>ommended course sequences in the institution's course catalog and on the institution's website</w:t>
            </w:r>
            <w:r>
              <w:t xml:space="preserve"> and </w:t>
            </w:r>
            <w:r>
              <w:t xml:space="preserve">to </w:t>
            </w:r>
            <w:r>
              <w:t>submit the recommended course sequences to the coordinating board as provided by coordinating board rule</w:t>
            </w:r>
            <w:r w:rsidRPr="00A9676E">
              <w:t>.</w:t>
            </w:r>
            <w:r>
              <w:t xml:space="preserve"> </w:t>
            </w:r>
            <w:r>
              <w:t xml:space="preserve">The bill requires the coordinating board, </w:t>
            </w:r>
            <w:r>
              <w:t>in con</w:t>
            </w:r>
            <w:r>
              <w:t xml:space="preserve">sultation with </w:t>
            </w:r>
            <w:r>
              <w:t xml:space="preserve">the </w:t>
            </w:r>
            <w:r>
              <w:t>institutions, to adopt rules as necessary for the administration of these provisions</w:t>
            </w:r>
            <w:r>
              <w:t xml:space="preserve"> and requires the </w:t>
            </w:r>
            <w:r>
              <w:t xml:space="preserve">coordinating </w:t>
            </w:r>
            <w:r>
              <w:t>board to</w:t>
            </w:r>
            <w:r>
              <w:t xml:space="preserve"> </w:t>
            </w:r>
            <w:r>
              <w:t>use</w:t>
            </w:r>
            <w:r>
              <w:t xml:space="preserve"> </w:t>
            </w:r>
            <w:r>
              <w:t xml:space="preserve">the </w:t>
            </w:r>
            <w:r>
              <w:t>negotiated rulemaking procedures</w:t>
            </w:r>
            <w:r>
              <w:t xml:space="preserve"> under the Negotiated Rulemaking Act in adopting those rules</w:t>
            </w:r>
            <w:r>
              <w:t xml:space="preserve">. </w:t>
            </w:r>
          </w:p>
          <w:p w:rsidR="00EA6AA3" w:rsidRDefault="00A776A2" w:rsidP="006A145C">
            <w:pPr>
              <w:pStyle w:val="Header"/>
              <w:jc w:val="both"/>
            </w:pPr>
          </w:p>
          <w:p w:rsidR="00B93E3A" w:rsidRDefault="00A776A2" w:rsidP="006A145C">
            <w:pPr>
              <w:pStyle w:val="Header"/>
              <w:jc w:val="both"/>
            </w:pPr>
            <w:r w:rsidRPr="005318C6">
              <w:t xml:space="preserve">C.S.S.B. </w:t>
            </w:r>
            <w:r w:rsidRPr="005318C6">
              <w:t>25</w:t>
            </w:r>
            <w:r>
              <w:t xml:space="preserve"> </w:t>
            </w:r>
            <w:r>
              <w:t xml:space="preserve">authorizes </w:t>
            </w:r>
            <w:r>
              <w:t xml:space="preserve">each general academic teaching institution to </w:t>
            </w:r>
            <w:r>
              <w:t xml:space="preserve">enter into an articulation agreement with a </w:t>
            </w:r>
            <w:r>
              <w:t>lower-division institution of higher education</w:t>
            </w:r>
            <w:r>
              <w:t>, defined by the bill as a public junior college, public state college, or public technical institute,</w:t>
            </w:r>
            <w:r>
              <w:t xml:space="preserve"> for</w:t>
            </w:r>
            <w:r>
              <w:t xml:space="preserve"> </w:t>
            </w:r>
            <w:r>
              <w:t xml:space="preserve">a </w:t>
            </w:r>
            <w:r>
              <w:t>certificate or degree program for which students transferring from the lower-division institution to the general academic teaching institution receive transfer credit.</w:t>
            </w:r>
            <w:r>
              <w:t xml:space="preserve"> The bill authorizes </w:t>
            </w:r>
            <w:r w:rsidRPr="00863712">
              <w:t>such an agreement</w:t>
            </w:r>
            <w:r>
              <w:t xml:space="preserve"> entered into on or after September 1, 2019,</w:t>
            </w:r>
            <w:r>
              <w:t xml:space="preserve"> to use field of study curricula developed by the coordinating board and authorizes a general academic teaching institution </w:t>
            </w:r>
            <w:r w:rsidRPr="00F50568">
              <w:t>to extend an existing</w:t>
            </w:r>
            <w:r w:rsidRPr="00F50568">
              <w:t xml:space="preserve"> </w:t>
            </w:r>
            <w:r w:rsidRPr="00F50568">
              <w:t xml:space="preserve">articulation agreement </w:t>
            </w:r>
            <w:r w:rsidRPr="001F5076">
              <w:t>to another lower-division institution on request by that lower-division institution.</w:t>
            </w:r>
            <w:r>
              <w:t xml:space="preserve"> Th</w:t>
            </w:r>
            <w:r>
              <w:t xml:space="preserve">e bill </w:t>
            </w:r>
            <w:r>
              <w:t xml:space="preserve">authorizes </w:t>
            </w:r>
            <w:r w:rsidRPr="00F50568">
              <w:t xml:space="preserve">an articulation agreement </w:t>
            </w:r>
            <w:r w:rsidRPr="00F50568">
              <w:t>established under these provisions</w:t>
            </w:r>
            <w:r>
              <w:t xml:space="preserve"> </w:t>
            </w:r>
            <w:r>
              <w:t xml:space="preserve">to </w:t>
            </w:r>
            <w:r w:rsidRPr="00A9676E">
              <w:t>enable a transfer student to receive up to 60 semester credit hours for courses completed at the lower</w:t>
            </w:r>
            <w:r>
              <w:noBreakHyphen/>
            </w:r>
            <w:r w:rsidRPr="00A9676E">
              <w:t>division institution.</w:t>
            </w:r>
            <w:r>
              <w:t xml:space="preserve"> The bill establishes that a </w:t>
            </w:r>
            <w:r w:rsidRPr="00A9676E">
              <w:t>general academic teac</w:t>
            </w:r>
            <w:r w:rsidRPr="00A9676E">
              <w:t xml:space="preserve">hing institution's participation in </w:t>
            </w:r>
            <w:r w:rsidRPr="00F50568">
              <w:t xml:space="preserve">such </w:t>
            </w:r>
            <w:r w:rsidRPr="00F50568">
              <w:t>an articulation agreement</w:t>
            </w:r>
            <w:r w:rsidRPr="00A9676E">
              <w:t xml:space="preserve"> does not affect the institution's admissions policies.</w:t>
            </w:r>
            <w:r>
              <w:t xml:space="preserve"> </w:t>
            </w:r>
          </w:p>
          <w:p w:rsidR="00B93E3A" w:rsidRDefault="00A776A2" w:rsidP="006A145C">
            <w:pPr>
              <w:pStyle w:val="Header"/>
              <w:jc w:val="both"/>
            </w:pPr>
          </w:p>
          <w:p w:rsidR="00765F2D" w:rsidRDefault="00A776A2" w:rsidP="006A145C">
            <w:pPr>
              <w:pStyle w:val="Header"/>
              <w:jc w:val="both"/>
            </w:pPr>
            <w:r>
              <w:t xml:space="preserve">C.S.S.B. 25 authorizes </w:t>
            </w:r>
            <w:r w:rsidRPr="004E08BE">
              <w:t>an institution of higher education</w:t>
            </w:r>
            <w:r>
              <w:t>,</w:t>
            </w:r>
            <w:r>
              <w:t xml:space="preserve"> or a </w:t>
            </w:r>
            <w:r>
              <w:t xml:space="preserve">public </w:t>
            </w:r>
            <w:r>
              <w:t xml:space="preserve">school district </w:t>
            </w:r>
            <w:r w:rsidRPr="00AE4527">
              <w:t>that offers international baccalaureate cours</w:t>
            </w:r>
            <w:r w:rsidRPr="00AE4527">
              <w:t xml:space="preserve">es, dual credit courses, or any other course for which </w:t>
            </w:r>
            <w:r w:rsidRPr="004E08BE">
              <w:t>an institution of higher education</w:t>
            </w:r>
            <w:r w:rsidRPr="00AE4527">
              <w:t xml:space="preserve"> </w:t>
            </w:r>
            <w:r>
              <w:t>may</w:t>
            </w:r>
            <w:r w:rsidRPr="00AE4527">
              <w:t xml:space="preserve"> award </w:t>
            </w:r>
            <w:r w:rsidRPr="00AE4527">
              <w:t xml:space="preserve">college course credit </w:t>
            </w:r>
            <w:r>
              <w:t xml:space="preserve">to </w:t>
            </w:r>
            <w:r w:rsidRPr="00AE4527">
              <w:t>students enrolled at the district</w:t>
            </w:r>
            <w:r>
              <w:t>,</w:t>
            </w:r>
            <w:r w:rsidRPr="00AE4527">
              <w:t xml:space="preserve"> </w:t>
            </w:r>
            <w:r>
              <w:t xml:space="preserve">to </w:t>
            </w:r>
            <w:r w:rsidRPr="00AE4527">
              <w:t xml:space="preserve">release student information to </w:t>
            </w:r>
            <w:r w:rsidRPr="004E08BE">
              <w:t>an institution</w:t>
            </w:r>
            <w:r w:rsidRPr="00AE4527">
              <w:t xml:space="preserve"> for purposes of transferring course credit to t</w:t>
            </w:r>
            <w:r w:rsidRPr="00AE4527">
              <w:t>hat institution or enabling the awarding of course credit by that institution, in accordance with federal law regarding the confidentiality of student information and any state law relating to the privacy of student information.</w:t>
            </w:r>
            <w:r>
              <w:t xml:space="preserve"> </w:t>
            </w:r>
          </w:p>
          <w:p w:rsidR="00765F2D" w:rsidRDefault="00A776A2" w:rsidP="006A145C">
            <w:pPr>
              <w:pStyle w:val="Header"/>
              <w:jc w:val="both"/>
            </w:pPr>
          </w:p>
          <w:p w:rsidR="00FF3FAD" w:rsidRDefault="00A776A2" w:rsidP="006A145C">
            <w:pPr>
              <w:pStyle w:val="Header"/>
              <w:jc w:val="both"/>
            </w:pPr>
            <w:r w:rsidRPr="004E08BE">
              <w:t>C.S.S.B. 25</w:t>
            </w:r>
            <w:r w:rsidRPr="004E08BE">
              <w:t xml:space="preserve"> </w:t>
            </w:r>
            <w:r w:rsidRPr="004E08BE">
              <w:t xml:space="preserve">includes </w:t>
            </w:r>
            <w:r w:rsidRPr="00C96165">
              <w:t>seme</w:t>
            </w:r>
            <w:r w:rsidRPr="00C96165">
              <w:t>ster credit hours earned for dual</w:t>
            </w:r>
            <w:r w:rsidRPr="004E08BE">
              <w:t xml:space="preserve"> course credit by a high school student at a</w:t>
            </w:r>
            <w:r>
              <w:t xml:space="preserve"> public</w:t>
            </w:r>
            <w:r w:rsidRPr="004E08BE">
              <w:t xml:space="preserve"> institution of </w:t>
            </w:r>
            <w:r w:rsidRPr="004E08BE">
              <w:t>higher</w:t>
            </w:r>
            <w:r w:rsidRPr="004E08BE">
              <w:t xml:space="preserve"> education </w:t>
            </w:r>
            <w:r w:rsidRPr="004E08BE">
              <w:t xml:space="preserve">through a course offered by the institution providing course credit in a field of study curriculum </w:t>
            </w:r>
            <w:r w:rsidRPr="00C96165">
              <w:t xml:space="preserve">or a program of study curriculum </w:t>
            </w:r>
            <w:r w:rsidRPr="009C663D">
              <w:t xml:space="preserve">among the </w:t>
            </w:r>
            <w:r>
              <w:t xml:space="preserve">dual course </w:t>
            </w:r>
            <w:r w:rsidRPr="004E08BE">
              <w:t xml:space="preserve">credit hours </w:t>
            </w:r>
            <w:r w:rsidRPr="00C96165">
              <w:t>the coordinating board</w:t>
            </w:r>
            <w:r>
              <w:t xml:space="preserve"> may include in its</w:t>
            </w:r>
            <w:r w:rsidRPr="004E08BE">
              <w:t xml:space="preserve"> instruction and operations </w:t>
            </w:r>
            <w:r w:rsidRPr="004E08BE">
              <w:t xml:space="preserve">funding </w:t>
            </w:r>
            <w:r w:rsidRPr="00C96165">
              <w:t>formula</w:t>
            </w:r>
            <w:r>
              <w:t xml:space="preserve"> applicable to the institution</w:t>
            </w:r>
            <w:r w:rsidRPr="00C96165">
              <w:t>.</w:t>
            </w:r>
            <w:r>
              <w:t xml:space="preserve"> </w:t>
            </w:r>
          </w:p>
          <w:p w:rsidR="00FF3FAD" w:rsidRDefault="00A776A2" w:rsidP="006A145C">
            <w:pPr>
              <w:pStyle w:val="Header"/>
              <w:jc w:val="both"/>
            </w:pPr>
          </w:p>
          <w:p w:rsidR="000716F7" w:rsidRDefault="00A776A2" w:rsidP="006A145C">
            <w:pPr>
              <w:pStyle w:val="Header"/>
              <w:jc w:val="both"/>
            </w:pPr>
            <w:r>
              <w:t>C.S.S.B. 25</w:t>
            </w:r>
            <w:r>
              <w:t xml:space="preserve"> requires the coordinating board to conduct a study and make recommendations to the legislat</w:t>
            </w:r>
            <w:r>
              <w:t xml:space="preserve">ure regarding the feasibility of implementing statewide meta majors for </w:t>
            </w:r>
            <w:r>
              <w:t xml:space="preserve">public </w:t>
            </w:r>
            <w:r w:rsidRPr="004E08BE">
              <w:t>institutions of higher education</w:t>
            </w:r>
            <w:r>
              <w:t xml:space="preserve"> and </w:t>
            </w:r>
            <w:r>
              <w:t xml:space="preserve">to establish an advisory committee to assist the coordinating board in </w:t>
            </w:r>
            <w:r>
              <w:t>completing the board's</w:t>
            </w:r>
            <w:r>
              <w:t xml:space="preserve"> duties relating to the study and provide the c</w:t>
            </w:r>
            <w:r>
              <w:t xml:space="preserve">oordinating board with subject matter expertise and analysis. The bill </w:t>
            </w:r>
            <w:r>
              <w:t xml:space="preserve">sets out </w:t>
            </w:r>
            <w:r>
              <w:t xml:space="preserve">further </w:t>
            </w:r>
            <w:r>
              <w:t>provisions</w:t>
            </w:r>
            <w:r>
              <w:t xml:space="preserve"> relating to the</w:t>
            </w:r>
            <w:r>
              <w:t xml:space="preserve"> advisory committe</w:t>
            </w:r>
            <w:r>
              <w:t>e, including provisions requiring the advisory committee to study and make recommendations to the coordinating board regardi</w:t>
            </w:r>
            <w:r>
              <w:t xml:space="preserve">ng </w:t>
            </w:r>
            <w:r w:rsidRPr="00AE2C19">
              <w:t>the effectiveness of the requirements regarding the transfer of course credit between institutions of higher education for courses in the core curriculum in supporting more efficient undergraduate transfer between institutions of higher education</w:t>
            </w:r>
            <w:r>
              <w:t>.</w:t>
            </w:r>
            <w:r>
              <w:t xml:space="preserve"> The b</w:t>
            </w:r>
            <w:r>
              <w:t xml:space="preserve">ill requires the coordinating board, each quarter ending before November 1, 2020, to submit to the chairs of the standing legislative committees with primary jurisdiction over higher education a report on the board's progress on </w:t>
            </w:r>
            <w:r>
              <w:t>its</w:t>
            </w:r>
            <w:r>
              <w:t xml:space="preserve"> study and recommendatio</w:t>
            </w:r>
            <w:r>
              <w:t xml:space="preserve">ns. The bill requires the coordinating board, not later than November 1, 2020, to submit to the lieutenant governor, </w:t>
            </w:r>
            <w:r w:rsidRPr="00B40857">
              <w:t>the speaker of the house of representatives, and the standing legislative committees with primary jurisdiction over higher education a repo</w:t>
            </w:r>
            <w:r w:rsidRPr="00B40857">
              <w:t>rt on the results of the study</w:t>
            </w:r>
            <w:r>
              <w:t xml:space="preserve"> and any recommendations for legislative or other action. These provisions expire September 1, 2021.</w:t>
            </w:r>
            <w:r w:rsidRPr="00C0110D">
              <w:t xml:space="preserve"> </w:t>
            </w:r>
          </w:p>
          <w:p w:rsidR="000716F7" w:rsidRDefault="00A776A2" w:rsidP="006A145C">
            <w:pPr>
              <w:pStyle w:val="Header"/>
              <w:jc w:val="both"/>
            </w:pPr>
          </w:p>
          <w:p w:rsidR="00633F32" w:rsidRDefault="00A776A2" w:rsidP="006A145C">
            <w:pPr>
              <w:pStyle w:val="Header"/>
              <w:jc w:val="both"/>
            </w:pPr>
            <w:r>
              <w:t>C.S.S.B. 25</w:t>
            </w:r>
            <w:r>
              <w:t xml:space="preserve"> </w:t>
            </w:r>
            <w:r>
              <w:t xml:space="preserve">requires the coordinating board to use </w:t>
            </w:r>
            <w:r>
              <w:t xml:space="preserve">the </w:t>
            </w:r>
            <w:r>
              <w:t>negotiated rulemaking procedures under the Negotiated Rulemaking Act</w:t>
            </w:r>
            <w:r>
              <w:t xml:space="preserve"> in adopting rules regarding the recommended core curriculum </w:t>
            </w:r>
            <w:r w:rsidRPr="004E08BE">
              <w:t>developed by the coordinating board</w:t>
            </w:r>
            <w:r w:rsidRPr="004E08BE">
              <w:t>.</w:t>
            </w:r>
            <w:r>
              <w:t xml:space="preserve"> </w:t>
            </w:r>
          </w:p>
          <w:p w:rsidR="00633F32" w:rsidRDefault="00A776A2" w:rsidP="006A145C">
            <w:pPr>
              <w:pStyle w:val="Header"/>
              <w:jc w:val="both"/>
            </w:pPr>
          </w:p>
          <w:p w:rsidR="008A5AF3" w:rsidRDefault="00A776A2" w:rsidP="006A145C">
            <w:pPr>
              <w:pStyle w:val="Header"/>
              <w:jc w:val="both"/>
            </w:pPr>
            <w:r>
              <w:t>C.S.S.B. 25</w:t>
            </w:r>
            <w:r>
              <w:t xml:space="preserve"> </w:t>
            </w:r>
            <w:r>
              <w:t>appl</w:t>
            </w:r>
            <w:r>
              <w:t xml:space="preserve">ies </w:t>
            </w:r>
            <w:r w:rsidRPr="008A5AF3">
              <w:t xml:space="preserve">beginning with the </w:t>
            </w:r>
            <w:r w:rsidRPr="008A5AF3">
              <w:t>20</w:t>
            </w:r>
            <w:r>
              <w:t>19</w:t>
            </w:r>
            <w:r>
              <w:noBreakHyphen/>
            </w:r>
            <w:r w:rsidRPr="008A5AF3">
              <w:t>202</w:t>
            </w:r>
            <w:r>
              <w:t>0</w:t>
            </w:r>
            <w:r w:rsidRPr="008A5AF3">
              <w:t xml:space="preserve"> academic year</w:t>
            </w:r>
            <w:r>
              <w:t>, except that t</w:t>
            </w:r>
            <w:r>
              <w:t xml:space="preserve">he </w:t>
            </w:r>
            <w:r>
              <w:t xml:space="preserve">bill's </w:t>
            </w:r>
            <w:r>
              <w:t xml:space="preserve">provisions </w:t>
            </w:r>
            <w:r w:rsidRPr="0022142E">
              <w:t>relating to recommended course sequences</w:t>
            </w:r>
            <w:r w:rsidRPr="0022142E">
              <w:t xml:space="preserve"> and</w:t>
            </w:r>
            <w:r w:rsidRPr="0022142E">
              <w:t xml:space="preserve"> </w:t>
            </w:r>
            <w:r w:rsidRPr="0022142E">
              <w:t xml:space="preserve">relating to an </w:t>
            </w:r>
            <w:r w:rsidRPr="0022142E">
              <w:t>articulation agreeme</w:t>
            </w:r>
            <w:r w:rsidRPr="0022142E">
              <w:t>nt</w:t>
            </w:r>
            <w:r>
              <w:t xml:space="preserve"> between</w:t>
            </w:r>
            <w:r>
              <w:t xml:space="preserve"> </w:t>
            </w:r>
            <w:r>
              <w:t xml:space="preserve">a </w:t>
            </w:r>
            <w:r w:rsidRPr="0022142E">
              <w:t>lower-division institution of higher education and a general academic teaching institution</w:t>
            </w:r>
            <w:r>
              <w:t xml:space="preserve"> </w:t>
            </w:r>
            <w:r>
              <w:t>apply beginning with the 2021-2022</w:t>
            </w:r>
            <w:r>
              <w:t xml:space="preserve"> academic year.</w:t>
            </w:r>
            <w:r>
              <w:t xml:space="preserve"> </w:t>
            </w:r>
          </w:p>
          <w:p w:rsidR="00C7777A" w:rsidRDefault="00A776A2" w:rsidP="006A145C">
            <w:pPr>
              <w:pStyle w:val="Header"/>
              <w:jc w:val="both"/>
            </w:pPr>
          </w:p>
          <w:p w:rsidR="00C7777A" w:rsidRDefault="00A776A2" w:rsidP="00BE3BA7">
            <w:pPr>
              <w:pStyle w:val="Header"/>
              <w:jc w:val="both"/>
            </w:pPr>
            <w:r w:rsidRPr="005318C6">
              <w:t>C.S.S.B. 25</w:t>
            </w:r>
            <w:r>
              <w:t xml:space="preserve"> repeals Section 51.9685(c-1), Education Code.</w:t>
            </w:r>
          </w:p>
          <w:p w:rsidR="008423E4" w:rsidRPr="00835628" w:rsidRDefault="00A776A2" w:rsidP="006A145C">
            <w:pPr>
              <w:rPr>
                <w:b/>
              </w:rPr>
            </w:pPr>
          </w:p>
        </w:tc>
      </w:tr>
      <w:tr w:rsidR="00221DF3" w:rsidTr="00345119">
        <w:tc>
          <w:tcPr>
            <w:tcW w:w="9576" w:type="dxa"/>
          </w:tcPr>
          <w:p w:rsidR="008423E4" w:rsidRPr="00A8133F" w:rsidRDefault="00A776A2" w:rsidP="006A145C">
            <w:pPr>
              <w:rPr>
                <w:b/>
              </w:rPr>
            </w:pPr>
            <w:r w:rsidRPr="009C1E9A">
              <w:rPr>
                <w:b/>
                <w:u w:val="single"/>
              </w:rPr>
              <w:t>EFFECTIVE DATE</w:t>
            </w:r>
            <w:r>
              <w:rPr>
                <w:b/>
              </w:rPr>
              <w:t xml:space="preserve"> </w:t>
            </w:r>
          </w:p>
          <w:p w:rsidR="008423E4" w:rsidRDefault="00A776A2" w:rsidP="006A145C"/>
          <w:p w:rsidR="002F4CD8" w:rsidRDefault="00A776A2" w:rsidP="006A145C">
            <w:pPr>
              <w:pStyle w:val="Header"/>
              <w:tabs>
                <w:tab w:val="clear" w:pos="4320"/>
                <w:tab w:val="clear" w:pos="8640"/>
              </w:tabs>
              <w:jc w:val="both"/>
            </w:pPr>
            <w:r>
              <w:t>On passage, or, if the bill does not receive the necessary vote, September 1, 2019.</w:t>
            </w:r>
          </w:p>
          <w:p w:rsidR="002F4CD8" w:rsidRPr="00233FDB" w:rsidRDefault="00A776A2" w:rsidP="006A145C">
            <w:pPr>
              <w:rPr>
                <w:b/>
              </w:rPr>
            </w:pPr>
          </w:p>
        </w:tc>
      </w:tr>
      <w:tr w:rsidR="00221DF3" w:rsidTr="00345119">
        <w:tc>
          <w:tcPr>
            <w:tcW w:w="9576" w:type="dxa"/>
          </w:tcPr>
          <w:p w:rsidR="00B06357" w:rsidRDefault="00A776A2" w:rsidP="006A145C">
            <w:pPr>
              <w:jc w:val="both"/>
              <w:rPr>
                <w:b/>
                <w:u w:val="single"/>
              </w:rPr>
            </w:pPr>
            <w:r>
              <w:rPr>
                <w:b/>
                <w:u w:val="single"/>
              </w:rPr>
              <w:t>COMPARISON OF SENATE ENGROSSED AND SUBSTITUTE</w:t>
            </w:r>
          </w:p>
          <w:p w:rsidR="00302309" w:rsidRDefault="00A776A2" w:rsidP="006A145C">
            <w:pPr>
              <w:jc w:val="both"/>
            </w:pPr>
          </w:p>
          <w:p w:rsidR="00302309" w:rsidRDefault="00A776A2" w:rsidP="006A145C">
            <w:pPr>
              <w:jc w:val="both"/>
            </w:pPr>
            <w:r>
              <w:t xml:space="preserve">While C.S.S.B. 25 may differ from the engrossed in minor or nonsubstantive ways, the following summarizes </w:t>
            </w:r>
            <w:r>
              <w:t>the substantial differences between the engrossed and committee substitute versions of the bill.</w:t>
            </w:r>
          </w:p>
          <w:p w:rsidR="00302309" w:rsidRDefault="00A776A2" w:rsidP="006A145C">
            <w:pPr>
              <w:jc w:val="both"/>
            </w:pPr>
          </w:p>
          <w:p w:rsidR="00763818" w:rsidRDefault="00A776A2" w:rsidP="006A145C">
            <w:pPr>
              <w:jc w:val="both"/>
            </w:pPr>
            <w:r>
              <w:t xml:space="preserve">The substitute changes the annual deadline for each general academic teaching institution to provide </w:t>
            </w:r>
            <w:r>
              <w:t xml:space="preserve">a certain report </w:t>
            </w:r>
            <w:r>
              <w:t xml:space="preserve">regarding nontransferable credit </w:t>
            </w:r>
            <w:r>
              <w:t xml:space="preserve">to </w:t>
            </w:r>
            <w:r>
              <w:t xml:space="preserve">the </w:t>
            </w:r>
            <w:r>
              <w:t>coordinating board</w:t>
            </w:r>
            <w:r>
              <w:t>,</w:t>
            </w:r>
            <w:r>
              <w:t xml:space="preserve"> </w:t>
            </w:r>
            <w:r>
              <w:t>includes</w:t>
            </w:r>
            <w:r>
              <w:t xml:space="preserve"> the legislature</w:t>
            </w:r>
            <w:r>
              <w:t xml:space="preserve"> </w:t>
            </w:r>
            <w:r>
              <w:t>as a</w:t>
            </w:r>
            <w:r>
              <w:t xml:space="preserve"> recipient of the report, and requires the inclusion of information regarding courses for which </w:t>
            </w:r>
            <w:r w:rsidRPr="009C663D">
              <w:t>transfer credit</w:t>
            </w:r>
            <w:r>
              <w:t xml:space="preserve"> toward a student's major </w:t>
            </w:r>
            <w:r>
              <w:t>i</w:t>
            </w:r>
            <w:r>
              <w:t>s not granted</w:t>
            </w:r>
            <w:r>
              <w:t xml:space="preserve">. </w:t>
            </w:r>
          </w:p>
          <w:p w:rsidR="00763818" w:rsidRPr="00BE3BA7" w:rsidRDefault="00A776A2" w:rsidP="006A145C">
            <w:pPr>
              <w:jc w:val="both"/>
              <w:rPr>
                <w:sz w:val="22"/>
              </w:rPr>
            </w:pPr>
          </w:p>
          <w:p w:rsidR="00302309" w:rsidRDefault="00A776A2" w:rsidP="006A145C">
            <w:pPr>
              <w:jc w:val="both"/>
            </w:pPr>
            <w:r>
              <w:t xml:space="preserve">The substitute </w:t>
            </w:r>
            <w:r>
              <w:t xml:space="preserve">includes provisions </w:t>
            </w:r>
            <w:r>
              <w:t>establishing</w:t>
            </w:r>
            <w:r>
              <w:t xml:space="preserve"> a</w:t>
            </w:r>
            <w:r>
              <w:t xml:space="preserve">n </w:t>
            </w:r>
            <w:r>
              <w:t>annual</w:t>
            </w:r>
            <w:r>
              <w:t xml:space="preserve"> reporting requirement for </w:t>
            </w:r>
            <w:r>
              <w:t>each public junior college</w:t>
            </w:r>
            <w:r>
              <w:t xml:space="preserve"> regarding courses taken by students who, </w:t>
            </w:r>
            <w:r w:rsidRPr="00763818">
              <w:t>during the preceding academic year, transferred to a general academic teaching institution or earned an associate degree at the college</w:t>
            </w:r>
            <w:r>
              <w:t>.</w:t>
            </w:r>
          </w:p>
          <w:p w:rsidR="0067773A" w:rsidRPr="00BE3BA7" w:rsidRDefault="00A776A2" w:rsidP="006A145C">
            <w:pPr>
              <w:jc w:val="both"/>
              <w:rPr>
                <w:sz w:val="22"/>
              </w:rPr>
            </w:pPr>
          </w:p>
          <w:p w:rsidR="009A74D8" w:rsidRDefault="00A776A2" w:rsidP="006A145C">
            <w:pPr>
              <w:jc w:val="both"/>
            </w:pPr>
            <w:r w:rsidRPr="009C663D">
              <w:t xml:space="preserve">The substitute </w:t>
            </w:r>
            <w:r w:rsidRPr="00DA2B6C">
              <w:t>in</w:t>
            </w:r>
            <w:r w:rsidRPr="00DA2B6C">
              <w:t>cludes specification</w:t>
            </w:r>
            <w:r w:rsidRPr="00DA2B6C">
              <w:t>s</w:t>
            </w:r>
            <w:r w:rsidRPr="00DA2B6C">
              <w:t xml:space="preserve"> that </w:t>
            </w:r>
            <w:r w:rsidRPr="00DA2B6C">
              <w:t>the deadline for</w:t>
            </w:r>
            <w:r w:rsidRPr="009C663D">
              <w:t xml:space="preserve"> each student enrolled in an associate or bachelor's degree program at a public institution of higher education to file a degree plan </w:t>
            </w:r>
            <w:r w:rsidRPr="009C663D">
              <w:t>is after the 12th class day</w:t>
            </w:r>
            <w:r>
              <w:t xml:space="preserve"> of the applicable semester or term</w:t>
            </w:r>
            <w:r w:rsidRPr="009C663D">
              <w:t>.</w:t>
            </w:r>
          </w:p>
          <w:p w:rsidR="004D74C9" w:rsidRPr="00BE3BA7" w:rsidRDefault="00A776A2" w:rsidP="006A145C">
            <w:pPr>
              <w:jc w:val="both"/>
              <w:rPr>
                <w:sz w:val="22"/>
              </w:rPr>
            </w:pPr>
          </w:p>
          <w:p w:rsidR="00763818" w:rsidRDefault="00A776A2" w:rsidP="006A145C">
            <w:pPr>
              <w:jc w:val="both"/>
            </w:pPr>
            <w:r>
              <w:t>The substitute</w:t>
            </w:r>
            <w:r>
              <w:t xml:space="preserve"> </w:t>
            </w:r>
            <w:r>
              <w:t>includes a requirement for</w:t>
            </w:r>
            <w:r>
              <w:t xml:space="preserve"> the coordinating board, in consultation with public institutions of higher education, to adopt rules </w:t>
            </w:r>
            <w:r>
              <w:t xml:space="preserve">as </w:t>
            </w:r>
            <w:r>
              <w:t>necessary for the administration of the bill's provisions relating to recommended course sequences</w:t>
            </w:r>
            <w:r>
              <w:t xml:space="preserve"> and </w:t>
            </w:r>
            <w:r>
              <w:t>requires</w:t>
            </w:r>
            <w:r>
              <w:t xml:space="preserve"> the use of</w:t>
            </w:r>
            <w:r>
              <w:t xml:space="preserve"> n</w:t>
            </w:r>
            <w:r>
              <w:t>egotiated rulemaking procedures</w:t>
            </w:r>
            <w:r>
              <w:t xml:space="preserve"> for </w:t>
            </w:r>
            <w:r w:rsidRPr="009C663D">
              <w:t>that purpose</w:t>
            </w:r>
            <w:r>
              <w:t xml:space="preserve">. </w:t>
            </w:r>
          </w:p>
          <w:p w:rsidR="00763818" w:rsidRPr="00BE3BA7" w:rsidRDefault="00A776A2" w:rsidP="006A145C">
            <w:pPr>
              <w:jc w:val="both"/>
              <w:rPr>
                <w:sz w:val="22"/>
              </w:rPr>
            </w:pPr>
          </w:p>
          <w:p w:rsidR="009A74D8" w:rsidRDefault="00A776A2" w:rsidP="006A145C">
            <w:pPr>
              <w:jc w:val="both"/>
            </w:pPr>
            <w:r>
              <w:t xml:space="preserve">The substitute </w:t>
            </w:r>
            <w:r w:rsidRPr="00DA2B6C">
              <w:t>replaces</w:t>
            </w:r>
            <w:r>
              <w:t xml:space="preserve"> the requirement for </w:t>
            </w:r>
            <w:r w:rsidRPr="00DA2B6C">
              <w:t>a</w:t>
            </w:r>
            <w:r w:rsidRPr="00DA2B6C">
              <w:t>n</w:t>
            </w:r>
            <w:r w:rsidRPr="00DA2B6C">
              <w:t xml:space="preserve"> articulation agreement </w:t>
            </w:r>
            <w:r>
              <w:t xml:space="preserve">entered into </w:t>
            </w:r>
            <w:r>
              <w:t xml:space="preserve">under the bill's provisions </w:t>
            </w:r>
            <w:r>
              <w:t>on or after September 1, 2019,</w:t>
            </w:r>
            <w:r>
              <w:t xml:space="preserve"> </w:t>
            </w:r>
            <w:r>
              <w:t xml:space="preserve">to use field of study curricula </w:t>
            </w:r>
            <w:r>
              <w:t xml:space="preserve">to the greatest extent </w:t>
            </w:r>
            <w:r>
              <w:t>practicable</w:t>
            </w:r>
            <w:r>
              <w:t xml:space="preserve"> with an authorization</w:t>
            </w:r>
            <w:r>
              <w:t xml:space="preserve"> for such use</w:t>
            </w:r>
            <w:r>
              <w:t>.</w:t>
            </w:r>
          </w:p>
          <w:p w:rsidR="004D74C9" w:rsidRPr="00BE3BA7" w:rsidRDefault="00A776A2" w:rsidP="006A145C">
            <w:pPr>
              <w:jc w:val="both"/>
              <w:rPr>
                <w:sz w:val="22"/>
              </w:rPr>
            </w:pPr>
          </w:p>
          <w:p w:rsidR="00023AAD" w:rsidRDefault="00A776A2" w:rsidP="006A145C">
            <w:pPr>
              <w:jc w:val="both"/>
            </w:pPr>
            <w:r>
              <w:t xml:space="preserve">The substitute does not include </w:t>
            </w:r>
            <w:r>
              <w:t>the following:</w:t>
            </w:r>
          </w:p>
          <w:p w:rsidR="00023AAD" w:rsidRDefault="00A776A2" w:rsidP="006A145C">
            <w:pPr>
              <w:pStyle w:val="ListParagraph"/>
              <w:numPr>
                <w:ilvl w:val="0"/>
                <w:numId w:val="8"/>
              </w:numPr>
              <w:spacing w:before="120" w:after="120"/>
              <w:contextualSpacing w:val="0"/>
              <w:jc w:val="both"/>
            </w:pPr>
            <w:r>
              <w:t xml:space="preserve">provisions </w:t>
            </w:r>
            <w:r>
              <w:t>providing</w:t>
            </w:r>
            <w:r>
              <w:t xml:space="preserve"> for a core curriculum </w:t>
            </w:r>
            <w:r>
              <w:t>that includes</w:t>
            </w:r>
            <w:r>
              <w:t xml:space="preserve"> a general core curriculum and, for each broad academic discipline, an academic discipline core curricul</w:t>
            </w:r>
            <w:r>
              <w:t>um;</w:t>
            </w:r>
          </w:p>
          <w:p w:rsidR="00F50568" w:rsidRDefault="00A776A2" w:rsidP="006A145C">
            <w:pPr>
              <w:pStyle w:val="ListParagraph"/>
              <w:numPr>
                <w:ilvl w:val="0"/>
                <w:numId w:val="8"/>
              </w:numPr>
              <w:spacing w:before="120" w:after="120"/>
              <w:contextualSpacing w:val="0"/>
              <w:jc w:val="both"/>
            </w:pPr>
            <w:r>
              <w:t>a requirement for</w:t>
            </w:r>
            <w:r>
              <w:t xml:space="preserve"> each public institution of higher education to do the following</w:t>
            </w:r>
            <w:r>
              <w:t>:</w:t>
            </w:r>
          </w:p>
          <w:p w:rsidR="00315853" w:rsidRDefault="00A776A2" w:rsidP="006A145C">
            <w:pPr>
              <w:pStyle w:val="ListParagraph"/>
              <w:numPr>
                <w:ilvl w:val="1"/>
                <w:numId w:val="8"/>
              </w:numPr>
              <w:spacing w:before="120" w:after="120"/>
              <w:contextualSpacing w:val="0"/>
              <w:jc w:val="both"/>
            </w:pPr>
            <w:r w:rsidRPr="00315853">
              <w:t>identify in the institution's course catalog and on the institution's website each course offered by the institution that fulfills a course requirement in the institutio</w:t>
            </w:r>
            <w:r w:rsidRPr="00315853">
              <w:t>n's general core curriculum or academic discipline core curriculum and the specific course requirement that the course fulfills</w:t>
            </w:r>
            <w:r>
              <w:t>;</w:t>
            </w:r>
          </w:p>
          <w:p w:rsidR="00315853" w:rsidRDefault="00A776A2" w:rsidP="006A145C">
            <w:pPr>
              <w:pStyle w:val="ListParagraph"/>
              <w:numPr>
                <w:ilvl w:val="1"/>
                <w:numId w:val="8"/>
              </w:numPr>
              <w:spacing w:before="120" w:after="120"/>
              <w:contextualSpacing w:val="0"/>
              <w:jc w:val="both"/>
            </w:pPr>
            <w:r>
              <w:t xml:space="preserve">provide such information and </w:t>
            </w:r>
            <w:r w:rsidRPr="00315853">
              <w:t>the institution's general core curriculum and academic discipline core curriculum</w:t>
            </w:r>
            <w:r>
              <w:t xml:space="preserve"> to the coordinat</w:t>
            </w:r>
            <w:r>
              <w:t>ing board; and</w:t>
            </w:r>
          </w:p>
          <w:p w:rsidR="00315853" w:rsidRDefault="00A776A2" w:rsidP="006A145C">
            <w:pPr>
              <w:pStyle w:val="ListParagraph"/>
              <w:numPr>
                <w:ilvl w:val="1"/>
                <w:numId w:val="8"/>
              </w:numPr>
              <w:spacing w:before="120" w:after="120"/>
              <w:contextualSpacing w:val="0"/>
              <w:jc w:val="both"/>
            </w:pPr>
            <w:r w:rsidRPr="00315853">
              <w:t>advise each student enrolled at the institution regarding the importance of taking coherent sequences of courses in the core curriculum that are aligned with the student's academic and career goals</w:t>
            </w:r>
            <w:r>
              <w:t>; and</w:t>
            </w:r>
          </w:p>
          <w:p w:rsidR="006A53CF" w:rsidRDefault="00A776A2" w:rsidP="00BE3BA7">
            <w:pPr>
              <w:pStyle w:val="ListParagraph"/>
              <w:numPr>
                <w:ilvl w:val="0"/>
                <w:numId w:val="8"/>
              </w:numPr>
              <w:contextualSpacing w:val="0"/>
              <w:jc w:val="both"/>
            </w:pPr>
            <w:r>
              <w:t xml:space="preserve">a requirement for </w:t>
            </w:r>
            <w:r>
              <w:t>the coordinating boa</w:t>
            </w:r>
            <w:r>
              <w:t>rd to make certain information regarding curricula and the transferability of course credit</w:t>
            </w:r>
            <w:r>
              <w:t xml:space="preserve"> available to certain entities for the purpose of assisting in advising a student regarding the </w:t>
            </w:r>
            <w:r w:rsidRPr="00B924AD">
              <w:t>selection of coherent sequences of courses in the core curriculum tha</w:t>
            </w:r>
            <w:r w:rsidRPr="00B924AD">
              <w:t>t are aligned with the student's academic and career goals</w:t>
            </w:r>
            <w:r>
              <w:t xml:space="preserve">. </w:t>
            </w:r>
          </w:p>
          <w:p w:rsidR="006A53CF" w:rsidRPr="00BE3BA7" w:rsidRDefault="00A776A2" w:rsidP="006A145C">
            <w:pPr>
              <w:jc w:val="both"/>
              <w:rPr>
                <w:sz w:val="22"/>
              </w:rPr>
            </w:pPr>
          </w:p>
          <w:p w:rsidR="009A74D8" w:rsidRDefault="00A776A2" w:rsidP="006A145C">
            <w:pPr>
              <w:jc w:val="both"/>
            </w:pPr>
            <w:r>
              <w:t xml:space="preserve">The substitute does not </w:t>
            </w:r>
            <w:r>
              <w:t>include a requirement</w:t>
            </w:r>
            <w:r>
              <w:t xml:space="preserve"> for</w:t>
            </w:r>
            <w:r>
              <w:t xml:space="preserve"> </w:t>
            </w:r>
            <w:r>
              <w:t xml:space="preserve">a </w:t>
            </w:r>
            <w:r w:rsidRPr="00041AB3">
              <w:t xml:space="preserve">public junior college or public technical institute </w:t>
            </w:r>
            <w:r>
              <w:t>to</w:t>
            </w:r>
            <w:r w:rsidRPr="00041AB3">
              <w:t xml:space="preserve"> adopt in whole or in part each field of study curriculum developed by the </w:t>
            </w:r>
            <w:r>
              <w:t xml:space="preserve">coordinating </w:t>
            </w:r>
            <w:r w:rsidRPr="00041AB3">
              <w:t>board</w:t>
            </w:r>
            <w:r>
              <w:t xml:space="preserve"> for </w:t>
            </w:r>
            <w:r>
              <w:t>an academic area in which the college or institute offers courses</w:t>
            </w:r>
            <w:r>
              <w:t>.</w:t>
            </w:r>
          </w:p>
          <w:p w:rsidR="00F37F45" w:rsidRPr="00BE3BA7" w:rsidRDefault="00A776A2" w:rsidP="006A145C">
            <w:pPr>
              <w:jc w:val="both"/>
              <w:rPr>
                <w:sz w:val="22"/>
              </w:rPr>
            </w:pPr>
          </w:p>
          <w:p w:rsidR="00D50CBF" w:rsidRDefault="00A776A2" w:rsidP="006A145C">
            <w:pPr>
              <w:jc w:val="both"/>
            </w:pPr>
            <w:r>
              <w:t xml:space="preserve">The substitute </w:t>
            </w:r>
            <w:r>
              <w:t xml:space="preserve">includes </w:t>
            </w:r>
            <w:r>
              <w:t xml:space="preserve">temporary </w:t>
            </w:r>
            <w:r>
              <w:t xml:space="preserve">provisions </w:t>
            </w:r>
            <w:r>
              <w:t>requiring the coordinating board to conduct</w:t>
            </w:r>
            <w:r>
              <w:t xml:space="preserve"> a</w:t>
            </w:r>
            <w:r>
              <w:t xml:space="preserve"> </w:t>
            </w:r>
            <w:r>
              <w:t>study</w:t>
            </w:r>
            <w:r>
              <w:t xml:space="preserve"> and make recommendations to the legislature regarding the feasibility of implementing statewide meta majors for public institutions of higher education</w:t>
            </w:r>
            <w:r>
              <w:t xml:space="preserve"> and </w:t>
            </w:r>
            <w:r>
              <w:t xml:space="preserve">to </w:t>
            </w:r>
            <w:r>
              <w:t xml:space="preserve">prepare a related </w:t>
            </w:r>
            <w:r>
              <w:t>report</w:t>
            </w:r>
            <w:r>
              <w:t xml:space="preserve">, including provisions </w:t>
            </w:r>
            <w:r>
              <w:t>regarding</w:t>
            </w:r>
            <w:r>
              <w:t xml:space="preserve"> the appointment and duties of an associ</w:t>
            </w:r>
            <w:r>
              <w:t>ated advisory committee</w:t>
            </w:r>
            <w:r w:rsidRPr="00E2519E">
              <w:t>.</w:t>
            </w:r>
            <w:r>
              <w:t xml:space="preserve"> </w:t>
            </w:r>
          </w:p>
          <w:p w:rsidR="00B924AD" w:rsidRPr="00BE3BA7" w:rsidRDefault="00A776A2" w:rsidP="006A145C">
            <w:pPr>
              <w:jc w:val="both"/>
              <w:rPr>
                <w:sz w:val="22"/>
              </w:rPr>
            </w:pPr>
          </w:p>
          <w:p w:rsidR="001F097A" w:rsidRDefault="00A776A2" w:rsidP="006A145C">
            <w:pPr>
              <w:jc w:val="both"/>
            </w:pPr>
            <w:r>
              <w:t xml:space="preserve">The substitute changes the academic year in which the following </w:t>
            </w:r>
            <w:r>
              <w:t>bill provisions</w:t>
            </w:r>
            <w:r>
              <w:t xml:space="preserve"> begin to apply from the 2021-2022 academic year to the 2019-2020 academic year:</w:t>
            </w:r>
          </w:p>
          <w:p w:rsidR="00991C90" w:rsidRDefault="00A776A2" w:rsidP="006A145C">
            <w:pPr>
              <w:pStyle w:val="ListParagraph"/>
              <w:numPr>
                <w:ilvl w:val="0"/>
                <w:numId w:val="10"/>
              </w:numPr>
              <w:spacing w:before="120" w:after="120"/>
              <w:contextualSpacing w:val="0"/>
              <w:jc w:val="both"/>
            </w:pPr>
            <w:r>
              <w:t xml:space="preserve">the requirement for the coordinating board to ensure that an </w:t>
            </w:r>
            <w:r>
              <w:t>applicant using a common admission application form may indicate consent for the application to be forwarded to other institutions</w:t>
            </w:r>
            <w:r>
              <w:t xml:space="preserve"> under certain circumstances</w:t>
            </w:r>
            <w:r>
              <w:t>; and</w:t>
            </w:r>
          </w:p>
          <w:p w:rsidR="00B924AD" w:rsidRDefault="00A776A2" w:rsidP="006A145C">
            <w:pPr>
              <w:pStyle w:val="ListParagraph"/>
              <w:numPr>
                <w:ilvl w:val="0"/>
                <w:numId w:val="11"/>
              </w:numPr>
              <w:spacing w:before="120" w:after="120"/>
              <w:contextualSpacing w:val="0"/>
              <w:jc w:val="both"/>
            </w:pPr>
            <w:r>
              <w:t>a provision relating to the authorized release of student information to an institution of h</w:t>
            </w:r>
            <w:r>
              <w:t xml:space="preserve">igher education for purposes of transferring course credit or enabling the awarding of course credit. </w:t>
            </w:r>
          </w:p>
          <w:p w:rsidR="00991C90" w:rsidRDefault="00A776A2" w:rsidP="00BE3BA7">
            <w:pPr>
              <w:jc w:val="both"/>
            </w:pPr>
            <w:r>
              <w:t xml:space="preserve">The substitute retains the 2021-2022 academic year applicability for provisions </w:t>
            </w:r>
            <w:r w:rsidRPr="0022142E">
              <w:t xml:space="preserve">relating to recommended course sequences and relating to an articulation </w:t>
            </w:r>
            <w:r w:rsidRPr="0022142E">
              <w:t>agreement</w:t>
            </w:r>
            <w:r>
              <w:t xml:space="preserve"> between a </w:t>
            </w:r>
            <w:r w:rsidRPr="0022142E">
              <w:t>lower</w:t>
            </w:r>
            <w:r>
              <w:noBreakHyphen/>
            </w:r>
            <w:r w:rsidRPr="0022142E">
              <w:t>division institution of higher education and a general academic teaching institution</w:t>
            </w:r>
            <w:r>
              <w:t xml:space="preserve">, but the substitute specifies that the other provisions of the bill apply beginning with the 2019-2020 academic year. </w:t>
            </w:r>
          </w:p>
          <w:p w:rsidR="00D50CBF" w:rsidRDefault="00A776A2" w:rsidP="006A145C">
            <w:pPr>
              <w:jc w:val="both"/>
            </w:pPr>
          </w:p>
          <w:p w:rsidR="00E2519E" w:rsidRDefault="00A776A2" w:rsidP="006A145C">
            <w:pPr>
              <w:jc w:val="both"/>
            </w:pPr>
            <w:r>
              <w:t xml:space="preserve">The substitute </w:t>
            </w:r>
            <w:r>
              <w:t>revises th</w:t>
            </w:r>
            <w:r>
              <w:t>e bill's effective date</w:t>
            </w:r>
            <w:r>
              <w:t>.</w:t>
            </w:r>
          </w:p>
          <w:p w:rsidR="00302309" w:rsidRPr="00302309" w:rsidRDefault="00A776A2" w:rsidP="006A145C">
            <w:pPr>
              <w:jc w:val="both"/>
            </w:pPr>
          </w:p>
        </w:tc>
      </w:tr>
      <w:tr w:rsidR="00221DF3" w:rsidTr="00345119">
        <w:tc>
          <w:tcPr>
            <w:tcW w:w="9576" w:type="dxa"/>
          </w:tcPr>
          <w:p w:rsidR="00125CA8" w:rsidRPr="009C1E9A" w:rsidRDefault="00A776A2" w:rsidP="006A145C">
            <w:pPr>
              <w:rPr>
                <w:b/>
                <w:u w:val="single"/>
              </w:rPr>
            </w:pPr>
          </w:p>
        </w:tc>
      </w:tr>
      <w:tr w:rsidR="00221DF3" w:rsidTr="00345119">
        <w:tc>
          <w:tcPr>
            <w:tcW w:w="9576" w:type="dxa"/>
          </w:tcPr>
          <w:p w:rsidR="00125CA8" w:rsidRPr="00B06357" w:rsidRDefault="00A776A2" w:rsidP="006A145C">
            <w:pPr>
              <w:jc w:val="both"/>
            </w:pPr>
          </w:p>
        </w:tc>
      </w:tr>
      <w:tr w:rsidR="00221DF3" w:rsidTr="00345119">
        <w:tc>
          <w:tcPr>
            <w:tcW w:w="9576" w:type="dxa"/>
          </w:tcPr>
          <w:p w:rsidR="00B06357" w:rsidRPr="00125CA8" w:rsidRDefault="00A776A2" w:rsidP="006A145C">
            <w:pPr>
              <w:jc w:val="both"/>
            </w:pPr>
          </w:p>
        </w:tc>
      </w:tr>
      <w:tr w:rsidR="00221DF3" w:rsidTr="00345119">
        <w:tc>
          <w:tcPr>
            <w:tcW w:w="9576" w:type="dxa"/>
          </w:tcPr>
          <w:p w:rsidR="00B06357" w:rsidRPr="00125CA8" w:rsidRDefault="00A776A2" w:rsidP="006A145C">
            <w:pPr>
              <w:jc w:val="both"/>
            </w:pPr>
          </w:p>
        </w:tc>
      </w:tr>
      <w:tr w:rsidR="00221DF3" w:rsidTr="00345119">
        <w:tc>
          <w:tcPr>
            <w:tcW w:w="9576" w:type="dxa"/>
          </w:tcPr>
          <w:p w:rsidR="00B06357" w:rsidRPr="00125CA8" w:rsidRDefault="00A776A2" w:rsidP="006A145C">
            <w:pPr>
              <w:jc w:val="both"/>
            </w:pPr>
          </w:p>
        </w:tc>
      </w:tr>
    </w:tbl>
    <w:p w:rsidR="008423E4" w:rsidRPr="00BE0E75" w:rsidRDefault="00A776A2" w:rsidP="008423E4">
      <w:pPr>
        <w:spacing w:line="480" w:lineRule="auto"/>
        <w:jc w:val="both"/>
        <w:rPr>
          <w:rFonts w:ascii="Arial" w:hAnsi="Arial"/>
          <w:sz w:val="16"/>
          <w:szCs w:val="16"/>
        </w:rPr>
      </w:pPr>
    </w:p>
    <w:p w:rsidR="004108C3" w:rsidRPr="008423E4" w:rsidRDefault="00A776A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76A2">
      <w:r>
        <w:separator/>
      </w:r>
    </w:p>
  </w:endnote>
  <w:endnote w:type="continuationSeparator" w:id="0">
    <w:p w:rsidR="00000000" w:rsidRDefault="00A7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58" w:rsidRDefault="00A77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21DF3" w:rsidTr="009C1E9A">
      <w:trPr>
        <w:cantSplit/>
      </w:trPr>
      <w:tc>
        <w:tcPr>
          <w:tcW w:w="0" w:type="pct"/>
        </w:tcPr>
        <w:p w:rsidR="00137D90" w:rsidRDefault="00A776A2" w:rsidP="009C1E9A">
          <w:pPr>
            <w:pStyle w:val="Footer"/>
            <w:tabs>
              <w:tab w:val="clear" w:pos="8640"/>
              <w:tab w:val="right" w:pos="9360"/>
            </w:tabs>
          </w:pPr>
        </w:p>
      </w:tc>
      <w:tc>
        <w:tcPr>
          <w:tcW w:w="2395" w:type="pct"/>
        </w:tcPr>
        <w:p w:rsidR="00137D90" w:rsidRDefault="00A776A2" w:rsidP="009C1E9A">
          <w:pPr>
            <w:pStyle w:val="Footer"/>
            <w:tabs>
              <w:tab w:val="clear" w:pos="8640"/>
              <w:tab w:val="right" w:pos="9360"/>
            </w:tabs>
          </w:pPr>
        </w:p>
        <w:p w:rsidR="001A4310" w:rsidRDefault="00A776A2" w:rsidP="009C1E9A">
          <w:pPr>
            <w:pStyle w:val="Footer"/>
            <w:tabs>
              <w:tab w:val="clear" w:pos="8640"/>
              <w:tab w:val="right" w:pos="9360"/>
            </w:tabs>
          </w:pPr>
        </w:p>
        <w:p w:rsidR="00137D90" w:rsidRDefault="00A776A2" w:rsidP="009C1E9A">
          <w:pPr>
            <w:pStyle w:val="Footer"/>
            <w:tabs>
              <w:tab w:val="clear" w:pos="8640"/>
              <w:tab w:val="right" w:pos="9360"/>
            </w:tabs>
          </w:pPr>
        </w:p>
      </w:tc>
      <w:tc>
        <w:tcPr>
          <w:tcW w:w="2453" w:type="pct"/>
        </w:tcPr>
        <w:p w:rsidR="00137D90" w:rsidRDefault="00A776A2" w:rsidP="009C1E9A">
          <w:pPr>
            <w:pStyle w:val="Footer"/>
            <w:tabs>
              <w:tab w:val="clear" w:pos="8640"/>
              <w:tab w:val="right" w:pos="9360"/>
            </w:tabs>
            <w:jc w:val="right"/>
          </w:pPr>
        </w:p>
      </w:tc>
    </w:tr>
    <w:tr w:rsidR="00221DF3" w:rsidTr="009C1E9A">
      <w:trPr>
        <w:cantSplit/>
      </w:trPr>
      <w:tc>
        <w:tcPr>
          <w:tcW w:w="0" w:type="pct"/>
        </w:tcPr>
        <w:p w:rsidR="00EC379B" w:rsidRDefault="00A776A2" w:rsidP="009C1E9A">
          <w:pPr>
            <w:pStyle w:val="Footer"/>
            <w:tabs>
              <w:tab w:val="clear" w:pos="8640"/>
              <w:tab w:val="right" w:pos="9360"/>
            </w:tabs>
          </w:pPr>
        </w:p>
      </w:tc>
      <w:tc>
        <w:tcPr>
          <w:tcW w:w="2395" w:type="pct"/>
        </w:tcPr>
        <w:p w:rsidR="00EC379B" w:rsidRPr="009C1E9A" w:rsidRDefault="00A776A2" w:rsidP="009C1E9A">
          <w:pPr>
            <w:pStyle w:val="Footer"/>
            <w:tabs>
              <w:tab w:val="clear" w:pos="8640"/>
              <w:tab w:val="right" w:pos="9360"/>
            </w:tabs>
            <w:rPr>
              <w:rFonts w:ascii="Shruti" w:hAnsi="Shruti"/>
              <w:sz w:val="22"/>
            </w:rPr>
          </w:pPr>
          <w:r>
            <w:rPr>
              <w:rFonts w:ascii="Shruti" w:hAnsi="Shruti"/>
              <w:sz w:val="22"/>
            </w:rPr>
            <w:t>86R 33982</w:t>
          </w:r>
        </w:p>
      </w:tc>
      <w:tc>
        <w:tcPr>
          <w:tcW w:w="2453" w:type="pct"/>
        </w:tcPr>
        <w:p w:rsidR="00EC379B" w:rsidRDefault="00A776A2" w:rsidP="009C1E9A">
          <w:pPr>
            <w:pStyle w:val="Footer"/>
            <w:tabs>
              <w:tab w:val="clear" w:pos="8640"/>
              <w:tab w:val="right" w:pos="9360"/>
            </w:tabs>
            <w:jc w:val="right"/>
          </w:pPr>
          <w:r>
            <w:fldChar w:fldCharType="begin"/>
          </w:r>
          <w:r>
            <w:instrText xml:space="preserve"> DOCPROPERTY  OTID  \* MERGEFORMAT </w:instrText>
          </w:r>
          <w:r>
            <w:fldChar w:fldCharType="separate"/>
          </w:r>
          <w:r>
            <w:t>19.135.1131</w:t>
          </w:r>
          <w:r>
            <w:fldChar w:fldCharType="end"/>
          </w:r>
        </w:p>
      </w:tc>
    </w:tr>
    <w:tr w:rsidR="00221DF3" w:rsidTr="009C1E9A">
      <w:trPr>
        <w:cantSplit/>
      </w:trPr>
      <w:tc>
        <w:tcPr>
          <w:tcW w:w="0" w:type="pct"/>
        </w:tcPr>
        <w:p w:rsidR="00EC379B" w:rsidRDefault="00A776A2" w:rsidP="009C1E9A">
          <w:pPr>
            <w:pStyle w:val="Footer"/>
            <w:tabs>
              <w:tab w:val="clear" w:pos="4320"/>
              <w:tab w:val="clear" w:pos="8640"/>
              <w:tab w:val="left" w:pos="2865"/>
            </w:tabs>
          </w:pPr>
        </w:p>
      </w:tc>
      <w:tc>
        <w:tcPr>
          <w:tcW w:w="2395" w:type="pct"/>
        </w:tcPr>
        <w:p w:rsidR="00EC379B" w:rsidRPr="009C1E9A" w:rsidRDefault="00A776A2" w:rsidP="009C1E9A">
          <w:pPr>
            <w:pStyle w:val="Footer"/>
            <w:tabs>
              <w:tab w:val="clear" w:pos="4320"/>
              <w:tab w:val="clear" w:pos="8640"/>
              <w:tab w:val="left" w:pos="2865"/>
            </w:tabs>
            <w:rPr>
              <w:rFonts w:ascii="Shruti" w:hAnsi="Shruti"/>
              <w:sz w:val="22"/>
            </w:rPr>
          </w:pPr>
          <w:r>
            <w:rPr>
              <w:rFonts w:ascii="Shruti" w:hAnsi="Shruti"/>
              <w:sz w:val="22"/>
            </w:rPr>
            <w:t>Substitute Document Number: 86R 33574</w:t>
          </w:r>
        </w:p>
      </w:tc>
      <w:tc>
        <w:tcPr>
          <w:tcW w:w="2453" w:type="pct"/>
        </w:tcPr>
        <w:p w:rsidR="00EC379B" w:rsidRDefault="00A776A2" w:rsidP="006D504F">
          <w:pPr>
            <w:pStyle w:val="Footer"/>
            <w:rPr>
              <w:rStyle w:val="PageNumber"/>
            </w:rPr>
          </w:pPr>
        </w:p>
        <w:p w:rsidR="00EC379B" w:rsidRDefault="00A776A2" w:rsidP="009C1E9A">
          <w:pPr>
            <w:pStyle w:val="Footer"/>
            <w:tabs>
              <w:tab w:val="clear" w:pos="8640"/>
              <w:tab w:val="right" w:pos="9360"/>
            </w:tabs>
            <w:jc w:val="right"/>
          </w:pPr>
        </w:p>
      </w:tc>
    </w:tr>
    <w:tr w:rsidR="00221DF3" w:rsidTr="009C1E9A">
      <w:trPr>
        <w:cantSplit/>
        <w:trHeight w:val="323"/>
      </w:trPr>
      <w:tc>
        <w:tcPr>
          <w:tcW w:w="0" w:type="pct"/>
          <w:gridSpan w:val="3"/>
        </w:tcPr>
        <w:p w:rsidR="00EC379B" w:rsidRDefault="00A776A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379B" w:rsidRDefault="00A776A2" w:rsidP="009C1E9A">
          <w:pPr>
            <w:pStyle w:val="Footer"/>
            <w:tabs>
              <w:tab w:val="clear" w:pos="8640"/>
              <w:tab w:val="right" w:pos="9360"/>
            </w:tabs>
            <w:jc w:val="center"/>
          </w:pPr>
        </w:p>
      </w:tc>
    </w:tr>
  </w:tbl>
  <w:p w:rsidR="00EC379B" w:rsidRPr="00FF6F72" w:rsidRDefault="00A776A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58" w:rsidRDefault="00A7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76A2">
      <w:r>
        <w:separator/>
      </w:r>
    </w:p>
  </w:footnote>
  <w:footnote w:type="continuationSeparator" w:id="0">
    <w:p w:rsidR="00000000" w:rsidRDefault="00A77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58" w:rsidRDefault="00A77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58" w:rsidRDefault="00A77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58" w:rsidRDefault="00A77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1CB"/>
    <w:multiLevelType w:val="hybridMultilevel"/>
    <w:tmpl w:val="401029D8"/>
    <w:lvl w:ilvl="0" w:tplc="07C09A7E">
      <w:start w:val="1"/>
      <w:numFmt w:val="bullet"/>
      <w:lvlText w:val=""/>
      <w:lvlJc w:val="left"/>
      <w:pPr>
        <w:tabs>
          <w:tab w:val="num" w:pos="720"/>
        </w:tabs>
        <w:ind w:left="720" w:hanging="360"/>
      </w:pPr>
      <w:rPr>
        <w:rFonts w:ascii="Symbol" w:hAnsi="Symbol" w:hint="default"/>
      </w:rPr>
    </w:lvl>
    <w:lvl w:ilvl="1" w:tplc="50CC10FE" w:tentative="1">
      <w:start w:val="1"/>
      <w:numFmt w:val="bullet"/>
      <w:lvlText w:val="o"/>
      <w:lvlJc w:val="left"/>
      <w:pPr>
        <w:ind w:left="1440" w:hanging="360"/>
      </w:pPr>
      <w:rPr>
        <w:rFonts w:ascii="Courier New" w:hAnsi="Courier New" w:cs="Courier New" w:hint="default"/>
      </w:rPr>
    </w:lvl>
    <w:lvl w:ilvl="2" w:tplc="4FEA1986" w:tentative="1">
      <w:start w:val="1"/>
      <w:numFmt w:val="bullet"/>
      <w:lvlText w:val=""/>
      <w:lvlJc w:val="left"/>
      <w:pPr>
        <w:ind w:left="2160" w:hanging="360"/>
      </w:pPr>
      <w:rPr>
        <w:rFonts w:ascii="Wingdings" w:hAnsi="Wingdings" w:hint="default"/>
      </w:rPr>
    </w:lvl>
    <w:lvl w:ilvl="3" w:tplc="9586E2D0" w:tentative="1">
      <w:start w:val="1"/>
      <w:numFmt w:val="bullet"/>
      <w:lvlText w:val=""/>
      <w:lvlJc w:val="left"/>
      <w:pPr>
        <w:ind w:left="2880" w:hanging="360"/>
      </w:pPr>
      <w:rPr>
        <w:rFonts w:ascii="Symbol" w:hAnsi="Symbol" w:hint="default"/>
      </w:rPr>
    </w:lvl>
    <w:lvl w:ilvl="4" w:tplc="E06AD52E" w:tentative="1">
      <w:start w:val="1"/>
      <w:numFmt w:val="bullet"/>
      <w:lvlText w:val="o"/>
      <w:lvlJc w:val="left"/>
      <w:pPr>
        <w:ind w:left="3600" w:hanging="360"/>
      </w:pPr>
      <w:rPr>
        <w:rFonts w:ascii="Courier New" w:hAnsi="Courier New" w:cs="Courier New" w:hint="default"/>
      </w:rPr>
    </w:lvl>
    <w:lvl w:ilvl="5" w:tplc="E2FEE496" w:tentative="1">
      <w:start w:val="1"/>
      <w:numFmt w:val="bullet"/>
      <w:lvlText w:val=""/>
      <w:lvlJc w:val="left"/>
      <w:pPr>
        <w:ind w:left="4320" w:hanging="360"/>
      </w:pPr>
      <w:rPr>
        <w:rFonts w:ascii="Wingdings" w:hAnsi="Wingdings" w:hint="default"/>
      </w:rPr>
    </w:lvl>
    <w:lvl w:ilvl="6" w:tplc="04989E8E" w:tentative="1">
      <w:start w:val="1"/>
      <w:numFmt w:val="bullet"/>
      <w:lvlText w:val=""/>
      <w:lvlJc w:val="left"/>
      <w:pPr>
        <w:ind w:left="5040" w:hanging="360"/>
      </w:pPr>
      <w:rPr>
        <w:rFonts w:ascii="Symbol" w:hAnsi="Symbol" w:hint="default"/>
      </w:rPr>
    </w:lvl>
    <w:lvl w:ilvl="7" w:tplc="27D477FA" w:tentative="1">
      <w:start w:val="1"/>
      <w:numFmt w:val="bullet"/>
      <w:lvlText w:val="o"/>
      <w:lvlJc w:val="left"/>
      <w:pPr>
        <w:ind w:left="5760" w:hanging="360"/>
      </w:pPr>
      <w:rPr>
        <w:rFonts w:ascii="Courier New" w:hAnsi="Courier New" w:cs="Courier New" w:hint="default"/>
      </w:rPr>
    </w:lvl>
    <w:lvl w:ilvl="8" w:tplc="29843254" w:tentative="1">
      <w:start w:val="1"/>
      <w:numFmt w:val="bullet"/>
      <w:lvlText w:val=""/>
      <w:lvlJc w:val="left"/>
      <w:pPr>
        <w:ind w:left="6480" w:hanging="360"/>
      </w:pPr>
      <w:rPr>
        <w:rFonts w:ascii="Wingdings" w:hAnsi="Wingdings" w:hint="default"/>
      </w:rPr>
    </w:lvl>
  </w:abstractNum>
  <w:abstractNum w:abstractNumId="1" w15:restartNumberingAfterBreak="0">
    <w:nsid w:val="101411B0"/>
    <w:multiLevelType w:val="hybridMultilevel"/>
    <w:tmpl w:val="A432BE22"/>
    <w:lvl w:ilvl="0" w:tplc="BD169EC6">
      <w:start w:val="1"/>
      <w:numFmt w:val="bullet"/>
      <w:lvlText w:val=""/>
      <w:lvlJc w:val="left"/>
      <w:pPr>
        <w:tabs>
          <w:tab w:val="num" w:pos="720"/>
        </w:tabs>
        <w:ind w:left="720" w:hanging="360"/>
      </w:pPr>
      <w:rPr>
        <w:rFonts w:ascii="Symbol" w:hAnsi="Symbol" w:hint="default"/>
      </w:rPr>
    </w:lvl>
    <w:lvl w:ilvl="1" w:tplc="A06CCD32" w:tentative="1">
      <w:start w:val="1"/>
      <w:numFmt w:val="bullet"/>
      <w:lvlText w:val="o"/>
      <w:lvlJc w:val="left"/>
      <w:pPr>
        <w:ind w:left="1440" w:hanging="360"/>
      </w:pPr>
      <w:rPr>
        <w:rFonts w:ascii="Courier New" w:hAnsi="Courier New" w:cs="Courier New" w:hint="default"/>
      </w:rPr>
    </w:lvl>
    <w:lvl w:ilvl="2" w:tplc="93B2BB32" w:tentative="1">
      <w:start w:val="1"/>
      <w:numFmt w:val="bullet"/>
      <w:lvlText w:val=""/>
      <w:lvlJc w:val="left"/>
      <w:pPr>
        <w:ind w:left="2160" w:hanging="360"/>
      </w:pPr>
      <w:rPr>
        <w:rFonts w:ascii="Wingdings" w:hAnsi="Wingdings" w:hint="default"/>
      </w:rPr>
    </w:lvl>
    <w:lvl w:ilvl="3" w:tplc="1924F22A" w:tentative="1">
      <w:start w:val="1"/>
      <w:numFmt w:val="bullet"/>
      <w:lvlText w:val=""/>
      <w:lvlJc w:val="left"/>
      <w:pPr>
        <w:ind w:left="2880" w:hanging="360"/>
      </w:pPr>
      <w:rPr>
        <w:rFonts w:ascii="Symbol" w:hAnsi="Symbol" w:hint="default"/>
      </w:rPr>
    </w:lvl>
    <w:lvl w:ilvl="4" w:tplc="BCC20000" w:tentative="1">
      <w:start w:val="1"/>
      <w:numFmt w:val="bullet"/>
      <w:lvlText w:val="o"/>
      <w:lvlJc w:val="left"/>
      <w:pPr>
        <w:ind w:left="3600" w:hanging="360"/>
      </w:pPr>
      <w:rPr>
        <w:rFonts w:ascii="Courier New" w:hAnsi="Courier New" w:cs="Courier New" w:hint="default"/>
      </w:rPr>
    </w:lvl>
    <w:lvl w:ilvl="5" w:tplc="6066BD2E" w:tentative="1">
      <w:start w:val="1"/>
      <w:numFmt w:val="bullet"/>
      <w:lvlText w:val=""/>
      <w:lvlJc w:val="left"/>
      <w:pPr>
        <w:ind w:left="4320" w:hanging="360"/>
      </w:pPr>
      <w:rPr>
        <w:rFonts w:ascii="Wingdings" w:hAnsi="Wingdings" w:hint="default"/>
      </w:rPr>
    </w:lvl>
    <w:lvl w:ilvl="6" w:tplc="3D565B9C" w:tentative="1">
      <w:start w:val="1"/>
      <w:numFmt w:val="bullet"/>
      <w:lvlText w:val=""/>
      <w:lvlJc w:val="left"/>
      <w:pPr>
        <w:ind w:left="5040" w:hanging="360"/>
      </w:pPr>
      <w:rPr>
        <w:rFonts w:ascii="Symbol" w:hAnsi="Symbol" w:hint="default"/>
      </w:rPr>
    </w:lvl>
    <w:lvl w:ilvl="7" w:tplc="D0E8EC16" w:tentative="1">
      <w:start w:val="1"/>
      <w:numFmt w:val="bullet"/>
      <w:lvlText w:val="o"/>
      <w:lvlJc w:val="left"/>
      <w:pPr>
        <w:ind w:left="5760" w:hanging="360"/>
      </w:pPr>
      <w:rPr>
        <w:rFonts w:ascii="Courier New" w:hAnsi="Courier New" w:cs="Courier New" w:hint="default"/>
      </w:rPr>
    </w:lvl>
    <w:lvl w:ilvl="8" w:tplc="A356B324" w:tentative="1">
      <w:start w:val="1"/>
      <w:numFmt w:val="bullet"/>
      <w:lvlText w:val=""/>
      <w:lvlJc w:val="left"/>
      <w:pPr>
        <w:ind w:left="6480" w:hanging="360"/>
      </w:pPr>
      <w:rPr>
        <w:rFonts w:ascii="Wingdings" w:hAnsi="Wingdings" w:hint="default"/>
      </w:rPr>
    </w:lvl>
  </w:abstractNum>
  <w:abstractNum w:abstractNumId="2" w15:restartNumberingAfterBreak="0">
    <w:nsid w:val="12E34802"/>
    <w:multiLevelType w:val="hybridMultilevel"/>
    <w:tmpl w:val="5396337E"/>
    <w:lvl w:ilvl="0" w:tplc="A7889B82">
      <w:start w:val="1"/>
      <w:numFmt w:val="bullet"/>
      <w:lvlText w:val=""/>
      <w:lvlJc w:val="left"/>
      <w:pPr>
        <w:tabs>
          <w:tab w:val="num" w:pos="784"/>
        </w:tabs>
        <w:ind w:left="784" w:hanging="360"/>
      </w:pPr>
      <w:rPr>
        <w:rFonts w:ascii="Symbol" w:hAnsi="Symbol" w:hint="default"/>
      </w:rPr>
    </w:lvl>
    <w:lvl w:ilvl="1" w:tplc="605C22F0" w:tentative="1">
      <w:start w:val="1"/>
      <w:numFmt w:val="bullet"/>
      <w:lvlText w:val="o"/>
      <w:lvlJc w:val="left"/>
      <w:pPr>
        <w:ind w:left="1504" w:hanging="360"/>
      </w:pPr>
      <w:rPr>
        <w:rFonts w:ascii="Courier New" w:hAnsi="Courier New" w:cs="Courier New" w:hint="default"/>
      </w:rPr>
    </w:lvl>
    <w:lvl w:ilvl="2" w:tplc="C3A65826" w:tentative="1">
      <w:start w:val="1"/>
      <w:numFmt w:val="bullet"/>
      <w:lvlText w:val=""/>
      <w:lvlJc w:val="left"/>
      <w:pPr>
        <w:ind w:left="2224" w:hanging="360"/>
      </w:pPr>
      <w:rPr>
        <w:rFonts w:ascii="Wingdings" w:hAnsi="Wingdings" w:hint="default"/>
      </w:rPr>
    </w:lvl>
    <w:lvl w:ilvl="3" w:tplc="09DA6AF8" w:tentative="1">
      <w:start w:val="1"/>
      <w:numFmt w:val="bullet"/>
      <w:lvlText w:val=""/>
      <w:lvlJc w:val="left"/>
      <w:pPr>
        <w:ind w:left="2944" w:hanging="360"/>
      </w:pPr>
      <w:rPr>
        <w:rFonts w:ascii="Symbol" w:hAnsi="Symbol" w:hint="default"/>
      </w:rPr>
    </w:lvl>
    <w:lvl w:ilvl="4" w:tplc="47C6FFCC" w:tentative="1">
      <w:start w:val="1"/>
      <w:numFmt w:val="bullet"/>
      <w:lvlText w:val="o"/>
      <w:lvlJc w:val="left"/>
      <w:pPr>
        <w:ind w:left="3664" w:hanging="360"/>
      </w:pPr>
      <w:rPr>
        <w:rFonts w:ascii="Courier New" w:hAnsi="Courier New" w:cs="Courier New" w:hint="default"/>
      </w:rPr>
    </w:lvl>
    <w:lvl w:ilvl="5" w:tplc="C9F0950E" w:tentative="1">
      <w:start w:val="1"/>
      <w:numFmt w:val="bullet"/>
      <w:lvlText w:val=""/>
      <w:lvlJc w:val="left"/>
      <w:pPr>
        <w:ind w:left="4384" w:hanging="360"/>
      </w:pPr>
      <w:rPr>
        <w:rFonts w:ascii="Wingdings" w:hAnsi="Wingdings" w:hint="default"/>
      </w:rPr>
    </w:lvl>
    <w:lvl w:ilvl="6" w:tplc="D5B41A4C" w:tentative="1">
      <w:start w:val="1"/>
      <w:numFmt w:val="bullet"/>
      <w:lvlText w:val=""/>
      <w:lvlJc w:val="left"/>
      <w:pPr>
        <w:ind w:left="5104" w:hanging="360"/>
      </w:pPr>
      <w:rPr>
        <w:rFonts w:ascii="Symbol" w:hAnsi="Symbol" w:hint="default"/>
      </w:rPr>
    </w:lvl>
    <w:lvl w:ilvl="7" w:tplc="5C9EAC74" w:tentative="1">
      <w:start w:val="1"/>
      <w:numFmt w:val="bullet"/>
      <w:lvlText w:val="o"/>
      <w:lvlJc w:val="left"/>
      <w:pPr>
        <w:ind w:left="5824" w:hanging="360"/>
      </w:pPr>
      <w:rPr>
        <w:rFonts w:ascii="Courier New" w:hAnsi="Courier New" w:cs="Courier New" w:hint="default"/>
      </w:rPr>
    </w:lvl>
    <w:lvl w:ilvl="8" w:tplc="568C9D4A" w:tentative="1">
      <w:start w:val="1"/>
      <w:numFmt w:val="bullet"/>
      <w:lvlText w:val=""/>
      <w:lvlJc w:val="left"/>
      <w:pPr>
        <w:ind w:left="6544" w:hanging="360"/>
      </w:pPr>
      <w:rPr>
        <w:rFonts w:ascii="Wingdings" w:hAnsi="Wingdings" w:hint="default"/>
      </w:rPr>
    </w:lvl>
  </w:abstractNum>
  <w:abstractNum w:abstractNumId="3" w15:restartNumberingAfterBreak="0">
    <w:nsid w:val="17D33B9D"/>
    <w:multiLevelType w:val="hybridMultilevel"/>
    <w:tmpl w:val="8496DEDC"/>
    <w:lvl w:ilvl="0" w:tplc="00E0D2B4">
      <w:start w:val="1"/>
      <w:numFmt w:val="bullet"/>
      <w:lvlText w:val=""/>
      <w:lvlJc w:val="left"/>
      <w:pPr>
        <w:tabs>
          <w:tab w:val="num" w:pos="720"/>
        </w:tabs>
        <w:ind w:left="720" w:hanging="360"/>
      </w:pPr>
      <w:rPr>
        <w:rFonts w:ascii="Symbol" w:hAnsi="Symbol" w:hint="default"/>
      </w:rPr>
    </w:lvl>
    <w:lvl w:ilvl="1" w:tplc="E1AE7A70">
      <w:start w:val="1"/>
      <w:numFmt w:val="bullet"/>
      <w:lvlText w:val="o"/>
      <w:lvlJc w:val="left"/>
      <w:pPr>
        <w:ind w:left="1440" w:hanging="360"/>
      </w:pPr>
      <w:rPr>
        <w:rFonts w:ascii="Courier New" w:hAnsi="Courier New" w:cs="Courier New" w:hint="default"/>
      </w:rPr>
    </w:lvl>
    <w:lvl w:ilvl="2" w:tplc="B4442F04" w:tentative="1">
      <w:start w:val="1"/>
      <w:numFmt w:val="bullet"/>
      <w:lvlText w:val=""/>
      <w:lvlJc w:val="left"/>
      <w:pPr>
        <w:ind w:left="2160" w:hanging="360"/>
      </w:pPr>
      <w:rPr>
        <w:rFonts w:ascii="Wingdings" w:hAnsi="Wingdings" w:hint="default"/>
      </w:rPr>
    </w:lvl>
    <w:lvl w:ilvl="3" w:tplc="F6827E56" w:tentative="1">
      <w:start w:val="1"/>
      <w:numFmt w:val="bullet"/>
      <w:lvlText w:val=""/>
      <w:lvlJc w:val="left"/>
      <w:pPr>
        <w:ind w:left="2880" w:hanging="360"/>
      </w:pPr>
      <w:rPr>
        <w:rFonts w:ascii="Symbol" w:hAnsi="Symbol" w:hint="default"/>
      </w:rPr>
    </w:lvl>
    <w:lvl w:ilvl="4" w:tplc="13060F64" w:tentative="1">
      <w:start w:val="1"/>
      <w:numFmt w:val="bullet"/>
      <w:lvlText w:val="o"/>
      <w:lvlJc w:val="left"/>
      <w:pPr>
        <w:ind w:left="3600" w:hanging="360"/>
      </w:pPr>
      <w:rPr>
        <w:rFonts w:ascii="Courier New" w:hAnsi="Courier New" w:cs="Courier New" w:hint="default"/>
      </w:rPr>
    </w:lvl>
    <w:lvl w:ilvl="5" w:tplc="C2B04C68" w:tentative="1">
      <w:start w:val="1"/>
      <w:numFmt w:val="bullet"/>
      <w:lvlText w:val=""/>
      <w:lvlJc w:val="left"/>
      <w:pPr>
        <w:ind w:left="4320" w:hanging="360"/>
      </w:pPr>
      <w:rPr>
        <w:rFonts w:ascii="Wingdings" w:hAnsi="Wingdings" w:hint="default"/>
      </w:rPr>
    </w:lvl>
    <w:lvl w:ilvl="6" w:tplc="99ECA34C" w:tentative="1">
      <w:start w:val="1"/>
      <w:numFmt w:val="bullet"/>
      <w:lvlText w:val=""/>
      <w:lvlJc w:val="left"/>
      <w:pPr>
        <w:ind w:left="5040" w:hanging="360"/>
      </w:pPr>
      <w:rPr>
        <w:rFonts w:ascii="Symbol" w:hAnsi="Symbol" w:hint="default"/>
      </w:rPr>
    </w:lvl>
    <w:lvl w:ilvl="7" w:tplc="12885D64" w:tentative="1">
      <w:start w:val="1"/>
      <w:numFmt w:val="bullet"/>
      <w:lvlText w:val="o"/>
      <w:lvlJc w:val="left"/>
      <w:pPr>
        <w:ind w:left="5760" w:hanging="360"/>
      </w:pPr>
      <w:rPr>
        <w:rFonts w:ascii="Courier New" w:hAnsi="Courier New" w:cs="Courier New" w:hint="default"/>
      </w:rPr>
    </w:lvl>
    <w:lvl w:ilvl="8" w:tplc="2230DD4A" w:tentative="1">
      <w:start w:val="1"/>
      <w:numFmt w:val="bullet"/>
      <w:lvlText w:val=""/>
      <w:lvlJc w:val="left"/>
      <w:pPr>
        <w:ind w:left="6480" w:hanging="360"/>
      </w:pPr>
      <w:rPr>
        <w:rFonts w:ascii="Wingdings" w:hAnsi="Wingdings" w:hint="default"/>
      </w:rPr>
    </w:lvl>
  </w:abstractNum>
  <w:abstractNum w:abstractNumId="4" w15:restartNumberingAfterBreak="0">
    <w:nsid w:val="1FE13B28"/>
    <w:multiLevelType w:val="hybridMultilevel"/>
    <w:tmpl w:val="3F923940"/>
    <w:lvl w:ilvl="0" w:tplc="0AB2B08E">
      <w:start w:val="1"/>
      <w:numFmt w:val="bullet"/>
      <w:lvlText w:val=""/>
      <w:lvlJc w:val="left"/>
      <w:pPr>
        <w:tabs>
          <w:tab w:val="num" w:pos="720"/>
        </w:tabs>
        <w:ind w:left="720" w:hanging="360"/>
      </w:pPr>
      <w:rPr>
        <w:rFonts w:ascii="Symbol" w:hAnsi="Symbol" w:hint="default"/>
      </w:rPr>
    </w:lvl>
    <w:lvl w:ilvl="1" w:tplc="C450B0D6" w:tentative="1">
      <w:start w:val="1"/>
      <w:numFmt w:val="bullet"/>
      <w:lvlText w:val="o"/>
      <w:lvlJc w:val="left"/>
      <w:pPr>
        <w:ind w:left="1440" w:hanging="360"/>
      </w:pPr>
      <w:rPr>
        <w:rFonts w:ascii="Courier New" w:hAnsi="Courier New" w:cs="Courier New" w:hint="default"/>
      </w:rPr>
    </w:lvl>
    <w:lvl w:ilvl="2" w:tplc="974E3A9C" w:tentative="1">
      <w:start w:val="1"/>
      <w:numFmt w:val="bullet"/>
      <w:lvlText w:val=""/>
      <w:lvlJc w:val="left"/>
      <w:pPr>
        <w:ind w:left="2160" w:hanging="360"/>
      </w:pPr>
      <w:rPr>
        <w:rFonts w:ascii="Wingdings" w:hAnsi="Wingdings" w:hint="default"/>
      </w:rPr>
    </w:lvl>
    <w:lvl w:ilvl="3" w:tplc="E814CA2E" w:tentative="1">
      <w:start w:val="1"/>
      <w:numFmt w:val="bullet"/>
      <w:lvlText w:val=""/>
      <w:lvlJc w:val="left"/>
      <w:pPr>
        <w:ind w:left="2880" w:hanging="360"/>
      </w:pPr>
      <w:rPr>
        <w:rFonts w:ascii="Symbol" w:hAnsi="Symbol" w:hint="default"/>
      </w:rPr>
    </w:lvl>
    <w:lvl w:ilvl="4" w:tplc="04963D5C" w:tentative="1">
      <w:start w:val="1"/>
      <w:numFmt w:val="bullet"/>
      <w:lvlText w:val="o"/>
      <w:lvlJc w:val="left"/>
      <w:pPr>
        <w:ind w:left="3600" w:hanging="360"/>
      </w:pPr>
      <w:rPr>
        <w:rFonts w:ascii="Courier New" w:hAnsi="Courier New" w:cs="Courier New" w:hint="default"/>
      </w:rPr>
    </w:lvl>
    <w:lvl w:ilvl="5" w:tplc="871E093E" w:tentative="1">
      <w:start w:val="1"/>
      <w:numFmt w:val="bullet"/>
      <w:lvlText w:val=""/>
      <w:lvlJc w:val="left"/>
      <w:pPr>
        <w:ind w:left="4320" w:hanging="360"/>
      </w:pPr>
      <w:rPr>
        <w:rFonts w:ascii="Wingdings" w:hAnsi="Wingdings" w:hint="default"/>
      </w:rPr>
    </w:lvl>
    <w:lvl w:ilvl="6" w:tplc="FB9C346C" w:tentative="1">
      <w:start w:val="1"/>
      <w:numFmt w:val="bullet"/>
      <w:lvlText w:val=""/>
      <w:lvlJc w:val="left"/>
      <w:pPr>
        <w:ind w:left="5040" w:hanging="360"/>
      </w:pPr>
      <w:rPr>
        <w:rFonts w:ascii="Symbol" w:hAnsi="Symbol" w:hint="default"/>
      </w:rPr>
    </w:lvl>
    <w:lvl w:ilvl="7" w:tplc="65CEFBB6" w:tentative="1">
      <w:start w:val="1"/>
      <w:numFmt w:val="bullet"/>
      <w:lvlText w:val="o"/>
      <w:lvlJc w:val="left"/>
      <w:pPr>
        <w:ind w:left="5760" w:hanging="360"/>
      </w:pPr>
      <w:rPr>
        <w:rFonts w:ascii="Courier New" w:hAnsi="Courier New" w:cs="Courier New" w:hint="default"/>
      </w:rPr>
    </w:lvl>
    <w:lvl w:ilvl="8" w:tplc="14CC2612" w:tentative="1">
      <w:start w:val="1"/>
      <w:numFmt w:val="bullet"/>
      <w:lvlText w:val=""/>
      <w:lvlJc w:val="left"/>
      <w:pPr>
        <w:ind w:left="6480" w:hanging="360"/>
      </w:pPr>
      <w:rPr>
        <w:rFonts w:ascii="Wingdings" w:hAnsi="Wingdings" w:hint="default"/>
      </w:rPr>
    </w:lvl>
  </w:abstractNum>
  <w:abstractNum w:abstractNumId="5" w15:restartNumberingAfterBreak="0">
    <w:nsid w:val="39291D64"/>
    <w:multiLevelType w:val="hybridMultilevel"/>
    <w:tmpl w:val="6A3E56F0"/>
    <w:lvl w:ilvl="0" w:tplc="F91680F4">
      <w:start w:val="1"/>
      <w:numFmt w:val="bullet"/>
      <w:lvlText w:val=""/>
      <w:lvlJc w:val="left"/>
      <w:pPr>
        <w:tabs>
          <w:tab w:val="num" w:pos="720"/>
        </w:tabs>
        <w:ind w:left="720" w:hanging="360"/>
      </w:pPr>
      <w:rPr>
        <w:rFonts w:ascii="Symbol" w:hAnsi="Symbol" w:hint="default"/>
      </w:rPr>
    </w:lvl>
    <w:lvl w:ilvl="1" w:tplc="871253BC" w:tentative="1">
      <w:start w:val="1"/>
      <w:numFmt w:val="bullet"/>
      <w:lvlText w:val="o"/>
      <w:lvlJc w:val="left"/>
      <w:pPr>
        <w:ind w:left="1440" w:hanging="360"/>
      </w:pPr>
      <w:rPr>
        <w:rFonts w:ascii="Courier New" w:hAnsi="Courier New" w:cs="Courier New" w:hint="default"/>
      </w:rPr>
    </w:lvl>
    <w:lvl w:ilvl="2" w:tplc="DE3893DC" w:tentative="1">
      <w:start w:val="1"/>
      <w:numFmt w:val="bullet"/>
      <w:lvlText w:val=""/>
      <w:lvlJc w:val="left"/>
      <w:pPr>
        <w:ind w:left="2160" w:hanging="360"/>
      </w:pPr>
      <w:rPr>
        <w:rFonts w:ascii="Wingdings" w:hAnsi="Wingdings" w:hint="default"/>
      </w:rPr>
    </w:lvl>
    <w:lvl w:ilvl="3" w:tplc="D6A065E8" w:tentative="1">
      <w:start w:val="1"/>
      <w:numFmt w:val="bullet"/>
      <w:lvlText w:val=""/>
      <w:lvlJc w:val="left"/>
      <w:pPr>
        <w:ind w:left="2880" w:hanging="360"/>
      </w:pPr>
      <w:rPr>
        <w:rFonts w:ascii="Symbol" w:hAnsi="Symbol" w:hint="default"/>
      </w:rPr>
    </w:lvl>
    <w:lvl w:ilvl="4" w:tplc="E3FCDF54" w:tentative="1">
      <w:start w:val="1"/>
      <w:numFmt w:val="bullet"/>
      <w:lvlText w:val="o"/>
      <w:lvlJc w:val="left"/>
      <w:pPr>
        <w:ind w:left="3600" w:hanging="360"/>
      </w:pPr>
      <w:rPr>
        <w:rFonts w:ascii="Courier New" w:hAnsi="Courier New" w:cs="Courier New" w:hint="default"/>
      </w:rPr>
    </w:lvl>
    <w:lvl w:ilvl="5" w:tplc="58B44C3C" w:tentative="1">
      <w:start w:val="1"/>
      <w:numFmt w:val="bullet"/>
      <w:lvlText w:val=""/>
      <w:lvlJc w:val="left"/>
      <w:pPr>
        <w:ind w:left="4320" w:hanging="360"/>
      </w:pPr>
      <w:rPr>
        <w:rFonts w:ascii="Wingdings" w:hAnsi="Wingdings" w:hint="default"/>
      </w:rPr>
    </w:lvl>
    <w:lvl w:ilvl="6" w:tplc="0930D072" w:tentative="1">
      <w:start w:val="1"/>
      <w:numFmt w:val="bullet"/>
      <w:lvlText w:val=""/>
      <w:lvlJc w:val="left"/>
      <w:pPr>
        <w:ind w:left="5040" w:hanging="360"/>
      </w:pPr>
      <w:rPr>
        <w:rFonts w:ascii="Symbol" w:hAnsi="Symbol" w:hint="default"/>
      </w:rPr>
    </w:lvl>
    <w:lvl w:ilvl="7" w:tplc="381048CC" w:tentative="1">
      <w:start w:val="1"/>
      <w:numFmt w:val="bullet"/>
      <w:lvlText w:val="o"/>
      <w:lvlJc w:val="left"/>
      <w:pPr>
        <w:ind w:left="5760" w:hanging="360"/>
      </w:pPr>
      <w:rPr>
        <w:rFonts w:ascii="Courier New" w:hAnsi="Courier New" w:cs="Courier New" w:hint="default"/>
      </w:rPr>
    </w:lvl>
    <w:lvl w:ilvl="8" w:tplc="11CC3BA6" w:tentative="1">
      <w:start w:val="1"/>
      <w:numFmt w:val="bullet"/>
      <w:lvlText w:val=""/>
      <w:lvlJc w:val="left"/>
      <w:pPr>
        <w:ind w:left="6480" w:hanging="360"/>
      </w:pPr>
      <w:rPr>
        <w:rFonts w:ascii="Wingdings" w:hAnsi="Wingdings" w:hint="default"/>
      </w:rPr>
    </w:lvl>
  </w:abstractNum>
  <w:abstractNum w:abstractNumId="6" w15:restartNumberingAfterBreak="0">
    <w:nsid w:val="41C8515C"/>
    <w:multiLevelType w:val="hybridMultilevel"/>
    <w:tmpl w:val="E8720CB0"/>
    <w:lvl w:ilvl="0" w:tplc="6B7E29D4">
      <w:start w:val="1"/>
      <w:numFmt w:val="bullet"/>
      <w:lvlText w:val=""/>
      <w:lvlJc w:val="left"/>
      <w:pPr>
        <w:tabs>
          <w:tab w:val="num" w:pos="720"/>
        </w:tabs>
        <w:ind w:left="720" w:hanging="360"/>
      </w:pPr>
      <w:rPr>
        <w:rFonts w:ascii="Symbol" w:hAnsi="Symbol" w:hint="default"/>
      </w:rPr>
    </w:lvl>
    <w:lvl w:ilvl="1" w:tplc="F766A55E" w:tentative="1">
      <w:start w:val="1"/>
      <w:numFmt w:val="bullet"/>
      <w:lvlText w:val="o"/>
      <w:lvlJc w:val="left"/>
      <w:pPr>
        <w:ind w:left="1440" w:hanging="360"/>
      </w:pPr>
      <w:rPr>
        <w:rFonts w:ascii="Courier New" w:hAnsi="Courier New" w:cs="Courier New" w:hint="default"/>
      </w:rPr>
    </w:lvl>
    <w:lvl w:ilvl="2" w:tplc="B8C26D5E" w:tentative="1">
      <w:start w:val="1"/>
      <w:numFmt w:val="bullet"/>
      <w:lvlText w:val=""/>
      <w:lvlJc w:val="left"/>
      <w:pPr>
        <w:ind w:left="2160" w:hanging="360"/>
      </w:pPr>
      <w:rPr>
        <w:rFonts w:ascii="Wingdings" w:hAnsi="Wingdings" w:hint="default"/>
      </w:rPr>
    </w:lvl>
    <w:lvl w:ilvl="3" w:tplc="3B966B5C" w:tentative="1">
      <w:start w:val="1"/>
      <w:numFmt w:val="bullet"/>
      <w:lvlText w:val=""/>
      <w:lvlJc w:val="left"/>
      <w:pPr>
        <w:ind w:left="2880" w:hanging="360"/>
      </w:pPr>
      <w:rPr>
        <w:rFonts w:ascii="Symbol" w:hAnsi="Symbol" w:hint="default"/>
      </w:rPr>
    </w:lvl>
    <w:lvl w:ilvl="4" w:tplc="395E3A26" w:tentative="1">
      <w:start w:val="1"/>
      <w:numFmt w:val="bullet"/>
      <w:lvlText w:val="o"/>
      <w:lvlJc w:val="left"/>
      <w:pPr>
        <w:ind w:left="3600" w:hanging="360"/>
      </w:pPr>
      <w:rPr>
        <w:rFonts w:ascii="Courier New" w:hAnsi="Courier New" w:cs="Courier New" w:hint="default"/>
      </w:rPr>
    </w:lvl>
    <w:lvl w:ilvl="5" w:tplc="1D247286" w:tentative="1">
      <w:start w:val="1"/>
      <w:numFmt w:val="bullet"/>
      <w:lvlText w:val=""/>
      <w:lvlJc w:val="left"/>
      <w:pPr>
        <w:ind w:left="4320" w:hanging="360"/>
      </w:pPr>
      <w:rPr>
        <w:rFonts w:ascii="Wingdings" w:hAnsi="Wingdings" w:hint="default"/>
      </w:rPr>
    </w:lvl>
    <w:lvl w:ilvl="6" w:tplc="1D3CD84A" w:tentative="1">
      <w:start w:val="1"/>
      <w:numFmt w:val="bullet"/>
      <w:lvlText w:val=""/>
      <w:lvlJc w:val="left"/>
      <w:pPr>
        <w:ind w:left="5040" w:hanging="360"/>
      </w:pPr>
      <w:rPr>
        <w:rFonts w:ascii="Symbol" w:hAnsi="Symbol" w:hint="default"/>
      </w:rPr>
    </w:lvl>
    <w:lvl w:ilvl="7" w:tplc="0D0AAA5E" w:tentative="1">
      <w:start w:val="1"/>
      <w:numFmt w:val="bullet"/>
      <w:lvlText w:val="o"/>
      <w:lvlJc w:val="left"/>
      <w:pPr>
        <w:ind w:left="5760" w:hanging="360"/>
      </w:pPr>
      <w:rPr>
        <w:rFonts w:ascii="Courier New" w:hAnsi="Courier New" w:cs="Courier New" w:hint="default"/>
      </w:rPr>
    </w:lvl>
    <w:lvl w:ilvl="8" w:tplc="41689DCC" w:tentative="1">
      <w:start w:val="1"/>
      <w:numFmt w:val="bullet"/>
      <w:lvlText w:val=""/>
      <w:lvlJc w:val="left"/>
      <w:pPr>
        <w:ind w:left="6480" w:hanging="360"/>
      </w:pPr>
      <w:rPr>
        <w:rFonts w:ascii="Wingdings" w:hAnsi="Wingdings" w:hint="default"/>
      </w:rPr>
    </w:lvl>
  </w:abstractNum>
  <w:abstractNum w:abstractNumId="7" w15:restartNumberingAfterBreak="0">
    <w:nsid w:val="42365CB3"/>
    <w:multiLevelType w:val="hybridMultilevel"/>
    <w:tmpl w:val="F70408C8"/>
    <w:lvl w:ilvl="0" w:tplc="77FECA10">
      <w:start w:val="1"/>
      <w:numFmt w:val="bullet"/>
      <w:lvlText w:val=""/>
      <w:lvlJc w:val="left"/>
      <w:pPr>
        <w:tabs>
          <w:tab w:val="num" w:pos="720"/>
        </w:tabs>
        <w:ind w:left="720" w:hanging="360"/>
      </w:pPr>
      <w:rPr>
        <w:rFonts w:ascii="Symbol" w:hAnsi="Symbol" w:hint="default"/>
      </w:rPr>
    </w:lvl>
    <w:lvl w:ilvl="1" w:tplc="3DE4B14C" w:tentative="1">
      <w:start w:val="1"/>
      <w:numFmt w:val="bullet"/>
      <w:lvlText w:val="o"/>
      <w:lvlJc w:val="left"/>
      <w:pPr>
        <w:ind w:left="1440" w:hanging="360"/>
      </w:pPr>
      <w:rPr>
        <w:rFonts w:ascii="Courier New" w:hAnsi="Courier New" w:cs="Courier New" w:hint="default"/>
      </w:rPr>
    </w:lvl>
    <w:lvl w:ilvl="2" w:tplc="40F8F020" w:tentative="1">
      <w:start w:val="1"/>
      <w:numFmt w:val="bullet"/>
      <w:lvlText w:val=""/>
      <w:lvlJc w:val="left"/>
      <w:pPr>
        <w:ind w:left="2160" w:hanging="360"/>
      </w:pPr>
      <w:rPr>
        <w:rFonts w:ascii="Wingdings" w:hAnsi="Wingdings" w:hint="default"/>
      </w:rPr>
    </w:lvl>
    <w:lvl w:ilvl="3" w:tplc="B9300884" w:tentative="1">
      <w:start w:val="1"/>
      <w:numFmt w:val="bullet"/>
      <w:lvlText w:val=""/>
      <w:lvlJc w:val="left"/>
      <w:pPr>
        <w:ind w:left="2880" w:hanging="360"/>
      </w:pPr>
      <w:rPr>
        <w:rFonts w:ascii="Symbol" w:hAnsi="Symbol" w:hint="default"/>
      </w:rPr>
    </w:lvl>
    <w:lvl w:ilvl="4" w:tplc="FB463B14" w:tentative="1">
      <w:start w:val="1"/>
      <w:numFmt w:val="bullet"/>
      <w:lvlText w:val="o"/>
      <w:lvlJc w:val="left"/>
      <w:pPr>
        <w:ind w:left="3600" w:hanging="360"/>
      </w:pPr>
      <w:rPr>
        <w:rFonts w:ascii="Courier New" w:hAnsi="Courier New" w:cs="Courier New" w:hint="default"/>
      </w:rPr>
    </w:lvl>
    <w:lvl w:ilvl="5" w:tplc="C652C784" w:tentative="1">
      <w:start w:val="1"/>
      <w:numFmt w:val="bullet"/>
      <w:lvlText w:val=""/>
      <w:lvlJc w:val="left"/>
      <w:pPr>
        <w:ind w:left="4320" w:hanging="360"/>
      </w:pPr>
      <w:rPr>
        <w:rFonts w:ascii="Wingdings" w:hAnsi="Wingdings" w:hint="default"/>
      </w:rPr>
    </w:lvl>
    <w:lvl w:ilvl="6" w:tplc="C93ED140" w:tentative="1">
      <w:start w:val="1"/>
      <w:numFmt w:val="bullet"/>
      <w:lvlText w:val=""/>
      <w:lvlJc w:val="left"/>
      <w:pPr>
        <w:ind w:left="5040" w:hanging="360"/>
      </w:pPr>
      <w:rPr>
        <w:rFonts w:ascii="Symbol" w:hAnsi="Symbol" w:hint="default"/>
      </w:rPr>
    </w:lvl>
    <w:lvl w:ilvl="7" w:tplc="42F04FFE" w:tentative="1">
      <w:start w:val="1"/>
      <w:numFmt w:val="bullet"/>
      <w:lvlText w:val="o"/>
      <w:lvlJc w:val="left"/>
      <w:pPr>
        <w:ind w:left="5760" w:hanging="360"/>
      </w:pPr>
      <w:rPr>
        <w:rFonts w:ascii="Courier New" w:hAnsi="Courier New" w:cs="Courier New" w:hint="default"/>
      </w:rPr>
    </w:lvl>
    <w:lvl w:ilvl="8" w:tplc="3C32D0BE" w:tentative="1">
      <w:start w:val="1"/>
      <w:numFmt w:val="bullet"/>
      <w:lvlText w:val=""/>
      <w:lvlJc w:val="left"/>
      <w:pPr>
        <w:ind w:left="6480" w:hanging="360"/>
      </w:pPr>
      <w:rPr>
        <w:rFonts w:ascii="Wingdings" w:hAnsi="Wingdings" w:hint="default"/>
      </w:rPr>
    </w:lvl>
  </w:abstractNum>
  <w:abstractNum w:abstractNumId="8" w15:restartNumberingAfterBreak="0">
    <w:nsid w:val="4FE36D72"/>
    <w:multiLevelType w:val="hybridMultilevel"/>
    <w:tmpl w:val="E0D861BA"/>
    <w:lvl w:ilvl="0" w:tplc="6DB2E214">
      <w:start w:val="1"/>
      <w:numFmt w:val="decimal"/>
      <w:lvlText w:val="(%1)"/>
      <w:lvlJc w:val="left"/>
      <w:pPr>
        <w:ind w:left="840" w:hanging="480"/>
      </w:pPr>
      <w:rPr>
        <w:rFonts w:hint="default"/>
      </w:rPr>
    </w:lvl>
    <w:lvl w:ilvl="1" w:tplc="D478B120" w:tentative="1">
      <w:start w:val="1"/>
      <w:numFmt w:val="lowerLetter"/>
      <w:lvlText w:val="%2."/>
      <w:lvlJc w:val="left"/>
      <w:pPr>
        <w:ind w:left="1440" w:hanging="360"/>
      </w:pPr>
    </w:lvl>
    <w:lvl w:ilvl="2" w:tplc="8C6CB27C" w:tentative="1">
      <w:start w:val="1"/>
      <w:numFmt w:val="lowerRoman"/>
      <w:lvlText w:val="%3."/>
      <w:lvlJc w:val="right"/>
      <w:pPr>
        <w:ind w:left="2160" w:hanging="180"/>
      </w:pPr>
    </w:lvl>
    <w:lvl w:ilvl="3" w:tplc="AF42E3F6" w:tentative="1">
      <w:start w:val="1"/>
      <w:numFmt w:val="decimal"/>
      <w:lvlText w:val="%4."/>
      <w:lvlJc w:val="left"/>
      <w:pPr>
        <w:ind w:left="2880" w:hanging="360"/>
      </w:pPr>
    </w:lvl>
    <w:lvl w:ilvl="4" w:tplc="DB04CC8A" w:tentative="1">
      <w:start w:val="1"/>
      <w:numFmt w:val="lowerLetter"/>
      <w:lvlText w:val="%5."/>
      <w:lvlJc w:val="left"/>
      <w:pPr>
        <w:ind w:left="3600" w:hanging="360"/>
      </w:pPr>
    </w:lvl>
    <w:lvl w:ilvl="5" w:tplc="7374A8D2" w:tentative="1">
      <w:start w:val="1"/>
      <w:numFmt w:val="lowerRoman"/>
      <w:lvlText w:val="%6."/>
      <w:lvlJc w:val="right"/>
      <w:pPr>
        <w:ind w:left="4320" w:hanging="180"/>
      </w:pPr>
    </w:lvl>
    <w:lvl w:ilvl="6" w:tplc="017AE4FE" w:tentative="1">
      <w:start w:val="1"/>
      <w:numFmt w:val="decimal"/>
      <w:lvlText w:val="%7."/>
      <w:lvlJc w:val="left"/>
      <w:pPr>
        <w:ind w:left="5040" w:hanging="360"/>
      </w:pPr>
    </w:lvl>
    <w:lvl w:ilvl="7" w:tplc="959E4754" w:tentative="1">
      <w:start w:val="1"/>
      <w:numFmt w:val="lowerLetter"/>
      <w:lvlText w:val="%8."/>
      <w:lvlJc w:val="left"/>
      <w:pPr>
        <w:ind w:left="5760" w:hanging="360"/>
      </w:pPr>
    </w:lvl>
    <w:lvl w:ilvl="8" w:tplc="EA5EB4D8" w:tentative="1">
      <w:start w:val="1"/>
      <w:numFmt w:val="lowerRoman"/>
      <w:lvlText w:val="%9."/>
      <w:lvlJc w:val="right"/>
      <w:pPr>
        <w:ind w:left="6480" w:hanging="180"/>
      </w:pPr>
    </w:lvl>
  </w:abstractNum>
  <w:abstractNum w:abstractNumId="9" w15:restartNumberingAfterBreak="0">
    <w:nsid w:val="591416E0"/>
    <w:multiLevelType w:val="hybridMultilevel"/>
    <w:tmpl w:val="A2E22420"/>
    <w:lvl w:ilvl="0" w:tplc="65DABF82">
      <w:start w:val="1"/>
      <w:numFmt w:val="bullet"/>
      <w:lvlText w:val=""/>
      <w:lvlJc w:val="left"/>
      <w:pPr>
        <w:tabs>
          <w:tab w:val="num" w:pos="780"/>
        </w:tabs>
        <w:ind w:left="780" w:hanging="360"/>
      </w:pPr>
      <w:rPr>
        <w:rFonts w:ascii="Symbol" w:hAnsi="Symbol" w:hint="default"/>
      </w:rPr>
    </w:lvl>
    <w:lvl w:ilvl="1" w:tplc="8AD6B590" w:tentative="1">
      <w:start w:val="1"/>
      <w:numFmt w:val="bullet"/>
      <w:lvlText w:val="o"/>
      <w:lvlJc w:val="left"/>
      <w:pPr>
        <w:ind w:left="1500" w:hanging="360"/>
      </w:pPr>
      <w:rPr>
        <w:rFonts w:ascii="Courier New" w:hAnsi="Courier New" w:cs="Courier New" w:hint="default"/>
      </w:rPr>
    </w:lvl>
    <w:lvl w:ilvl="2" w:tplc="C7C0962A" w:tentative="1">
      <w:start w:val="1"/>
      <w:numFmt w:val="bullet"/>
      <w:lvlText w:val=""/>
      <w:lvlJc w:val="left"/>
      <w:pPr>
        <w:ind w:left="2220" w:hanging="360"/>
      </w:pPr>
      <w:rPr>
        <w:rFonts w:ascii="Wingdings" w:hAnsi="Wingdings" w:hint="default"/>
      </w:rPr>
    </w:lvl>
    <w:lvl w:ilvl="3" w:tplc="5CB4EE9C" w:tentative="1">
      <w:start w:val="1"/>
      <w:numFmt w:val="bullet"/>
      <w:lvlText w:val=""/>
      <w:lvlJc w:val="left"/>
      <w:pPr>
        <w:ind w:left="2940" w:hanging="360"/>
      </w:pPr>
      <w:rPr>
        <w:rFonts w:ascii="Symbol" w:hAnsi="Symbol" w:hint="default"/>
      </w:rPr>
    </w:lvl>
    <w:lvl w:ilvl="4" w:tplc="83C2150E" w:tentative="1">
      <w:start w:val="1"/>
      <w:numFmt w:val="bullet"/>
      <w:lvlText w:val="o"/>
      <w:lvlJc w:val="left"/>
      <w:pPr>
        <w:ind w:left="3660" w:hanging="360"/>
      </w:pPr>
      <w:rPr>
        <w:rFonts w:ascii="Courier New" w:hAnsi="Courier New" w:cs="Courier New" w:hint="default"/>
      </w:rPr>
    </w:lvl>
    <w:lvl w:ilvl="5" w:tplc="037AE170" w:tentative="1">
      <w:start w:val="1"/>
      <w:numFmt w:val="bullet"/>
      <w:lvlText w:val=""/>
      <w:lvlJc w:val="left"/>
      <w:pPr>
        <w:ind w:left="4380" w:hanging="360"/>
      </w:pPr>
      <w:rPr>
        <w:rFonts w:ascii="Wingdings" w:hAnsi="Wingdings" w:hint="default"/>
      </w:rPr>
    </w:lvl>
    <w:lvl w:ilvl="6" w:tplc="1F2AE656" w:tentative="1">
      <w:start w:val="1"/>
      <w:numFmt w:val="bullet"/>
      <w:lvlText w:val=""/>
      <w:lvlJc w:val="left"/>
      <w:pPr>
        <w:ind w:left="5100" w:hanging="360"/>
      </w:pPr>
      <w:rPr>
        <w:rFonts w:ascii="Symbol" w:hAnsi="Symbol" w:hint="default"/>
      </w:rPr>
    </w:lvl>
    <w:lvl w:ilvl="7" w:tplc="ECA281DE" w:tentative="1">
      <w:start w:val="1"/>
      <w:numFmt w:val="bullet"/>
      <w:lvlText w:val="o"/>
      <w:lvlJc w:val="left"/>
      <w:pPr>
        <w:ind w:left="5820" w:hanging="360"/>
      </w:pPr>
      <w:rPr>
        <w:rFonts w:ascii="Courier New" w:hAnsi="Courier New" w:cs="Courier New" w:hint="default"/>
      </w:rPr>
    </w:lvl>
    <w:lvl w:ilvl="8" w:tplc="A41670BC" w:tentative="1">
      <w:start w:val="1"/>
      <w:numFmt w:val="bullet"/>
      <w:lvlText w:val=""/>
      <w:lvlJc w:val="left"/>
      <w:pPr>
        <w:ind w:left="6540" w:hanging="360"/>
      </w:pPr>
      <w:rPr>
        <w:rFonts w:ascii="Wingdings" w:hAnsi="Wingdings" w:hint="default"/>
      </w:rPr>
    </w:lvl>
  </w:abstractNum>
  <w:abstractNum w:abstractNumId="10" w15:restartNumberingAfterBreak="0">
    <w:nsid w:val="5E6F1A0E"/>
    <w:multiLevelType w:val="hybridMultilevel"/>
    <w:tmpl w:val="606A1964"/>
    <w:lvl w:ilvl="0" w:tplc="5826FE82">
      <w:start w:val="1"/>
      <w:numFmt w:val="bullet"/>
      <w:lvlText w:val=""/>
      <w:lvlJc w:val="left"/>
      <w:pPr>
        <w:tabs>
          <w:tab w:val="num" w:pos="720"/>
        </w:tabs>
        <w:ind w:left="720" w:hanging="360"/>
      </w:pPr>
      <w:rPr>
        <w:rFonts w:ascii="Symbol" w:hAnsi="Symbol" w:hint="default"/>
      </w:rPr>
    </w:lvl>
    <w:lvl w:ilvl="1" w:tplc="75F0E160" w:tentative="1">
      <w:start w:val="1"/>
      <w:numFmt w:val="bullet"/>
      <w:lvlText w:val="o"/>
      <w:lvlJc w:val="left"/>
      <w:pPr>
        <w:ind w:left="1440" w:hanging="360"/>
      </w:pPr>
      <w:rPr>
        <w:rFonts w:ascii="Courier New" w:hAnsi="Courier New" w:cs="Courier New" w:hint="default"/>
      </w:rPr>
    </w:lvl>
    <w:lvl w:ilvl="2" w:tplc="DAFA58B6" w:tentative="1">
      <w:start w:val="1"/>
      <w:numFmt w:val="bullet"/>
      <w:lvlText w:val=""/>
      <w:lvlJc w:val="left"/>
      <w:pPr>
        <w:ind w:left="2160" w:hanging="360"/>
      </w:pPr>
      <w:rPr>
        <w:rFonts w:ascii="Wingdings" w:hAnsi="Wingdings" w:hint="default"/>
      </w:rPr>
    </w:lvl>
    <w:lvl w:ilvl="3" w:tplc="933284C4" w:tentative="1">
      <w:start w:val="1"/>
      <w:numFmt w:val="bullet"/>
      <w:lvlText w:val=""/>
      <w:lvlJc w:val="left"/>
      <w:pPr>
        <w:ind w:left="2880" w:hanging="360"/>
      </w:pPr>
      <w:rPr>
        <w:rFonts w:ascii="Symbol" w:hAnsi="Symbol" w:hint="default"/>
      </w:rPr>
    </w:lvl>
    <w:lvl w:ilvl="4" w:tplc="E2E8A4B6" w:tentative="1">
      <w:start w:val="1"/>
      <w:numFmt w:val="bullet"/>
      <w:lvlText w:val="o"/>
      <w:lvlJc w:val="left"/>
      <w:pPr>
        <w:ind w:left="3600" w:hanging="360"/>
      </w:pPr>
      <w:rPr>
        <w:rFonts w:ascii="Courier New" w:hAnsi="Courier New" w:cs="Courier New" w:hint="default"/>
      </w:rPr>
    </w:lvl>
    <w:lvl w:ilvl="5" w:tplc="6A6C07A6" w:tentative="1">
      <w:start w:val="1"/>
      <w:numFmt w:val="bullet"/>
      <w:lvlText w:val=""/>
      <w:lvlJc w:val="left"/>
      <w:pPr>
        <w:ind w:left="4320" w:hanging="360"/>
      </w:pPr>
      <w:rPr>
        <w:rFonts w:ascii="Wingdings" w:hAnsi="Wingdings" w:hint="default"/>
      </w:rPr>
    </w:lvl>
    <w:lvl w:ilvl="6" w:tplc="CB2286DA" w:tentative="1">
      <w:start w:val="1"/>
      <w:numFmt w:val="bullet"/>
      <w:lvlText w:val=""/>
      <w:lvlJc w:val="left"/>
      <w:pPr>
        <w:ind w:left="5040" w:hanging="360"/>
      </w:pPr>
      <w:rPr>
        <w:rFonts w:ascii="Symbol" w:hAnsi="Symbol" w:hint="default"/>
      </w:rPr>
    </w:lvl>
    <w:lvl w:ilvl="7" w:tplc="E2FA55EE" w:tentative="1">
      <w:start w:val="1"/>
      <w:numFmt w:val="bullet"/>
      <w:lvlText w:val="o"/>
      <w:lvlJc w:val="left"/>
      <w:pPr>
        <w:ind w:left="5760" w:hanging="360"/>
      </w:pPr>
      <w:rPr>
        <w:rFonts w:ascii="Courier New" w:hAnsi="Courier New" w:cs="Courier New" w:hint="default"/>
      </w:rPr>
    </w:lvl>
    <w:lvl w:ilvl="8" w:tplc="FBDCB014"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6"/>
  </w:num>
  <w:num w:numId="6">
    <w:abstractNumId w:val="0"/>
  </w:num>
  <w:num w:numId="7">
    <w:abstractNumId w:val="7"/>
  </w:num>
  <w:num w:numId="8">
    <w:abstractNumId w:val="3"/>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F3"/>
    <w:rsid w:val="00221DF3"/>
    <w:rsid w:val="00A7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45447A-8310-43D3-88E0-67D45B30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9676E"/>
    <w:rPr>
      <w:sz w:val="16"/>
      <w:szCs w:val="16"/>
    </w:rPr>
  </w:style>
  <w:style w:type="paragraph" w:styleId="CommentText">
    <w:name w:val="annotation text"/>
    <w:basedOn w:val="Normal"/>
    <w:link w:val="CommentTextChar"/>
    <w:semiHidden/>
    <w:unhideWhenUsed/>
    <w:rsid w:val="00A9676E"/>
    <w:rPr>
      <w:sz w:val="20"/>
      <w:szCs w:val="20"/>
    </w:rPr>
  </w:style>
  <w:style w:type="character" w:customStyle="1" w:styleId="CommentTextChar">
    <w:name w:val="Comment Text Char"/>
    <w:basedOn w:val="DefaultParagraphFont"/>
    <w:link w:val="CommentText"/>
    <w:semiHidden/>
    <w:rsid w:val="00A9676E"/>
  </w:style>
  <w:style w:type="paragraph" w:styleId="CommentSubject">
    <w:name w:val="annotation subject"/>
    <w:basedOn w:val="CommentText"/>
    <w:next w:val="CommentText"/>
    <w:link w:val="CommentSubjectChar"/>
    <w:semiHidden/>
    <w:unhideWhenUsed/>
    <w:rsid w:val="00A9676E"/>
    <w:rPr>
      <w:b/>
      <w:bCs/>
    </w:rPr>
  </w:style>
  <w:style w:type="character" w:customStyle="1" w:styleId="CommentSubjectChar">
    <w:name w:val="Comment Subject Char"/>
    <w:basedOn w:val="CommentTextChar"/>
    <w:link w:val="CommentSubject"/>
    <w:semiHidden/>
    <w:rsid w:val="00A9676E"/>
    <w:rPr>
      <w:b/>
      <w:bCs/>
    </w:rPr>
  </w:style>
  <w:style w:type="paragraph" w:styleId="Revision">
    <w:name w:val="Revision"/>
    <w:hidden/>
    <w:uiPriority w:val="99"/>
    <w:semiHidden/>
    <w:rsid w:val="006D5E65"/>
    <w:rPr>
      <w:sz w:val="24"/>
      <w:szCs w:val="24"/>
    </w:rPr>
  </w:style>
  <w:style w:type="paragraph" w:styleId="HTMLPreformatted">
    <w:name w:val="HTML Preformatted"/>
    <w:basedOn w:val="Normal"/>
    <w:link w:val="HTMLPreformattedChar"/>
    <w:uiPriority w:val="99"/>
    <w:semiHidden/>
    <w:unhideWhenUsed/>
    <w:rsid w:val="0004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521F"/>
    <w:rPr>
      <w:rFonts w:ascii="Courier New" w:hAnsi="Courier New" w:cs="Courier New"/>
    </w:rPr>
  </w:style>
  <w:style w:type="character" w:styleId="Hyperlink">
    <w:name w:val="Hyperlink"/>
    <w:basedOn w:val="DefaultParagraphFont"/>
    <w:uiPriority w:val="99"/>
    <w:unhideWhenUsed/>
    <w:rsid w:val="00D45EE9"/>
    <w:rPr>
      <w:color w:val="0000FF"/>
      <w:u w:val="single"/>
    </w:rPr>
  </w:style>
  <w:style w:type="paragraph" w:styleId="ListParagraph">
    <w:name w:val="List Paragraph"/>
    <w:basedOn w:val="Normal"/>
    <w:uiPriority w:val="34"/>
    <w:qFormat/>
    <w:rsid w:val="00023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2265</Words>
  <Characters>12825</Characters>
  <Application>Microsoft Office Word</Application>
  <DocSecurity>4</DocSecurity>
  <Lines>234</Lines>
  <Paragraphs>53</Paragraphs>
  <ScaleCrop>false</ScaleCrop>
  <HeadingPairs>
    <vt:vector size="2" baseType="variant">
      <vt:variant>
        <vt:lpstr>Title</vt:lpstr>
      </vt:variant>
      <vt:variant>
        <vt:i4>1</vt:i4>
      </vt:variant>
    </vt:vector>
  </HeadingPairs>
  <TitlesOfParts>
    <vt:vector size="1" baseType="lpstr">
      <vt:lpstr>BA - SB00025 (Committee Report (Substituted))</vt:lpstr>
    </vt:vector>
  </TitlesOfParts>
  <Company>State of Texas</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33982</dc:subject>
  <dc:creator>State of Texas</dc:creator>
  <dc:description>SB 25 by West-(H)Higher Education (Substitute Document Number: 86R 33574)</dc:description>
  <cp:lastModifiedBy>Scotty Wimberley</cp:lastModifiedBy>
  <cp:revision>2</cp:revision>
  <cp:lastPrinted>2019-05-15T19:08:00Z</cp:lastPrinted>
  <dcterms:created xsi:type="dcterms:W3CDTF">2019-05-15T23:00:00Z</dcterms:created>
  <dcterms:modified xsi:type="dcterms:W3CDTF">2019-05-15T23:00:00Z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19.135.1131</vt:lpwstr>
  </property>
</Properties>
</file>