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A9" w:rsidRDefault="00B556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471033F6674FF4959B3E885D343BC6"/>
          </w:placeholder>
        </w:sdtPr>
        <w:sdtContent>
          <w:r w:rsidRPr="005C2A78">
            <w:rPr>
              <w:rFonts w:cs="Times New Roman"/>
              <w:b/>
              <w:szCs w:val="24"/>
              <w:u w:val="single"/>
            </w:rPr>
            <w:t>BILL ANALYSIS</w:t>
          </w:r>
        </w:sdtContent>
      </w:sdt>
    </w:p>
    <w:p w:rsidR="00B556A9" w:rsidRPr="00585C31" w:rsidRDefault="00B556A9" w:rsidP="000F1DF9">
      <w:pPr>
        <w:spacing w:after="0" w:line="240" w:lineRule="auto"/>
        <w:rPr>
          <w:rFonts w:cs="Times New Roman"/>
          <w:szCs w:val="24"/>
        </w:rPr>
      </w:pPr>
    </w:p>
    <w:p w:rsidR="00B556A9" w:rsidRPr="00585C31" w:rsidRDefault="00B556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56A9" w:rsidTr="000F1DF9">
        <w:tc>
          <w:tcPr>
            <w:tcW w:w="2718" w:type="dxa"/>
          </w:tcPr>
          <w:p w:rsidR="00B556A9" w:rsidRPr="005C2A78" w:rsidRDefault="00B556A9" w:rsidP="006D756B">
            <w:pPr>
              <w:rPr>
                <w:rFonts w:cs="Times New Roman"/>
                <w:szCs w:val="24"/>
              </w:rPr>
            </w:pPr>
            <w:sdt>
              <w:sdtPr>
                <w:rPr>
                  <w:rFonts w:cs="Times New Roman"/>
                  <w:szCs w:val="24"/>
                </w:rPr>
                <w:alias w:val="Agency Title"/>
                <w:tag w:val="AgencyTitleContentControl"/>
                <w:id w:val="1920747753"/>
                <w:lock w:val="sdtContentLocked"/>
                <w:placeholder>
                  <w:docPart w:val="2D7782A3066443BB94A4C4829C82340A"/>
                </w:placeholder>
              </w:sdtPr>
              <w:sdtEndPr>
                <w:rPr>
                  <w:rFonts w:cstheme="minorBidi"/>
                  <w:szCs w:val="22"/>
                </w:rPr>
              </w:sdtEndPr>
              <w:sdtContent>
                <w:r>
                  <w:rPr>
                    <w:rFonts w:cs="Times New Roman"/>
                    <w:szCs w:val="24"/>
                  </w:rPr>
                  <w:t>Senate Research Center</w:t>
                </w:r>
              </w:sdtContent>
            </w:sdt>
          </w:p>
        </w:tc>
        <w:tc>
          <w:tcPr>
            <w:tcW w:w="6858" w:type="dxa"/>
          </w:tcPr>
          <w:p w:rsidR="00B556A9" w:rsidRPr="00FF6471" w:rsidRDefault="00B556A9" w:rsidP="000F1DF9">
            <w:pPr>
              <w:jc w:val="right"/>
              <w:rPr>
                <w:rFonts w:cs="Times New Roman"/>
                <w:szCs w:val="24"/>
              </w:rPr>
            </w:pPr>
            <w:sdt>
              <w:sdtPr>
                <w:rPr>
                  <w:rFonts w:cs="Times New Roman"/>
                  <w:szCs w:val="24"/>
                </w:rPr>
                <w:alias w:val="Bill Number"/>
                <w:tag w:val="BillNumberOne"/>
                <w:id w:val="-410784069"/>
                <w:lock w:val="sdtContentLocked"/>
                <w:placeholder>
                  <w:docPart w:val="DC595D142F154F99A86232218E97FC68"/>
                </w:placeholder>
              </w:sdtPr>
              <w:sdtContent>
                <w:r>
                  <w:rPr>
                    <w:rFonts w:cs="Times New Roman"/>
                    <w:szCs w:val="24"/>
                  </w:rPr>
                  <w:t>C.S.S.B. 34</w:t>
                </w:r>
              </w:sdtContent>
            </w:sdt>
          </w:p>
        </w:tc>
      </w:tr>
      <w:tr w:rsidR="00B556A9" w:rsidTr="000F1DF9">
        <w:sdt>
          <w:sdtPr>
            <w:rPr>
              <w:rFonts w:cs="Times New Roman"/>
              <w:szCs w:val="24"/>
            </w:rPr>
            <w:alias w:val="TLCNumber"/>
            <w:tag w:val="TLCNumber"/>
            <w:id w:val="-542600604"/>
            <w:lock w:val="sdtLocked"/>
            <w:placeholder>
              <w:docPart w:val="AEEEF8602E4C4C07A17043F94FA30548"/>
            </w:placeholder>
          </w:sdtPr>
          <w:sdtContent>
            <w:tc>
              <w:tcPr>
                <w:tcW w:w="2718" w:type="dxa"/>
              </w:tcPr>
              <w:p w:rsidR="00B556A9" w:rsidRPr="000F1DF9" w:rsidRDefault="00B556A9" w:rsidP="00C65088">
                <w:pPr>
                  <w:rPr>
                    <w:rFonts w:cs="Times New Roman"/>
                    <w:szCs w:val="24"/>
                  </w:rPr>
                </w:pPr>
                <w:r>
                  <w:rPr>
                    <w:rFonts w:cs="Times New Roman"/>
                    <w:szCs w:val="24"/>
                  </w:rPr>
                  <w:t>86R14927 MM-D</w:t>
                </w:r>
              </w:p>
            </w:tc>
          </w:sdtContent>
        </w:sdt>
        <w:tc>
          <w:tcPr>
            <w:tcW w:w="6858" w:type="dxa"/>
          </w:tcPr>
          <w:p w:rsidR="00B556A9" w:rsidRPr="005C2A78" w:rsidRDefault="00B556A9" w:rsidP="006D756B">
            <w:pPr>
              <w:jc w:val="right"/>
              <w:rPr>
                <w:rFonts w:cs="Times New Roman"/>
                <w:szCs w:val="24"/>
              </w:rPr>
            </w:pPr>
            <w:sdt>
              <w:sdtPr>
                <w:rPr>
                  <w:rFonts w:cs="Times New Roman"/>
                  <w:szCs w:val="24"/>
                </w:rPr>
                <w:alias w:val="Author Label"/>
                <w:tag w:val="By"/>
                <w:id w:val="72399597"/>
                <w:lock w:val="sdtLocked"/>
                <w:placeholder>
                  <w:docPart w:val="4026FAC497E441AD8CA2B1CE466387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0D7D986F4941FE80F78D9E9CF1DCE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8727E2F11684A9C8B07D20A82D7A487"/>
                </w:placeholder>
                <w:showingPlcHdr/>
              </w:sdtPr>
              <w:sdtContent/>
            </w:sdt>
          </w:p>
        </w:tc>
      </w:tr>
      <w:tr w:rsidR="00B556A9" w:rsidTr="000F1DF9">
        <w:tc>
          <w:tcPr>
            <w:tcW w:w="2718" w:type="dxa"/>
          </w:tcPr>
          <w:p w:rsidR="00B556A9" w:rsidRPr="00BC7495" w:rsidRDefault="00B556A9" w:rsidP="000F1DF9">
            <w:pPr>
              <w:rPr>
                <w:rFonts w:cs="Times New Roman"/>
                <w:szCs w:val="24"/>
              </w:rPr>
            </w:pPr>
          </w:p>
        </w:tc>
        <w:sdt>
          <w:sdtPr>
            <w:rPr>
              <w:rFonts w:cs="Times New Roman"/>
              <w:szCs w:val="24"/>
            </w:rPr>
            <w:alias w:val="Committee"/>
            <w:tag w:val="Committee"/>
            <w:id w:val="1914272295"/>
            <w:lock w:val="sdtContentLocked"/>
            <w:placeholder>
              <w:docPart w:val="428C4017F6924097B23C16CEDD0B55A7"/>
            </w:placeholder>
          </w:sdtPr>
          <w:sdtContent>
            <w:tc>
              <w:tcPr>
                <w:tcW w:w="6858" w:type="dxa"/>
              </w:tcPr>
              <w:p w:rsidR="00B556A9" w:rsidRPr="00FF6471" w:rsidRDefault="00B556A9" w:rsidP="000F1DF9">
                <w:pPr>
                  <w:jc w:val="right"/>
                  <w:rPr>
                    <w:rFonts w:cs="Times New Roman"/>
                    <w:szCs w:val="24"/>
                  </w:rPr>
                </w:pPr>
                <w:r>
                  <w:rPr>
                    <w:rFonts w:cs="Times New Roman"/>
                    <w:szCs w:val="24"/>
                  </w:rPr>
                  <w:t>Higher Education</w:t>
                </w:r>
              </w:p>
            </w:tc>
          </w:sdtContent>
        </w:sdt>
      </w:tr>
      <w:tr w:rsidR="00B556A9" w:rsidTr="000F1DF9">
        <w:tc>
          <w:tcPr>
            <w:tcW w:w="2718" w:type="dxa"/>
          </w:tcPr>
          <w:p w:rsidR="00B556A9" w:rsidRPr="00BC7495" w:rsidRDefault="00B556A9" w:rsidP="000F1DF9">
            <w:pPr>
              <w:rPr>
                <w:rFonts w:cs="Times New Roman"/>
                <w:szCs w:val="24"/>
              </w:rPr>
            </w:pPr>
          </w:p>
        </w:tc>
        <w:sdt>
          <w:sdtPr>
            <w:rPr>
              <w:rFonts w:cs="Times New Roman"/>
              <w:szCs w:val="24"/>
            </w:rPr>
            <w:alias w:val="Date"/>
            <w:tag w:val="DateContentControl"/>
            <w:id w:val="1178081906"/>
            <w:lock w:val="sdtLocked"/>
            <w:placeholder>
              <w:docPart w:val="C42718013C364BF0B98AF80D67088AAE"/>
            </w:placeholder>
            <w:date w:fullDate="2019-03-21T00:00:00Z">
              <w:dateFormat w:val="M/d/yyyy"/>
              <w:lid w:val="en-US"/>
              <w:storeMappedDataAs w:val="dateTime"/>
              <w:calendar w:val="gregorian"/>
            </w:date>
          </w:sdtPr>
          <w:sdtContent>
            <w:tc>
              <w:tcPr>
                <w:tcW w:w="6858" w:type="dxa"/>
              </w:tcPr>
              <w:p w:rsidR="00B556A9" w:rsidRPr="00FF6471" w:rsidRDefault="00B556A9" w:rsidP="000F1DF9">
                <w:pPr>
                  <w:jc w:val="right"/>
                  <w:rPr>
                    <w:rFonts w:cs="Times New Roman"/>
                    <w:szCs w:val="24"/>
                  </w:rPr>
                </w:pPr>
                <w:r>
                  <w:rPr>
                    <w:rFonts w:cs="Times New Roman"/>
                    <w:szCs w:val="24"/>
                  </w:rPr>
                  <w:t>3/21/2019</w:t>
                </w:r>
              </w:p>
            </w:tc>
          </w:sdtContent>
        </w:sdt>
      </w:tr>
      <w:tr w:rsidR="00B556A9" w:rsidTr="000F1DF9">
        <w:tc>
          <w:tcPr>
            <w:tcW w:w="2718" w:type="dxa"/>
          </w:tcPr>
          <w:p w:rsidR="00B556A9" w:rsidRPr="00BC7495" w:rsidRDefault="00B556A9" w:rsidP="000F1DF9">
            <w:pPr>
              <w:rPr>
                <w:rFonts w:cs="Times New Roman"/>
                <w:szCs w:val="24"/>
              </w:rPr>
            </w:pPr>
          </w:p>
        </w:tc>
        <w:sdt>
          <w:sdtPr>
            <w:rPr>
              <w:rFonts w:cs="Times New Roman"/>
              <w:szCs w:val="24"/>
            </w:rPr>
            <w:alias w:val="BA Version"/>
            <w:tag w:val="BAVersion"/>
            <w:id w:val="-1685590809"/>
            <w:lock w:val="sdtContentLocked"/>
            <w:placeholder>
              <w:docPart w:val="4E221DE4973344BEA35E09DE1326B84F"/>
            </w:placeholder>
          </w:sdtPr>
          <w:sdtContent>
            <w:tc>
              <w:tcPr>
                <w:tcW w:w="6858" w:type="dxa"/>
              </w:tcPr>
              <w:p w:rsidR="00B556A9" w:rsidRPr="00FF6471" w:rsidRDefault="00B556A9" w:rsidP="000F1DF9">
                <w:pPr>
                  <w:jc w:val="right"/>
                  <w:rPr>
                    <w:rFonts w:cs="Times New Roman"/>
                    <w:szCs w:val="24"/>
                  </w:rPr>
                </w:pPr>
                <w:r>
                  <w:rPr>
                    <w:rFonts w:cs="Times New Roman"/>
                    <w:szCs w:val="24"/>
                  </w:rPr>
                  <w:t>Committee Report (Substituted)</w:t>
                </w:r>
              </w:p>
            </w:tc>
          </w:sdtContent>
        </w:sdt>
      </w:tr>
    </w:tbl>
    <w:p w:rsidR="00B556A9" w:rsidRPr="00FF6471" w:rsidRDefault="00B556A9" w:rsidP="000F1DF9">
      <w:pPr>
        <w:spacing w:after="0" w:line="240" w:lineRule="auto"/>
        <w:rPr>
          <w:rFonts w:cs="Times New Roman"/>
          <w:szCs w:val="24"/>
        </w:rPr>
      </w:pPr>
    </w:p>
    <w:p w:rsidR="00B556A9" w:rsidRPr="00FF6471" w:rsidRDefault="00B556A9" w:rsidP="000F1DF9">
      <w:pPr>
        <w:spacing w:after="0" w:line="240" w:lineRule="auto"/>
        <w:rPr>
          <w:rFonts w:cs="Times New Roman"/>
          <w:szCs w:val="24"/>
        </w:rPr>
      </w:pPr>
    </w:p>
    <w:p w:rsidR="00B556A9" w:rsidRPr="00FF6471" w:rsidRDefault="00B556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7B51019B314DCDA1AA31CC8F365E6A"/>
        </w:placeholder>
      </w:sdtPr>
      <w:sdtContent>
        <w:p w:rsidR="00B556A9" w:rsidRDefault="00B556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7709F70FE543AA8C4D5FDC6E524957"/>
        </w:placeholder>
      </w:sdtPr>
      <w:sdtContent>
        <w:p w:rsidR="00B556A9" w:rsidRPr="00B556A9" w:rsidRDefault="00B556A9" w:rsidP="00B556A9">
          <w:pPr>
            <w:pStyle w:val="NormalWeb"/>
            <w:spacing w:before="0" w:beforeAutospacing="0" w:after="0" w:afterAutospacing="0"/>
            <w:jc w:val="both"/>
            <w:divId w:val="529299846"/>
            <w:rPr>
              <w:rFonts w:eastAsia="Times New Roman"/>
              <w:bCs/>
            </w:rPr>
          </w:pPr>
        </w:p>
        <w:p w:rsidR="00B556A9" w:rsidRPr="0046421A" w:rsidRDefault="00B556A9" w:rsidP="00B556A9">
          <w:pPr>
            <w:pStyle w:val="NormalWeb"/>
            <w:spacing w:before="0" w:beforeAutospacing="0" w:after="0" w:afterAutospacing="0"/>
            <w:jc w:val="both"/>
            <w:divId w:val="529299846"/>
          </w:pPr>
          <w:r w:rsidRPr="0046421A">
            <w:t>The Toward Excellence and Success (TEXAS) Grant program is, by far, the state's largest student financial aid program. Since its inception, the program has awarded more than $3 billion to more than 400,000 students. The program, unfortunately, is not currently able to serve every eligible student. What's more, the need for TEXAS Grants is expected to keep growing, as roughly 60 percent of Texas public school students are economically disadvantaged. These students certainly will require financial assistance to pursue a higher education without accumulating crushing debt.</w:t>
          </w:r>
        </w:p>
        <w:p w:rsidR="00B556A9" w:rsidRPr="0046421A" w:rsidRDefault="00B556A9" w:rsidP="00B556A9">
          <w:pPr>
            <w:pStyle w:val="NormalWeb"/>
            <w:spacing w:before="0" w:beforeAutospacing="0" w:after="0" w:afterAutospacing="0"/>
            <w:jc w:val="both"/>
            <w:divId w:val="529299846"/>
          </w:pPr>
          <w:r w:rsidRPr="0046421A">
            <w:t> </w:t>
          </w:r>
        </w:p>
        <w:p w:rsidR="00B556A9" w:rsidRPr="0046421A" w:rsidRDefault="00B556A9" w:rsidP="00B556A9">
          <w:pPr>
            <w:pStyle w:val="NormalWeb"/>
            <w:spacing w:before="0" w:beforeAutospacing="0" w:after="0" w:afterAutospacing="0"/>
            <w:jc w:val="both"/>
            <w:divId w:val="529299846"/>
          </w:pPr>
          <w:r w:rsidRPr="0046421A">
            <w:t>To achieve the goals of the statewide higher education strategic plan, 60x30TX, S.B. 34 would maximize the impact of TEXAS Grants by encouraging timely completion of degrees and allowing as many students as possible to receive an award. Specifically, S.B. 34 would reduce the number of semester credit hours students are allowed to receive TEXAS Grant aid for from 150 to 135 hours or 15 hours above degree requirements. S.B. 34 would also remove work-study as a potential matching fund to cover any difference in the amount of a TEXAS Grant and the actual tuition and fees. A recent analysis of S.B. 34 conducted by the Texas Higher Education Coordinating Board found that its passage would free approximately $11 million in grant funds per biennium, enough for the creation of nearly 2,500 new TEXAS grants. (Original Author's/Sponsor's Statement of Intent)</w:t>
          </w:r>
        </w:p>
        <w:p w:rsidR="00B556A9" w:rsidRPr="00D70925" w:rsidRDefault="00B556A9" w:rsidP="00B556A9">
          <w:pPr>
            <w:spacing w:after="0" w:line="240" w:lineRule="auto"/>
            <w:jc w:val="both"/>
            <w:rPr>
              <w:rFonts w:eastAsia="Times New Roman" w:cs="Times New Roman"/>
              <w:bCs/>
              <w:szCs w:val="24"/>
            </w:rPr>
          </w:pPr>
        </w:p>
      </w:sdtContent>
    </w:sdt>
    <w:p w:rsidR="00B556A9" w:rsidRDefault="00B556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34 </w:t>
      </w:r>
      <w:bookmarkStart w:id="1" w:name="AmendsCurrentLaw"/>
      <w:bookmarkEnd w:id="1"/>
      <w:r>
        <w:rPr>
          <w:rFonts w:cs="Times New Roman"/>
          <w:szCs w:val="24"/>
        </w:rPr>
        <w:t>amends current law relating to the maximum number of semester credit hours allowed for and funding sources used to supplement a TEXAS grant.</w:t>
      </w:r>
    </w:p>
    <w:p w:rsidR="00B556A9" w:rsidRPr="0046421A" w:rsidRDefault="00B556A9" w:rsidP="000F1DF9">
      <w:pPr>
        <w:spacing w:after="0" w:line="240" w:lineRule="auto"/>
        <w:jc w:val="both"/>
        <w:rPr>
          <w:rFonts w:eastAsia="Times New Roman" w:cs="Times New Roman"/>
          <w:szCs w:val="24"/>
        </w:rPr>
      </w:pPr>
    </w:p>
    <w:p w:rsidR="00B556A9" w:rsidRPr="005C2A78" w:rsidRDefault="00B556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DB197BA95742EB9DE68C18ED8758B8"/>
          </w:placeholder>
        </w:sdtPr>
        <w:sdtContent>
          <w:r>
            <w:rPr>
              <w:rFonts w:eastAsia="Times New Roman" w:cs="Times New Roman"/>
              <w:b/>
              <w:szCs w:val="24"/>
              <w:u w:val="single"/>
            </w:rPr>
            <w:t>RULEMAKING AUTHORITY</w:t>
          </w:r>
        </w:sdtContent>
      </w:sdt>
    </w:p>
    <w:p w:rsidR="00B556A9" w:rsidRPr="006529C4" w:rsidRDefault="00B556A9" w:rsidP="00774EC7">
      <w:pPr>
        <w:spacing w:after="0" w:line="240" w:lineRule="auto"/>
        <w:jc w:val="both"/>
        <w:rPr>
          <w:rFonts w:cs="Times New Roman"/>
          <w:szCs w:val="24"/>
        </w:rPr>
      </w:pPr>
    </w:p>
    <w:p w:rsidR="00B556A9" w:rsidRPr="006529C4" w:rsidRDefault="00B556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56A9" w:rsidRPr="006529C4" w:rsidRDefault="00B556A9" w:rsidP="00774EC7">
      <w:pPr>
        <w:spacing w:after="0" w:line="240" w:lineRule="auto"/>
        <w:jc w:val="both"/>
        <w:rPr>
          <w:rFonts w:cs="Times New Roman"/>
          <w:szCs w:val="24"/>
        </w:rPr>
      </w:pPr>
    </w:p>
    <w:p w:rsidR="00B556A9" w:rsidRPr="005C2A78" w:rsidRDefault="00B556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562CF3B04D454E8AD3069DC8DE9691"/>
          </w:placeholder>
        </w:sdtPr>
        <w:sdtContent>
          <w:r>
            <w:rPr>
              <w:rFonts w:eastAsia="Times New Roman" w:cs="Times New Roman"/>
              <w:b/>
              <w:szCs w:val="24"/>
              <w:u w:val="single"/>
            </w:rPr>
            <w:t>SECTION BY SECTION ANALYSIS</w:t>
          </w:r>
        </w:sdtContent>
      </w:sdt>
    </w:p>
    <w:p w:rsidR="00B556A9" w:rsidRPr="005C2A78" w:rsidRDefault="00B556A9" w:rsidP="000F1DF9">
      <w:pPr>
        <w:spacing w:after="0" w:line="240" w:lineRule="auto"/>
        <w:jc w:val="both"/>
        <w:rPr>
          <w:rFonts w:eastAsia="Times New Roman" w:cs="Times New Roman"/>
          <w:szCs w:val="24"/>
        </w:rPr>
      </w:pPr>
    </w:p>
    <w:p w:rsidR="00B556A9" w:rsidRDefault="00B556A9" w:rsidP="004642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M, Chapter 56, Education Code, by adding Section 56.3051, as follows: </w:t>
      </w:r>
    </w:p>
    <w:p w:rsidR="00B556A9" w:rsidRDefault="00B556A9" w:rsidP="0046421A">
      <w:pPr>
        <w:spacing w:after="0" w:line="240" w:lineRule="auto"/>
        <w:jc w:val="both"/>
        <w:rPr>
          <w:rFonts w:eastAsia="Times New Roman" w:cs="Times New Roman"/>
          <w:szCs w:val="24"/>
        </w:rPr>
      </w:pPr>
    </w:p>
    <w:p w:rsidR="00B556A9" w:rsidRDefault="00B556A9" w:rsidP="0046421A">
      <w:pPr>
        <w:spacing w:after="0" w:line="240" w:lineRule="auto"/>
        <w:ind w:left="720"/>
        <w:jc w:val="both"/>
        <w:rPr>
          <w:rFonts w:eastAsia="Times New Roman" w:cs="Times New Roman"/>
          <w:szCs w:val="24"/>
        </w:rPr>
      </w:pPr>
      <w:r>
        <w:rPr>
          <w:rFonts w:eastAsia="Times New Roman" w:cs="Times New Roman"/>
          <w:szCs w:val="24"/>
        </w:rPr>
        <w:t>Sec. 56.3051. MAXIMUM NUMBER OF SEMESTER CREDIT HOURS. Prohibits a person from receiving a TEXAS grant for more than the greater of:</w:t>
      </w:r>
    </w:p>
    <w:p w:rsidR="00B556A9" w:rsidRDefault="00B556A9" w:rsidP="0046421A">
      <w:pPr>
        <w:spacing w:after="0" w:line="240" w:lineRule="auto"/>
        <w:ind w:left="720"/>
        <w:jc w:val="both"/>
        <w:rPr>
          <w:rFonts w:eastAsia="Times New Roman" w:cs="Times New Roman"/>
          <w:szCs w:val="24"/>
        </w:rPr>
      </w:pPr>
    </w:p>
    <w:p w:rsidR="00B556A9" w:rsidRDefault="00B556A9" w:rsidP="0046421A">
      <w:pPr>
        <w:spacing w:after="0" w:line="240" w:lineRule="auto"/>
        <w:ind w:left="1440"/>
        <w:jc w:val="both"/>
        <w:rPr>
          <w:rFonts w:eastAsia="Times New Roman" w:cs="Times New Roman"/>
          <w:szCs w:val="24"/>
        </w:rPr>
      </w:pPr>
      <w:r>
        <w:rPr>
          <w:rFonts w:eastAsia="Times New Roman" w:cs="Times New Roman"/>
          <w:szCs w:val="24"/>
        </w:rPr>
        <w:t xml:space="preserve">(1) 135 semester credit hours or the equivalent; or </w:t>
      </w:r>
    </w:p>
    <w:p w:rsidR="00B556A9" w:rsidRDefault="00B556A9" w:rsidP="0046421A">
      <w:pPr>
        <w:spacing w:after="0" w:line="240" w:lineRule="auto"/>
        <w:ind w:left="1440"/>
        <w:jc w:val="both"/>
        <w:rPr>
          <w:rFonts w:eastAsia="Times New Roman" w:cs="Times New Roman"/>
          <w:szCs w:val="24"/>
        </w:rPr>
      </w:pPr>
    </w:p>
    <w:p w:rsidR="00B556A9" w:rsidRPr="005C2A78" w:rsidRDefault="00B556A9" w:rsidP="0046421A">
      <w:pPr>
        <w:spacing w:after="0" w:line="240" w:lineRule="auto"/>
        <w:ind w:left="1440"/>
        <w:jc w:val="both"/>
        <w:rPr>
          <w:rFonts w:eastAsia="Times New Roman" w:cs="Times New Roman"/>
          <w:szCs w:val="24"/>
        </w:rPr>
      </w:pPr>
      <w:r>
        <w:rPr>
          <w:rFonts w:eastAsia="Times New Roman" w:cs="Times New Roman"/>
          <w:szCs w:val="24"/>
        </w:rPr>
        <w:t>(2) 15 semester credit hours, or the equivalent, in addition to the number of credit hours needed to complete the student's degree program.</w:t>
      </w:r>
    </w:p>
    <w:p w:rsidR="00B556A9" w:rsidRPr="005C2A78" w:rsidRDefault="00B556A9" w:rsidP="0046421A">
      <w:pPr>
        <w:spacing w:after="0" w:line="240" w:lineRule="auto"/>
        <w:jc w:val="both"/>
        <w:rPr>
          <w:rFonts w:eastAsia="Times New Roman" w:cs="Times New Roman"/>
          <w:szCs w:val="24"/>
        </w:rPr>
      </w:pPr>
    </w:p>
    <w:p w:rsidR="00B556A9" w:rsidRPr="005C2A78" w:rsidRDefault="00B556A9" w:rsidP="004642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56.307(j), Education Code, to require a public institution of higher education to</w:t>
      </w:r>
      <w:r w:rsidRPr="00F15898">
        <w:t xml:space="preserve"> </w:t>
      </w:r>
      <w:r w:rsidRPr="00F15898">
        <w:rPr>
          <w:rFonts w:eastAsia="Times New Roman" w:cs="Times New Roman"/>
          <w:szCs w:val="24"/>
        </w:rPr>
        <w:t xml:space="preserve">use other available sources of financial aid, other than a loan or work study, rather than other than a loan, to </w:t>
      </w:r>
      <w:r>
        <w:rPr>
          <w:rFonts w:eastAsia="Times New Roman" w:cs="Times New Roman"/>
          <w:szCs w:val="24"/>
        </w:rPr>
        <w:t>cover any difference in the amount of a TEXAS grant awarded to a student and the actual amount of tuition and required fees at the institution if the difference results from certain conditions.</w:t>
      </w:r>
    </w:p>
    <w:p w:rsidR="00B556A9" w:rsidRPr="005C2A78" w:rsidRDefault="00B556A9" w:rsidP="0046421A">
      <w:pPr>
        <w:spacing w:after="0" w:line="240" w:lineRule="auto"/>
        <w:jc w:val="both"/>
        <w:rPr>
          <w:rFonts w:eastAsia="Times New Roman" w:cs="Times New Roman"/>
          <w:szCs w:val="24"/>
        </w:rPr>
      </w:pPr>
    </w:p>
    <w:p w:rsidR="00B556A9" w:rsidRDefault="00B556A9" w:rsidP="004642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56.304(d) (relating to prohibiting a person from receiving a TEXAS grant for more than 150 credit hours or the equivalent), Education Code. </w:t>
      </w:r>
    </w:p>
    <w:p w:rsidR="00B556A9" w:rsidRDefault="00B556A9" w:rsidP="0046421A">
      <w:pPr>
        <w:spacing w:after="0" w:line="240" w:lineRule="auto"/>
        <w:jc w:val="both"/>
        <w:rPr>
          <w:rFonts w:eastAsia="Times New Roman" w:cs="Times New Roman"/>
          <w:szCs w:val="24"/>
        </w:rPr>
      </w:pPr>
    </w:p>
    <w:p w:rsidR="00B556A9" w:rsidRDefault="00B556A9" w:rsidP="0046421A">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the 2021 fall semester. </w:t>
      </w:r>
    </w:p>
    <w:p w:rsidR="00B556A9" w:rsidRDefault="00B556A9" w:rsidP="0046421A">
      <w:pPr>
        <w:spacing w:after="0" w:line="240" w:lineRule="auto"/>
        <w:jc w:val="both"/>
        <w:rPr>
          <w:rFonts w:eastAsia="Times New Roman" w:cs="Times New Roman"/>
          <w:szCs w:val="24"/>
        </w:rPr>
      </w:pPr>
    </w:p>
    <w:p w:rsidR="00B556A9" w:rsidRPr="00C8671F" w:rsidRDefault="00B556A9" w:rsidP="0046421A">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B556A9" w:rsidRPr="00C8671F" w:rsidRDefault="00B556A9" w:rsidP="0046421A">
      <w:pPr>
        <w:spacing w:after="0" w:line="240" w:lineRule="auto"/>
        <w:jc w:val="both"/>
        <w:rPr>
          <w:rFonts w:eastAsia="Times New Roman" w:cs="Times New Roman"/>
          <w:szCs w:val="24"/>
        </w:rPr>
      </w:pPr>
    </w:p>
    <w:sectPr w:rsidR="00B556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D8" w:rsidRDefault="006303D8" w:rsidP="000F1DF9">
      <w:pPr>
        <w:spacing w:after="0" w:line="240" w:lineRule="auto"/>
      </w:pPr>
      <w:r>
        <w:separator/>
      </w:r>
    </w:p>
  </w:endnote>
  <w:endnote w:type="continuationSeparator" w:id="0">
    <w:p w:rsidR="006303D8" w:rsidRDefault="006303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9" w:rsidRDefault="00B5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03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56A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56A9">
                <w:rPr>
                  <w:sz w:val="20"/>
                  <w:szCs w:val="20"/>
                </w:rPr>
                <w:t>C.S.S.B.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56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03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56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56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9" w:rsidRDefault="00B5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D8" w:rsidRDefault="006303D8" w:rsidP="000F1DF9">
      <w:pPr>
        <w:spacing w:after="0" w:line="240" w:lineRule="auto"/>
      </w:pPr>
      <w:r>
        <w:separator/>
      </w:r>
    </w:p>
  </w:footnote>
  <w:footnote w:type="continuationSeparator" w:id="0">
    <w:p w:rsidR="006303D8" w:rsidRDefault="006303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9" w:rsidRDefault="00B5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9" w:rsidRDefault="00B55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9" w:rsidRDefault="00B55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03D8"/>
    <w:rsid w:val="006529C4"/>
    <w:rsid w:val="006D756B"/>
    <w:rsid w:val="00774EC7"/>
    <w:rsid w:val="00833061"/>
    <w:rsid w:val="008A6859"/>
    <w:rsid w:val="0093341F"/>
    <w:rsid w:val="009562E3"/>
    <w:rsid w:val="00986E9F"/>
    <w:rsid w:val="00AE3F44"/>
    <w:rsid w:val="00B43543"/>
    <w:rsid w:val="00B53F07"/>
    <w:rsid w:val="00B556A9"/>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2143"/>
  <w15:docId w15:val="{AA88CF9D-0BB1-44C9-9E45-E6028E8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56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66C8" w:rsidP="00AD66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471033F6674FF4959B3E885D343BC6"/>
        <w:category>
          <w:name w:val="General"/>
          <w:gallery w:val="placeholder"/>
        </w:category>
        <w:types>
          <w:type w:val="bbPlcHdr"/>
        </w:types>
        <w:behaviors>
          <w:behavior w:val="content"/>
        </w:behaviors>
        <w:guid w:val="{6D12BEF1-F325-43B8-8093-62DF463B1E80}"/>
      </w:docPartPr>
      <w:docPartBody>
        <w:p w:rsidR="00000000" w:rsidRDefault="0024401E"/>
      </w:docPartBody>
    </w:docPart>
    <w:docPart>
      <w:docPartPr>
        <w:name w:val="2D7782A3066443BB94A4C4829C82340A"/>
        <w:category>
          <w:name w:val="General"/>
          <w:gallery w:val="placeholder"/>
        </w:category>
        <w:types>
          <w:type w:val="bbPlcHdr"/>
        </w:types>
        <w:behaviors>
          <w:behavior w:val="content"/>
        </w:behaviors>
        <w:guid w:val="{65D1B7FF-7BC2-4FC6-BDF2-DE5BE8B5D517}"/>
      </w:docPartPr>
      <w:docPartBody>
        <w:p w:rsidR="00000000" w:rsidRDefault="0024401E"/>
      </w:docPartBody>
    </w:docPart>
    <w:docPart>
      <w:docPartPr>
        <w:name w:val="DC595D142F154F99A86232218E97FC68"/>
        <w:category>
          <w:name w:val="General"/>
          <w:gallery w:val="placeholder"/>
        </w:category>
        <w:types>
          <w:type w:val="bbPlcHdr"/>
        </w:types>
        <w:behaviors>
          <w:behavior w:val="content"/>
        </w:behaviors>
        <w:guid w:val="{5DE56DFF-0846-4EEB-9844-7033BCC69B33}"/>
      </w:docPartPr>
      <w:docPartBody>
        <w:p w:rsidR="00000000" w:rsidRDefault="0024401E"/>
      </w:docPartBody>
    </w:docPart>
    <w:docPart>
      <w:docPartPr>
        <w:name w:val="AEEEF8602E4C4C07A17043F94FA30548"/>
        <w:category>
          <w:name w:val="General"/>
          <w:gallery w:val="placeholder"/>
        </w:category>
        <w:types>
          <w:type w:val="bbPlcHdr"/>
        </w:types>
        <w:behaviors>
          <w:behavior w:val="content"/>
        </w:behaviors>
        <w:guid w:val="{14A96774-4BE7-40BF-8B63-2914B5D17F17}"/>
      </w:docPartPr>
      <w:docPartBody>
        <w:p w:rsidR="00000000" w:rsidRDefault="0024401E"/>
      </w:docPartBody>
    </w:docPart>
    <w:docPart>
      <w:docPartPr>
        <w:name w:val="4026FAC497E441AD8CA2B1CE4663871B"/>
        <w:category>
          <w:name w:val="General"/>
          <w:gallery w:val="placeholder"/>
        </w:category>
        <w:types>
          <w:type w:val="bbPlcHdr"/>
        </w:types>
        <w:behaviors>
          <w:behavior w:val="content"/>
        </w:behaviors>
        <w:guid w:val="{5EB52366-B199-4876-9239-7CC9385E2FD0}"/>
      </w:docPartPr>
      <w:docPartBody>
        <w:p w:rsidR="00000000" w:rsidRDefault="0024401E"/>
      </w:docPartBody>
    </w:docPart>
    <w:docPart>
      <w:docPartPr>
        <w:name w:val="350D7D986F4941FE80F78D9E9CF1DCE0"/>
        <w:category>
          <w:name w:val="General"/>
          <w:gallery w:val="placeholder"/>
        </w:category>
        <w:types>
          <w:type w:val="bbPlcHdr"/>
        </w:types>
        <w:behaviors>
          <w:behavior w:val="content"/>
        </w:behaviors>
        <w:guid w:val="{2FB09917-596E-481F-A939-6C85B4B00D73}"/>
      </w:docPartPr>
      <w:docPartBody>
        <w:p w:rsidR="00000000" w:rsidRDefault="0024401E"/>
      </w:docPartBody>
    </w:docPart>
    <w:docPart>
      <w:docPartPr>
        <w:name w:val="68727E2F11684A9C8B07D20A82D7A487"/>
        <w:category>
          <w:name w:val="General"/>
          <w:gallery w:val="placeholder"/>
        </w:category>
        <w:types>
          <w:type w:val="bbPlcHdr"/>
        </w:types>
        <w:behaviors>
          <w:behavior w:val="content"/>
        </w:behaviors>
        <w:guid w:val="{2E8BC3F9-946C-4321-BFE3-13731007F1A7}"/>
      </w:docPartPr>
      <w:docPartBody>
        <w:p w:rsidR="00000000" w:rsidRDefault="0024401E"/>
      </w:docPartBody>
    </w:docPart>
    <w:docPart>
      <w:docPartPr>
        <w:name w:val="428C4017F6924097B23C16CEDD0B55A7"/>
        <w:category>
          <w:name w:val="General"/>
          <w:gallery w:val="placeholder"/>
        </w:category>
        <w:types>
          <w:type w:val="bbPlcHdr"/>
        </w:types>
        <w:behaviors>
          <w:behavior w:val="content"/>
        </w:behaviors>
        <w:guid w:val="{7928A6BB-DF46-4AE6-BC4F-5077D5B05DD9}"/>
      </w:docPartPr>
      <w:docPartBody>
        <w:p w:rsidR="00000000" w:rsidRDefault="0024401E"/>
      </w:docPartBody>
    </w:docPart>
    <w:docPart>
      <w:docPartPr>
        <w:name w:val="C42718013C364BF0B98AF80D67088AAE"/>
        <w:category>
          <w:name w:val="General"/>
          <w:gallery w:val="placeholder"/>
        </w:category>
        <w:types>
          <w:type w:val="bbPlcHdr"/>
        </w:types>
        <w:behaviors>
          <w:behavior w:val="content"/>
        </w:behaviors>
        <w:guid w:val="{41F05098-9C74-4486-92A2-BBE5AEBF4CEB}"/>
      </w:docPartPr>
      <w:docPartBody>
        <w:p w:rsidR="00000000" w:rsidRDefault="00AD66C8" w:rsidP="00AD66C8">
          <w:pPr>
            <w:pStyle w:val="C42718013C364BF0B98AF80D67088AAE"/>
          </w:pPr>
          <w:r w:rsidRPr="00A30DD1">
            <w:rPr>
              <w:rStyle w:val="PlaceholderText"/>
            </w:rPr>
            <w:t>Click here to enter a date.</w:t>
          </w:r>
        </w:p>
      </w:docPartBody>
    </w:docPart>
    <w:docPart>
      <w:docPartPr>
        <w:name w:val="4E221DE4973344BEA35E09DE1326B84F"/>
        <w:category>
          <w:name w:val="General"/>
          <w:gallery w:val="placeholder"/>
        </w:category>
        <w:types>
          <w:type w:val="bbPlcHdr"/>
        </w:types>
        <w:behaviors>
          <w:behavior w:val="content"/>
        </w:behaviors>
        <w:guid w:val="{93A4EC68-075F-47D5-A5FA-644BC57AA16C}"/>
      </w:docPartPr>
      <w:docPartBody>
        <w:p w:rsidR="00000000" w:rsidRDefault="0024401E"/>
      </w:docPartBody>
    </w:docPart>
    <w:docPart>
      <w:docPartPr>
        <w:name w:val="7A7B51019B314DCDA1AA31CC8F365E6A"/>
        <w:category>
          <w:name w:val="General"/>
          <w:gallery w:val="placeholder"/>
        </w:category>
        <w:types>
          <w:type w:val="bbPlcHdr"/>
        </w:types>
        <w:behaviors>
          <w:behavior w:val="content"/>
        </w:behaviors>
        <w:guid w:val="{9A909C2C-0EBA-458F-BF2A-95FEA9C3471B}"/>
      </w:docPartPr>
      <w:docPartBody>
        <w:p w:rsidR="00000000" w:rsidRDefault="0024401E"/>
      </w:docPartBody>
    </w:docPart>
    <w:docPart>
      <w:docPartPr>
        <w:name w:val="0A7709F70FE543AA8C4D5FDC6E524957"/>
        <w:category>
          <w:name w:val="General"/>
          <w:gallery w:val="placeholder"/>
        </w:category>
        <w:types>
          <w:type w:val="bbPlcHdr"/>
        </w:types>
        <w:behaviors>
          <w:behavior w:val="content"/>
        </w:behaviors>
        <w:guid w:val="{99FE0E19-FCF0-4F2B-96DF-D656F596DB55}"/>
      </w:docPartPr>
      <w:docPartBody>
        <w:p w:rsidR="00000000" w:rsidRDefault="00AD66C8" w:rsidP="00AD66C8">
          <w:pPr>
            <w:pStyle w:val="0A7709F70FE543AA8C4D5FDC6E524957"/>
          </w:pPr>
          <w:r>
            <w:rPr>
              <w:rFonts w:eastAsia="Times New Roman" w:cs="Times New Roman"/>
              <w:bCs/>
              <w:szCs w:val="24"/>
            </w:rPr>
            <w:t xml:space="preserve"> </w:t>
          </w:r>
        </w:p>
      </w:docPartBody>
    </w:docPart>
    <w:docPart>
      <w:docPartPr>
        <w:name w:val="64DB197BA95742EB9DE68C18ED8758B8"/>
        <w:category>
          <w:name w:val="General"/>
          <w:gallery w:val="placeholder"/>
        </w:category>
        <w:types>
          <w:type w:val="bbPlcHdr"/>
        </w:types>
        <w:behaviors>
          <w:behavior w:val="content"/>
        </w:behaviors>
        <w:guid w:val="{184534E0-7CAB-445A-976B-E1FD635C39F1}"/>
      </w:docPartPr>
      <w:docPartBody>
        <w:p w:rsidR="00000000" w:rsidRDefault="0024401E"/>
      </w:docPartBody>
    </w:docPart>
    <w:docPart>
      <w:docPartPr>
        <w:name w:val="32562CF3B04D454E8AD3069DC8DE9691"/>
        <w:category>
          <w:name w:val="General"/>
          <w:gallery w:val="placeholder"/>
        </w:category>
        <w:types>
          <w:type w:val="bbPlcHdr"/>
        </w:types>
        <w:behaviors>
          <w:behavior w:val="content"/>
        </w:behaviors>
        <w:guid w:val="{89988A6C-ABDF-49EA-8BA8-95D082B7BF81}"/>
      </w:docPartPr>
      <w:docPartBody>
        <w:p w:rsidR="00000000" w:rsidRDefault="002440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01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66C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6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66C8"/>
    <w:rPr>
      <w:rFonts w:ascii="Times New Roman" w:hAnsi="Times New Roman"/>
      <w:sz w:val="24"/>
    </w:rPr>
  </w:style>
  <w:style w:type="paragraph" w:customStyle="1" w:styleId="487D89B4F8B34DB4967D41FE18F7F88D9">
    <w:name w:val="487D89B4F8B34DB4967D41FE18F7F88D9"/>
    <w:rsid w:val="00AD66C8"/>
    <w:rPr>
      <w:rFonts w:ascii="Times New Roman" w:hAnsi="Times New Roman"/>
      <w:sz w:val="24"/>
    </w:rPr>
  </w:style>
  <w:style w:type="paragraph" w:customStyle="1" w:styleId="AE2570ED5D764CD7AF9686706F550F4622">
    <w:name w:val="AE2570ED5D764CD7AF9686706F550F4622"/>
    <w:rsid w:val="00AD66C8"/>
    <w:pPr>
      <w:tabs>
        <w:tab w:val="center" w:pos="4680"/>
        <w:tab w:val="right" w:pos="9360"/>
      </w:tabs>
      <w:spacing w:after="0" w:line="240" w:lineRule="auto"/>
    </w:pPr>
    <w:rPr>
      <w:rFonts w:ascii="Times New Roman" w:hAnsi="Times New Roman"/>
      <w:sz w:val="24"/>
    </w:rPr>
  </w:style>
  <w:style w:type="paragraph" w:customStyle="1" w:styleId="C42718013C364BF0B98AF80D67088AAE">
    <w:name w:val="C42718013C364BF0B98AF80D67088AAE"/>
    <w:rsid w:val="00AD66C8"/>
    <w:pPr>
      <w:spacing w:after="160" w:line="259" w:lineRule="auto"/>
    </w:pPr>
  </w:style>
  <w:style w:type="paragraph" w:customStyle="1" w:styleId="0A7709F70FE543AA8C4D5FDC6E524957">
    <w:name w:val="0A7709F70FE543AA8C4D5FDC6E524957"/>
    <w:rsid w:val="00AD66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526EE7-A4CC-4724-85D1-54FDEFC4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468</Words>
  <Characters>2674</Characters>
  <Application>Microsoft Office Word</Application>
  <DocSecurity>0</DocSecurity>
  <Lines>22</Lines>
  <Paragraphs>6</Paragraphs>
  <ScaleCrop>false</ScaleCrop>
  <Company>Texas Legislative Council</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2019-03-21T18:36:00Z</dcterms:modified>
</cp:coreProperties>
</file>

<file path=docProps/custom.xml><?xml version="1.0" encoding="utf-8"?>
<op:Properties xmlns:vt="http://schemas.openxmlformats.org/officeDocument/2006/docPropsVTypes" xmlns:op="http://schemas.openxmlformats.org/officeDocument/2006/custom-properties"/>
</file>