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0023" w:rsidTr="00345119">
        <w:tc>
          <w:tcPr>
            <w:tcW w:w="9576" w:type="dxa"/>
            <w:noWrap/>
          </w:tcPr>
          <w:p w:rsidR="008423E4" w:rsidRPr="0022177D" w:rsidRDefault="001573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73D7" w:rsidP="008423E4">
      <w:pPr>
        <w:jc w:val="center"/>
      </w:pPr>
    </w:p>
    <w:p w:rsidR="008423E4" w:rsidRPr="00B31F0E" w:rsidRDefault="001573D7" w:rsidP="008423E4"/>
    <w:p w:rsidR="008423E4" w:rsidRPr="00742794" w:rsidRDefault="001573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0023" w:rsidTr="00345119">
        <w:tc>
          <w:tcPr>
            <w:tcW w:w="9576" w:type="dxa"/>
          </w:tcPr>
          <w:p w:rsidR="008423E4" w:rsidRPr="00861995" w:rsidRDefault="001573D7" w:rsidP="00345119">
            <w:pPr>
              <w:jc w:val="right"/>
            </w:pPr>
            <w:r>
              <w:t>S.B. 38</w:t>
            </w:r>
          </w:p>
        </w:tc>
      </w:tr>
      <w:tr w:rsidR="00790023" w:rsidTr="00345119">
        <w:tc>
          <w:tcPr>
            <w:tcW w:w="9576" w:type="dxa"/>
          </w:tcPr>
          <w:p w:rsidR="008423E4" w:rsidRPr="00861995" w:rsidRDefault="001573D7" w:rsidP="00D113F7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790023" w:rsidTr="00345119">
        <w:tc>
          <w:tcPr>
            <w:tcW w:w="9576" w:type="dxa"/>
          </w:tcPr>
          <w:p w:rsidR="008423E4" w:rsidRPr="00861995" w:rsidRDefault="001573D7" w:rsidP="00345119">
            <w:pPr>
              <w:jc w:val="right"/>
            </w:pPr>
            <w:r>
              <w:t>Higher Education</w:t>
            </w:r>
          </w:p>
        </w:tc>
      </w:tr>
      <w:tr w:rsidR="00790023" w:rsidTr="00345119">
        <w:tc>
          <w:tcPr>
            <w:tcW w:w="9576" w:type="dxa"/>
          </w:tcPr>
          <w:p w:rsidR="008423E4" w:rsidRDefault="001573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73D7" w:rsidP="008423E4">
      <w:pPr>
        <w:tabs>
          <w:tab w:val="right" w:pos="9360"/>
        </w:tabs>
      </w:pPr>
    </w:p>
    <w:p w:rsidR="008423E4" w:rsidRDefault="001573D7" w:rsidP="008423E4"/>
    <w:p w:rsidR="008423E4" w:rsidRDefault="001573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0023" w:rsidTr="00345119">
        <w:tc>
          <w:tcPr>
            <w:tcW w:w="9576" w:type="dxa"/>
          </w:tcPr>
          <w:p w:rsidR="008423E4" w:rsidRPr="00A8133F" w:rsidRDefault="001573D7" w:rsidP="001C79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73D7" w:rsidP="001C7938"/>
          <w:p w:rsidR="008423E4" w:rsidRDefault="001573D7" w:rsidP="001C7938">
            <w:pPr>
              <w:pStyle w:val="Header"/>
              <w:jc w:val="both"/>
            </w:pPr>
            <w:r>
              <w:t>Concerns have been raised regarding the continuing prevalence of hazing at postsecondary educational institutions</w:t>
            </w:r>
            <w:r>
              <w:t>,</w:t>
            </w:r>
            <w:r>
              <w:t xml:space="preserve"> despite the efforts of law enforcement and university administrators. </w:t>
            </w:r>
            <w:r>
              <w:t>There are calls</w:t>
            </w:r>
            <w:r>
              <w:t xml:space="preserve"> </w:t>
            </w:r>
            <w:r>
              <w:t xml:space="preserve">to </w:t>
            </w:r>
            <w:r>
              <w:t xml:space="preserve">address various issues </w:t>
            </w:r>
            <w:r>
              <w:t>related to this topic</w:t>
            </w:r>
            <w:r>
              <w:t xml:space="preserve">, such as a need for </w:t>
            </w:r>
            <w:r>
              <w:t>greater clarity regarding what conduct constitutes hazing and regarding certain immunity provisions f</w:t>
            </w:r>
            <w:r>
              <w:t>or witnesses</w:t>
            </w:r>
            <w:r>
              <w:t xml:space="preserve">. </w:t>
            </w:r>
            <w:r>
              <w:t>S.B. 38</w:t>
            </w:r>
            <w:r>
              <w:t xml:space="preserve"> </w:t>
            </w:r>
            <w:r>
              <w:t xml:space="preserve">seeks to </w:t>
            </w:r>
            <w:r>
              <w:t>answer these calls</w:t>
            </w:r>
            <w:r>
              <w:t xml:space="preserve"> by </w:t>
            </w:r>
            <w:r>
              <w:t>revising the statutory definition of hazing</w:t>
            </w:r>
            <w:r>
              <w:t>,</w:t>
            </w:r>
            <w:r>
              <w:t xml:space="preserve"> amending immunity provisions</w:t>
            </w:r>
            <w:r>
              <w:t>,</w:t>
            </w:r>
            <w:r w:rsidRPr="00D7792E">
              <w:t xml:space="preserve"> </w:t>
            </w:r>
            <w:r>
              <w:t>specifying the venues in which</w:t>
            </w:r>
            <w:r w:rsidRPr="00D7792E">
              <w:t xml:space="preserve"> perpetrators</w:t>
            </w:r>
            <w:r>
              <w:t xml:space="preserve"> may be prosecuted</w:t>
            </w:r>
            <w:r>
              <w:t>,</w:t>
            </w:r>
            <w:r>
              <w:t xml:space="preserve"> </w:t>
            </w:r>
            <w:r w:rsidRPr="00D7792E">
              <w:t xml:space="preserve">and </w:t>
            </w:r>
            <w:r>
              <w:t>strengthening certain reporting requirements</w:t>
            </w:r>
            <w:r>
              <w:t>.</w:t>
            </w:r>
          </w:p>
          <w:p w:rsidR="001B6ED3" w:rsidRPr="00E26B13" w:rsidRDefault="001573D7" w:rsidP="001C79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90023" w:rsidTr="00345119">
        <w:tc>
          <w:tcPr>
            <w:tcW w:w="9576" w:type="dxa"/>
          </w:tcPr>
          <w:p w:rsidR="0017725B" w:rsidRDefault="001573D7" w:rsidP="001C79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1573D7" w:rsidP="001C7938">
            <w:pPr>
              <w:rPr>
                <w:b/>
                <w:u w:val="single"/>
              </w:rPr>
            </w:pPr>
          </w:p>
          <w:p w:rsidR="00C52E36" w:rsidRPr="00C52E36" w:rsidRDefault="001573D7" w:rsidP="001C79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1573D7" w:rsidP="001C7938">
            <w:pPr>
              <w:rPr>
                <w:b/>
                <w:u w:val="single"/>
              </w:rPr>
            </w:pPr>
          </w:p>
        </w:tc>
      </w:tr>
      <w:tr w:rsidR="00790023" w:rsidTr="00345119">
        <w:tc>
          <w:tcPr>
            <w:tcW w:w="9576" w:type="dxa"/>
          </w:tcPr>
          <w:p w:rsidR="008423E4" w:rsidRPr="00A8133F" w:rsidRDefault="001573D7" w:rsidP="001C79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73D7" w:rsidP="001C7938"/>
          <w:p w:rsidR="00605540" w:rsidRDefault="001573D7" w:rsidP="001C79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573D7" w:rsidP="001C7938">
            <w:pPr>
              <w:rPr>
                <w:b/>
              </w:rPr>
            </w:pPr>
          </w:p>
        </w:tc>
      </w:tr>
      <w:tr w:rsidR="00790023" w:rsidTr="00345119">
        <w:tc>
          <w:tcPr>
            <w:tcW w:w="9576" w:type="dxa"/>
          </w:tcPr>
          <w:p w:rsidR="001C7938" w:rsidRDefault="001573D7" w:rsidP="001C7938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Pr="00A8133F" w:rsidRDefault="001573D7" w:rsidP="001C793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753EA" w:rsidRDefault="001573D7" w:rsidP="001C7938">
            <w:pPr>
              <w:pStyle w:val="Header"/>
              <w:jc w:val="both"/>
            </w:pPr>
            <w:r>
              <w:t>S.B. 38</w:t>
            </w:r>
            <w:r>
              <w:t xml:space="preserve"> amends the Education Code </w:t>
            </w:r>
            <w:r>
              <w:t xml:space="preserve">to </w:t>
            </w:r>
            <w:r>
              <w:t xml:space="preserve">revise </w:t>
            </w:r>
            <w:r w:rsidRPr="00DB0A06">
              <w:t xml:space="preserve">the </w:t>
            </w:r>
            <w:r>
              <w:t>definition of</w:t>
            </w:r>
            <w:r>
              <w:t xml:space="preserve"> </w:t>
            </w:r>
            <w:r>
              <w:t>"</w:t>
            </w:r>
            <w:r>
              <w:t>hazing</w:t>
            </w:r>
            <w:r>
              <w:t>" by</w:t>
            </w:r>
            <w:r>
              <w:t xml:space="preserve"> </w:t>
            </w:r>
            <w:r>
              <w:t>including</w:t>
            </w:r>
            <w:r>
              <w:t xml:space="preserve"> </w:t>
            </w:r>
            <w:r>
              <w:t xml:space="preserve">in that definition </w:t>
            </w:r>
            <w:r>
              <w:t>an act involving coercing</w:t>
            </w:r>
            <w:r w:rsidRPr="00817140">
              <w:t xml:space="preserve"> </w:t>
            </w:r>
            <w:r>
              <w:t>a</w:t>
            </w:r>
            <w:r w:rsidRPr="00817140">
              <w:t xml:space="preserve"> student to consume an alco</w:t>
            </w:r>
            <w:r>
              <w:t>holic beverage, liquor, or drug</w:t>
            </w:r>
            <w:r>
              <w:t>,</w:t>
            </w:r>
            <w:r>
              <w:t xml:space="preserve"> by applying the Penal Code definition of "</w:t>
            </w:r>
            <w:r>
              <w:t>coercion</w:t>
            </w:r>
            <w:r>
              <w:t xml:space="preserve">" to that </w:t>
            </w:r>
            <w:r>
              <w:t xml:space="preserve">included </w:t>
            </w:r>
            <w:r>
              <w:t>act</w:t>
            </w:r>
            <w:r>
              <w:t>,</w:t>
            </w:r>
            <w:r>
              <w:t xml:space="preserve"> and by removing </w:t>
            </w:r>
            <w:r>
              <w:t xml:space="preserve">an </w:t>
            </w:r>
            <w:r>
              <w:t>activity that has the following characteristics:</w:t>
            </w:r>
          </w:p>
          <w:p w:rsidR="007753EA" w:rsidRDefault="001573D7" w:rsidP="001C79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7753EA">
              <w:t>intimidates or threatens the student with ostracism</w:t>
            </w:r>
            <w:r>
              <w:t>;</w:t>
            </w:r>
            <w:r w:rsidRPr="007753EA">
              <w:t xml:space="preserve"> </w:t>
            </w:r>
          </w:p>
          <w:p w:rsidR="007753EA" w:rsidRDefault="001573D7" w:rsidP="001C79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7753EA">
              <w:t>subjects the student to extreme mental stress, shame, or humiliation</w:t>
            </w:r>
            <w:r>
              <w:t>;</w:t>
            </w:r>
            <w:r w:rsidRPr="007753EA">
              <w:t xml:space="preserve"> </w:t>
            </w:r>
          </w:p>
          <w:p w:rsidR="004E3BD9" w:rsidRDefault="001573D7" w:rsidP="001C79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7753EA">
              <w:t xml:space="preserve">adversely affects the mental health or dignity of the student </w:t>
            </w:r>
            <w:r w:rsidRPr="007753EA">
              <w:t>or discourages the student from entering or remaining registered in an educational institution</w:t>
            </w:r>
            <w:r>
              <w:t>;</w:t>
            </w:r>
            <w:r w:rsidRPr="007753EA">
              <w:t xml:space="preserve"> or </w:t>
            </w:r>
          </w:p>
          <w:p w:rsidR="0050757E" w:rsidRDefault="001573D7" w:rsidP="001C79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7753EA">
              <w:t xml:space="preserve">may reasonably be expected to cause a student to leave the organization or the institution rather than submit to </w:t>
            </w:r>
            <w:r>
              <w:t xml:space="preserve">such </w:t>
            </w:r>
            <w:r w:rsidRPr="007753EA">
              <w:t>acts</w:t>
            </w:r>
            <w:r>
              <w:t>.</w:t>
            </w:r>
          </w:p>
          <w:p w:rsidR="0050757E" w:rsidRDefault="001573D7" w:rsidP="001C7938">
            <w:pPr>
              <w:pStyle w:val="Header"/>
              <w:jc w:val="both"/>
            </w:pPr>
          </w:p>
          <w:p w:rsidR="008423E4" w:rsidRDefault="001573D7" w:rsidP="001C7938">
            <w:pPr>
              <w:pStyle w:val="Header"/>
              <w:jc w:val="both"/>
            </w:pPr>
            <w:r>
              <w:t>S.B. 38</w:t>
            </w:r>
            <w:r>
              <w:t xml:space="preserve">, for purposes of </w:t>
            </w:r>
            <w:r>
              <w:t xml:space="preserve">the </w:t>
            </w:r>
            <w:r>
              <w:t>gr</w:t>
            </w:r>
            <w:r>
              <w:t>anting</w:t>
            </w:r>
            <w:r>
              <w:t xml:space="preserve"> of</w:t>
            </w:r>
            <w:r>
              <w:t xml:space="preserve"> immunity from civil or criminal liability</w:t>
            </w:r>
            <w:r>
              <w:t xml:space="preserve"> </w:t>
            </w:r>
            <w:r>
              <w:t>to</w:t>
            </w:r>
            <w:r>
              <w:t xml:space="preserve"> a person </w:t>
            </w:r>
            <w:r>
              <w:t>reporting a specific</w:t>
            </w:r>
            <w:r>
              <w:t xml:space="preserve"> hazing incident</w:t>
            </w:r>
            <w:r>
              <w:t>, specifies that such a grant is for a person who voluntarily reports the incident</w:t>
            </w:r>
            <w:r>
              <w:t xml:space="preserve"> </w:t>
            </w:r>
            <w:r>
              <w:t xml:space="preserve">and conditions the grant of immunity </w:t>
            </w:r>
            <w:r>
              <w:t xml:space="preserve">on </w:t>
            </w:r>
            <w:r>
              <w:t>the</w:t>
            </w:r>
            <w:r>
              <w:t xml:space="preserve"> person </w:t>
            </w:r>
            <w:r>
              <w:t>report</w:t>
            </w:r>
            <w:r>
              <w:t>ing</w:t>
            </w:r>
            <w:r>
              <w:t xml:space="preserve"> </w:t>
            </w:r>
            <w:r>
              <w:t>the</w:t>
            </w:r>
            <w:r w:rsidRPr="00EF7C1B">
              <w:t xml:space="preserve"> hazing i</w:t>
            </w:r>
            <w:r w:rsidRPr="00EF7C1B">
              <w:t xml:space="preserve">ncident </w:t>
            </w:r>
            <w:r>
              <w:t>before being contacted by the institution concerning the incident or otherwise being included in the institution'</w:t>
            </w:r>
            <w:r>
              <w:t>s investigation of the incident</w:t>
            </w:r>
            <w:r>
              <w:t xml:space="preserve"> and</w:t>
            </w:r>
            <w:r>
              <w:t xml:space="preserve"> </w:t>
            </w:r>
            <w:r>
              <w:t xml:space="preserve">on the person </w:t>
            </w:r>
            <w:r>
              <w:t>cooperat</w:t>
            </w:r>
            <w:r>
              <w:t>ing</w:t>
            </w:r>
            <w:r>
              <w:t xml:space="preserve"> in good faith</w:t>
            </w:r>
            <w:r>
              <w:t xml:space="preserve"> throughout any institutional process regarding the incident</w:t>
            </w:r>
            <w:r>
              <w:t>,</w:t>
            </w:r>
            <w:r>
              <w:t xml:space="preserve"> </w:t>
            </w:r>
            <w:r>
              <w:t>as determined by the dean of students or other appropriate official of the institution</w:t>
            </w:r>
            <w:r>
              <w:t xml:space="preserve"> designated by the institution</w:t>
            </w:r>
            <w:r>
              <w:t xml:space="preserve">. The bill </w:t>
            </w:r>
            <w:r>
              <w:t xml:space="preserve">excludes </w:t>
            </w:r>
            <w:r>
              <w:t xml:space="preserve">a person who reports </w:t>
            </w:r>
            <w:r>
              <w:t xml:space="preserve">the person's </w:t>
            </w:r>
            <w:r>
              <w:t>own act of hazing</w:t>
            </w:r>
            <w:r>
              <w:t xml:space="preserve"> from</w:t>
            </w:r>
            <w:r>
              <w:t xml:space="preserve"> being eligible for</w:t>
            </w:r>
            <w:r>
              <w:t xml:space="preserve"> such immunity</w:t>
            </w:r>
            <w:r>
              <w:t>.</w:t>
            </w:r>
          </w:p>
          <w:p w:rsidR="0050757E" w:rsidRDefault="001573D7" w:rsidP="001C7938">
            <w:pPr>
              <w:pStyle w:val="Header"/>
              <w:jc w:val="both"/>
            </w:pPr>
          </w:p>
          <w:p w:rsidR="00E4063B" w:rsidRDefault="001573D7" w:rsidP="001C7938">
            <w:pPr>
              <w:pStyle w:val="Header"/>
              <w:jc w:val="both"/>
            </w:pPr>
            <w:r>
              <w:t>S.B. 38</w:t>
            </w:r>
            <w:r>
              <w:t xml:space="preserve">, for purposes of </w:t>
            </w:r>
            <w:r>
              <w:t>establishing</w:t>
            </w:r>
            <w:r>
              <w:t xml:space="preserve"> the</w:t>
            </w:r>
            <w:r>
              <w:t xml:space="preserve"> venue for </w:t>
            </w:r>
            <w:r>
              <w:t xml:space="preserve">prosecution of </w:t>
            </w:r>
            <w:r>
              <w:t>a hazing offense,</w:t>
            </w:r>
            <w:r>
              <w:t xml:space="preserve"> authorizes </w:t>
            </w:r>
            <w:r>
              <w:t xml:space="preserve">such prosecution </w:t>
            </w:r>
            <w:r>
              <w:t>in a county in which the educational institution campus at which a victim of the offense is enrolled</w:t>
            </w:r>
            <w:r>
              <w:t xml:space="preserve"> </w:t>
            </w:r>
            <w:r>
              <w:t>is located</w:t>
            </w:r>
            <w:r>
              <w:t>,</w:t>
            </w:r>
            <w:r>
              <w:t xml:space="preserve"> </w:t>
            </w:r>
            <w:r>
              <w:t xml:space="preserve">if </w:t>
            </w:r>
            <w:r>
              <w:t>the applicably authorized</w:t>
            </w:r>
            <w:r w:rsidRPr="00E4063B">
              <w:t xml:space="preserve"> prosecuting attorney </w:t>
            </w:r>
            <w:r>
              <w:t>conse</w:t>
            </w:r>
            <w:r>
              <w:t>nt</w:t>
            </w:r>
            <w:r>
              <w:t>s,</w:t>
            </w:r>
            <w:r>
              <w:t xml:space="preserve"> or in any county in which the offense may be prosecuted under other law</w:t>
            </w:r>
            <w:r>
              <w:t>.</w:t>
            </w:r>
          </w:p>
          <w:p w:rsidR="00D93E41" w:rsidRDefault="001573D7" w:rsidP="001C7938">
            <w:pPr>
              <w:pStyle w:val="Header"/>
              <w:jc w:val="both"/>
            </w:pPr>
          </w:p>
          <w:p w:rsidR="003522E6" w:rsidRDefault="001573D7" w:rsidP="001C7938">
            <w:pPr>
              <w:pStyle w:val="Header"/>
              <w:jc w:val="both"/>
            </w:pPr>
            <w:r>
              <w:t xml:space="preserve">S.B. 38 </w:t>
            </w:r>
            <w:r>
              <w:t>requires</w:t>
            </w:r>
            <w:r>
              <w:t xml:space="preserve"> each </w:t>
            </w:r>
            <w:r w:rsidRPr="00D93E41">
              <w:t>postsecondary educational institution</w:t>
            </w:r>
            <w:r>
              <w:t>, not later than January 1, 2020,</w:t>
            </w:r>
            <w:r>
              <w:t xml:space="preserve"> to </w:t>
            </w:r>
            <w:r w:rsidRPr="00D93E41">
              <w:t>develop and post in a prominent location on the institution's website a report on</w:t>
            </w:r>
            <w:r w:rsidRPr="00D93E41">
              <w:t xml:space="preserve"> hazing committed </w:t>
            </w:r>
            <w:r w:rsidRPr="00D93E41">
              <w:t xml:space="preserve">on or off campus </w:t>
            </w:r>
            <w:r w:rsidRPr="00D93E41">
              <w:t xml:space="preserve">by an organization </w:t>
            </w:r>
            <w:r>
              <w:t xml:space="preserve">registered with or recognized by the institution </w:t>
            </w:r>
            <w:r>
              <w:t>and sets out the required contents of the report</w:t>
            </w:r>
            <w:r w:rsidRPr="00D93E41">
              <w:t>.</w:t>
            </w:r>
            <w:r>
              <w:t xml:space="preserve"> </w:t>
            </w:r>
            <w:r>
              <w:t xml:space="preserve">The bill requires the report to </w:t>
            </w:r>
            <w:r>
              <w:t>be updated to include information regarding each disciplinary process o</w:t>
            </w:r>
            <w:r>
              <w:t>r conviction not later than the 30th day after the date on which the disciplinary process is resolved or the conviction becomes final, as applicable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prohibits the report from including</w:t>
            </w:r>
            <w:r>
              <w:t xml:space="preserve"> personally identifia</w:t>
            </w:r>
            <w:r>
              <w:t xml:space="preserve">ble student information and requires the </w:t>
            </w:r>
            <w:r>
              <w:t>report to</w:t>
            </w:r>
            <w:r>
              <w:t xml:space="preserve"> comply with the </w:t>
            </w:r>
            <w:r>
              <w:t xml:space="preserve">federal </w:t>
            </w:r>
            <w:r>
              <w:t>Family Educational Rights and Privacy Act of 1974</w:t>
            </w:r>
            <w:r>
              <w:t>.</w:t>
            </w:r>
            <w:r>
              <w:t xml:space="preserve"> </w:t>
            </w:r>
          </w:p>
          <w:p w:rsidR="003522E6" w:rsidRDefault="001573D7" w:rsidP="001C7938">
            <w:pPr>
              <w:pStyle w:val="Header"/>
              <w:jc w:val="both"/>
            </w:pPr>
          </w:p>
          <w:p w:rsidR="0050757E" w:rsidRDefault="001573D7" w:rsidP="001C7938">
            <w:pPr>
              <w:pStyle w:val="Header"/>
              <w:jc w:val="both"/>
            </w:pPr>
            <w:r>
              <w:t xml:space="preserve">S.B. 38 </w:t>
            </w:r>
            <w:r>
              <w:t xml:space="preserve">requires each institution to </w:t>
            </w:r>
            <w:r w:rsidRPr="0012570D">
              <w:t>provide to each student</w:t>
            </w:r>
            <w:r w:rsidRPr="0012570D">
              <w:t xml:space="preserve"> who attends the institution's student orientation a notice regarding the nature and availability of the report</w:t>
            </w:r>
            <w:r>
              <w:t>,</w:t>
            </w:r>
            <w:r>
              <w:t xml:space="preserve"> including the report's </w:t>
            </w:r>
            <w:r w:rsidRPr="0012570D">
              <w:t>website address.</w:t>
            </w:r>
            <w:r>
              <w:t xml:space="preserve"> </w:t>
            </w:r>
            <w:r>
              <w:t>The bill</w:t>
            </w:r>
            <w:r>
              <w:t xml:space="preserve">, for purposes of the </w:t>
            </w:r>
            <w:r>
              <w:t>requirement that each institution distribute to students</w:t>
            </w:r>
            <w:r>
              <w:t xml:space="preserve"> during the first three weeks of each semester </w:t>
            </w:r>
            <w:r>
              <w:t xml:space="preserve">summarized </w:t>
            </w:r>
            <w:r>
              <w:t>provisions</w:t>
            </w:r>
            <w:r>
              <w:t xml:space="preserve"> regarding hazing and </w:t>
            </w:r>
            <w:r>
              <w:t xml:space="preserve">a </w:t>
            </w:r>
            <w:r>
              <w:t>list of organizations disciplined or convicted for hazing</w:t>
            </w:r>
            <w:r>
              <w:t xml:space="preserve"> during the preceding three years</w:t>
            </w:r>
            <w:r>
              <w:t xml:space="preserve">, </w:t>
            </w:r>
            <w:r>
              <w:t>replaces</w:t>
            </w:r>
            <w:r>
              <w:t xml:space="preserve"> the requirement to distribute the</w:t>
            </w:r>
            <w:r>
              <w:t xml:space="preserve"> list of organizations </w:t>
            </w:r>
            <w:r>
              <w:t xml:space="preserve">with a </w:t>
            </w:r>
            <w:r>
              <w:t xml:space="preserve">requirement to distribute </w:t>
            </w:r>
            <w:r>
              <w:t xml:space="preserve">a copy </w:t>
            </w:r>
            <w:r w:rsidRPr="0012570D">
              <w:t>of</w:t>
            </w:r>
            <w:r>
              <w:t>,</w:t>
            </w:r>
            <w:r w:rsidRPr="0012570D">
              <w:t xml:space="preserve"> or an electronic link to a copy of</w:t>
            </w:r>
            <w:r>
              <w:t>,</w:t>
            </w:r>
            <w:r w:rsidRPr="0012570D">
              <w:t xml:space="preserve"> the report</w:t>
            </w:r>
            <w:r>
              <w:t xml:space="preserve"> and</w:t>
            </w:r>
            <w:r>
              <w:t xml:space="preserve"> </w:t>
            </w:r>
            <w:r>
              <w:t xml:space="preserve">makes </w:t>
            </w:r>
            <w:r w:rsidRPr="0012570D">
              <w:t>the 14th day before the first class day of each fall or spring semester</w:t>
            </w:r>
            <w:r>
              <w:t xml:space="preserve"> the deadline for the distribution of the summary and the </w:t>
            </w:r>
            <w:r>
              <w:t>report copy or link</w:t>
            </w:r>
            <w:r>
              <w:t>. These provis</w:t>
            </w:r>
            <w:r>
              <w:t xml:space="preserve">ions apply </w:t>
            </w:r>
            <w:r w:rsidRPr="00284EC8">
              <w:t>beginning with the 2020 spring semester.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1573D7" w:rsidP="001C7938">
            <w:pPr>
              <w:rPr>
                <w:b/>
              </w:rPr>
            </w:pPr>
          </w:p>
        </w:tc>
      </w:tr>
      <w:tr w:rsidR="00790023" w:rsidTr="00345119">
        <w:tc>
          <w:tcPr>
            <w:tcW w:w="9576" w:type="dxa"/>
          </w:tcPr>
          <w:p w:rsidR="008423E4" w:rsidRPr="00A8133F" w:rsidRDefault="001573D7" w:rsidP="001C79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73D7" w:rsidP="001C7938"/>
          <w:p w:rsidR="008423E4" w:rsidRPr="003624F2" w:rsidRDefault="001573D7" w:rsidP="001C79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05540">
              <w:t>September 1, 2019.</w:t>
            </w:r>
          </w:p>
          <w:p w:rsidR="008423E4" w:rsidRPr="00233FDB" w:rsidRDefault="001573D7" w:rsidP="001C7938">
            <w:pPr>
              <w:rPr>
                <w:b/>
              </w:rPr>
            </w:pPr>
          </w:p>
        </w:tc>
      </w:tr>
    </w:tbl>
    <w:p w:rsidR="008423E4" w:rsidRPr="00BE0E75" w:rsidRDefault="001573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73D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3D7">
      <w:r>
        <w:separator/>
      </w:r>
    </w:p>
  </w:endnote>
  <w:endnote w:type="continuationSeparator" w:id="0">
    <w:p w:rsidR="00000000" w:rsidRDefault="0015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0023" w:rsidTr="009C1E9A">
      <w:trPr>
        <w:cantSplit/>
      </w:trPr>
      <w:tc>
        <w:tcPr>
          <w:tcW w:w="0" w:type="pct"/>
        </w:tcPr>
        <w:p w:rsidR="00137D90" w:rsidRDefault="00157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7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7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7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7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023" w:rsidTr="009C1E9A">
      <w:trPr>
        <w:cantSplit/>
      </w:trPr>
      <w:tc>
        <w:tcPr>
          <w:tcW w:w="0" w:type="pct"/>
        </w:tcPr>
        <w:p w:rsidR="00EC379B" w:rsidRDefault="00157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73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29349</w:t>
          </w:r>
        </w:p>
      </w:tc>
      <w:tc>
        <w:tcPr>
          <w:tcW w:w="2453" w:type="pct"/>
        </w:tcPr>
        <w:p w:rsidR="00EC379B" w:rsidRDefault="00157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19.114.457</w:t>
          </w:r>
          <w:r>
            <w:fldChar w:fldCharType="end"/>
          </w:r>
        </w:p>
      </w:tc>
    </w:tr>
    <w:tr w:rsidR="00790023" w:rsidTr="009C1E9A">
      <w:trPr>
        <w:cantSplit/>
      </w:trPr>
      <w:tc>
        <w:tcPr>
          <w:tcW w:w="0" w:type="pct"/>
        </w:tcPr>
        <w:p w:rsidR="00EC379B" w:rsidRDefault="00157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7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73D7" w:rsidP="006D504F">
          <w:pPr>
            <w:pStyle w:val="Footer"/>
            <w:rPr>
              <w:rStyle w:val="PageNumber"/>
            </w:rPr>
          </w:pPr>
        </w:p>
        <w:p w:rsidR="00EC379B" w:rsidRDefault="00157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00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73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573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73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3D7">
      <w:r>
        <w:separator/>
      </w:r>
    </w:p>
  </w:footnote>
  <w:footnote w:type="continuationSeparator" w:id="0">
    <w:p w:rsidR="00000000" w:rsidRDefault="0015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7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0DAF"/>
    <w:multiLevelType w:val="hybridMultilevel"/>
    <w:tmpl w:val="509E29A2"/>
    <w:lvl w:ilvl="0" w:tplc="678E3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43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A8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7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00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6C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6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6E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23"/>
    <w:rsid w:val="001573D7"/>
    <w:rsid w:val="007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D5987C-E6BD-43FC-AE45-F705C342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64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6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4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4E0"/>
    <w:rPr>
      <w:b/>
      <w:bCs/>
    </w:rPr>
  </w:style>
  <w:style w:type="paragraph" w:styleId="Revision">
    <w:name w:val="Revision"/>
    <w:hidden/>
    <w:uiPriority w:val="99"/>
    <w:semiHidden/>
    <w:rsid w:val="00C664E0"/>
    <w:rPr>
      <w:sz w:val="24"/>
      <w:szCs w:val="24"/>
    </w:rPr>
  </w:style>
  <w:style w:type="character" w:styleId="Hyperlink">
    <w:name w:val="Hyperlink"/>
    <w:basedOn w:val="DefaultParagraphFont"/>
    <w:unhideWhenUsed/>
    <w:rsid w:val="00DC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4024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SB00038 (Committee Report (Unamended))</vt:lpstr>
    </vt:vector>
  </TitlesOfParts>
  <Company>State of Texas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29349</dc:subject>
  <dc:creator>State of Texas</dc:creator>
  <dc:description>SB 38 by Zaffirini-(H)Higher Education</dc:description>
  <cp:lastModifiedBy>Scotty Wimberley</cp:lastModifiedBy>
  <cp:revision>2</cp:revision>
  <cp:lastPrinted>2003-11-26T17:21:00Z</cp:lastPrinted>
  <dcterms:created xsi:type="dcterms:W3CDTF">2019-04-29T21:14:00Z</dcterms:created>
  <dcterms:modified xsi:type="dcterms:W3CDTF">2019-04-29T21:14:00Z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19.114.457</vt:lpwstr>
  </property>
</Properties>
</file>