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65D" w:rsidRDefault="006E06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0312E1F39946889D0FD1F5E0E8247F"/>
          </w:placeholder>
        </w:sdtPr>
        <w:sdtContent>
          <w:r w:rsidRPr="005C2A78">
            <w:rPr>
              <w:rFonts w:cs="Times New Roman"/>
              <w:b/>
              <w:szCs w:val="24"/>
              <w:u w:val="single"/>
            </w:rPr>
            <w:t>BILL ANALYSIS</w:t>
          </w:r>
        </w:sdtContent>
      </w:sdt>
    </w:p>
    <w:p w:rsidR="006E065D" w:rsidRPr="00585C31" w:rsidRDefault="006E065D" w:rsidP="000F1DF9">
      <w:pPr>
        <w:spacing w:after="0" w:line="240" w:lineRule="auto"/>
        <w:rPr>
          <w:rFonts w:cs="Times New Roman"/>
          <w:szCs w:val="24"/>
        </w:rPr>
      </w:pPr>
    </w:p>
    <w:p w:rsidR="006E065D" w:rsidRPr="00585C31" w:rsidRDefault="006E06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065D" w:rsidTr="000F1DF9">
        <w:tc>
          <w:tcPr>
            <w:tcW w:w="2718" w:type="dxa"/>
          </w:tcPr>
          <w:p w:rsidR="006E065D" w:rsidRPr="005C2A78" w:rsidRDefault="006E065D" w:rsidP="006D756B">
            <w:pPr>
              <w:rPr>
                <w:rFonts w:cs="Times New Roman"/>
                <w:szCs w:val="24"/>
              </w:rPr>
            </w:pPr>
            <w:sdt>
              <w:sdtPr>
                <w:rPr>
                  <w:rFonts w:cs="Times New Roman"/>
                  <w:szCs w:val="24"/>
                </w:rPr>
                <w:alias w:val="Agency Title"/>
                <w:tag w:val="AgencyTitleContentControl"/>
                <w:id w:val="1920747753"/>
                <w:lock w:val="sdtContentLocked"/>
                <w:placeholder>
                  <w:docPart w:val="6267DDDCE392433393E9262730CDC104"/>
                </w:placeholder>
              </w:sdtPr>
              <w:sdtEndPr>
                <w:rPr>
                  <w:rFonts w:cstheme="minorBidi"/>
                  <w:szCs w:val="22"/>
                </w:rPr>
              </w:sdtEndPr>
              <w:sdtContent>
                <w:r>
                  <w:rPr>
                    <w:rFonts w:cs="Times New Roman"/>
                    <w:szCs w:val="24"/>
                  </w:rPr>
                  <w:t>Senate Research Center</w:t>
                </w:r>
              </w:sdtContent>
            </w:sdt>
          </w:p>
        </w:tc>
        <w:tc>
          <w:tcPr>
            <w:tcW w:w="6858" w:type="dxa"/>
          </w:tcPr>
          <w:p w:rsidR="006E065D" w:rsidRPr="00FF6471" w:rsidRDefault="006E065D" w:rsidP="000F1DF9">
            <w:pPr>
              <w:jc w:val="right"/>
              <w:rPr>
                <w:rFonts w:cs="Times New Roman"/>
                <w:szCs w:val="24"/>
              </w:rPr>
            </w:pPr>
            <w:sdt>
              <w:sdtPr>
                <w:rPr>
                  <w:rFonts w:cs="Times New Roman"/>
                  <w:szCs w:val="24"/>
                </w:rPr>
                <w:alias w:val="Bill Number"/>
                <w:tag w:val="BillNumberOne"/>
                <w:id w:val="-410784069"/>
                <w:lock w:val="sdtContentLocked"/>
                <w:placeholder>
                  <w:docPart w:val="D9E3415CF76B416180115296AD51E4EF"/>
                </w:placeholder>
              </w:sdtPr>
              <w:sdtContent>
                <w:r>
                  <w:rPr>
                    <w:rFonts w:cs="Times New Roman"/>
                    <w:szCs w:val="24"/>
                  </w:rPr>
                  <w:t>C.S.S.B. 41</w:t>
                </w:r>
              </w:sdtContent>
            </w:sdt>
          </w:p>
        </w:tc>
      </w:tr>
      <w:tr w:rsidR="006E065D" w:rsidTr="000F1DF9">
        <w:sdt>
          <w:sdtPr>
            <w:rPr>
              <w:rFonts w:cs="Times New Roman"/>
              <w:szCs w:val="24"/>
            </w:rPr>
            <w:alias w:val="TLCNumber"/>
            <w:tag w:val="TLCNumber"/>
            <w:id w:val="-542600604"/>
            <w:lock w:val="sdtLocked"/>
            <w:placeholder>
              <w:docPart w:val="3C54C204E30848008EDF0C31BA1C0890"/>
            </w:placeholder>
            <w:showingPlcHdr/>
          </w:sdtPr>
          <w:sdtContent>
            <w:tc>
              <w:tcPr>
                <w:tcW w:w="2718" w:type="dxa"/>
              </w:tcPr>
              <w:p w:rsidR="006E065D" w:rsidRPr="000F1DF9" w:rsidRDefault="006E065D" w:rsidP="006E065D">
                <w:pPr>
                  <w:rPr>
                    <w:rFonts w:cs="Times New Roman"/>
                    <w:szCs w:val="24"/>
                  </w:rPr>
                </w:pPr>
              </w:p>
            </w:tc>
          </w:sdtContent>
        </w:sdt>
        <w:tc>
          <w:tcPr>
            <w:tcW w:w="6858" w:type="dxa"/>
          </w:tcPr>
          <w:p w:rsidR="006E065D" w:rsidRPr="005C2A78" w:rsidRDefault="006E065D" w:rsidP="006D756B">
            <w:pPr>
              <w:jc w:val="right"/>
              <w:rPr>
                <w:rFonts w:cs="Times New Roman"/>
                <w:szCs w:val="24"/>
              </w:rPr>
            </w:pPr>
            <w:sdt>
              <w:sdtPr>
                <w:rPr>
                  <w:rFonts w:cs="Times New Roman"/>
                  <w:szCs w:val="24"/>
                </w:rPr>
                <w:alias w:val="Author Label"/>
                <w:tag w:val="By"/>
                <w:id w:val="72399597"/>
                <w:lock w:val="sdtLocked"/>
                <w:placeholder>
                  <w:docPart w:val="BCB889DEB1FE4368ABAD75F555817A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D029F55FCE47AABFD2BA942FCFDEA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FA6BD1E0F5B402CAE1C4AAFB3B91ABC"/>
                </w:placeholder>
                <w:showingPlcHdr/>
              </w:sdtPr>
              <w:sdtContent/>
            </w:sdt>
          </w:p>
        </w:tc>
      </w:tr>
      <w:tr w:rsidR="006E065D" w:rsidTr="000F1DF9">
        <w:tc>
          <w:tcPr>
            <w:tcW w:w="2718" w:type="dxa"/>
          </w:tcPr>
          <w:p w:rsidR="006E065D" w:rsidRPr="00BC7495" w:rsidRDefault="006E065D" w:rsidP="000F1DF9">
            <w:pPr>
              <w:rPr>
                <w:rFonts w:cs="Times New Roman"/>
                <w:szCs w:val="24"/>
              </w:rPr>
            </w:pPr>
          </w:p>
        </w:tc>
        <w:sdt>
          <w:sdtPr>
            <w:rPr>
              <w:rFonts w:cs="Times New Roman"/>
              <w:szCs w:val="24"/>
            </w:rPr>
            <w:alias w:val="Committee"/>
            <w:tag w:val="Committee"/>
            <w:id w:val="1914272295"/>
            <w:lock w:val="sdtContentLocked"/>
            <w:placeholder>
              <w:docPart w:val="ABB52319F2CE473B9C0FBC805F28C41E"/>
            </w:placeholder>
          </w:sdtPr>
          <w:sdtContent>
            <w:tc>
              <w:tcPr>
                <w:tcW w:w="6858" w:type="dxa"/>
              </w:tcPr>
              <w:p w:rsidR="006E065D" w:rsidRPr="00FF6471" w:rsidRDefault="006E065D" w:rsidP="000F1DF9">
                <w:pPr>
                  <w:jc w:val="right"/>
                  <w:rPr>
                    <w:rFonts w:cs="Times New Roman"/>
                    <w:szCs w:val="24"/>
                  </w:rPr>
                </w:pPr>
                <w:r>
                  <w:rPr>
                    <w:rFonts w:cs="Times New Roman"/>
                    <w:szCs w:val="24"/>
                  </w:rPr>
                  <w:t>State Affairs</w:t>
                </w:r>
              </w:p>
            </w:tc>
          </w:sdtContent>
        </w:sdt>
      </w:tr>
      <w:tr w:rsidR="006E065D" w:rsidTr="000F1DF9">
        <w:tc>
          <w:tcPr>
            <w:tcW w:w="2718" w:type="dxa"/>
          </w:tcPr>
          <w:p w:rsidR="006E065D" w:rsidRPr="00BC7495" w:rsidRDefault="006E065D" w:rsidP="000F1DF9">
            <w:pPr>
              <w:rPr>
                <w:rFonts w:cs="Times New Roman"/>
                <w:szCs w:val="24"/>
              </w:rPr>
            </w:pPr>
          </w:p>
        </w:tc>
        <w:sdt>
          <w:sdtPr>
            <w:rPr>
              <w:rFonts w:cs="Times New Roman"/>
              <w:szCs w:val="24"/>
            </w:rPr>
            <w:alias w:val="Date"/>
            <w:tag w:val="DateContentControl"/>
            <w:id w:val="1178081906"/>
            <w:lock w:val="sdtLocked"/>
            <w:placeholder>
              <w:docPart w:val="C0F6B85016044508A111253092E95C7B"/>
            </w:placeholder>
            <w:date w:fullDate="2019-03-12T00:00:00Z">
              <w:dateFormat w:val="M/d/yyyy"/>
              <w:lid w:val="en-US"/>
              <w:storeMappedDataAs w:val="dateTime"/>
              <w:calendar w:val="gregorian"/>
            </w:date>
          </w:sdtPr>
          <w:sdtContent>
            <w:tc>
              <w:tcPr>
                <w:tcW w:w="6858" w:type="dxa"/>
              </w:tcPr>
              <w:p w:rsidR="006E065D" w:rsidRPr="00FF6471" w:rsidRDefault="006E065D" w:rsidP="000F1DF9">
                <w:pPr>
                  <w:jc w:val="right"/>
                  <w:rPr>
                    <w:rFonts w:cs="Times New Roman"/>
                    <w:szCs w:val="24"/>
                  </w:rPr>
                </w:pPr>
                <w:r>
                  <w:rPr>
                    <w:rFonts w:cs="Times New Roman"/>
                    <w:szCs w:val="24"/>
                  </w:rPr>
                  <w:t>3/12/2019</w:t>
                </w:r>
              </w:p>
            </w:tc>
          </w:sdtContent>
        </w:sdt>
      </w:tr>
      <w:tr w:rsidR="006E065D" w:rsidTr="000F1DF9">
        <w:tc>
          <w:tcPr>
            <w:tcW w:w="2718" w:type="dxa"/>
          </w:tcPr>
          <w:p w:rsidR="006E065D" w:rsidRPr="00BC7495" w:rsidRDefault="006E065D" w:rsidP="000F1DF9">
            <w:pPr>
              <w:rPr>
                <w:rFonts w:cs="Times New Roman"/>
                <w:szCs w:val="24"/>
              </w:rPr>
            </w:pPr>
          </w:p>
        </w:tc>
        <w:sdt>
          <w:sdtPr>
            <w:rPr>
              <w:rFonts w:cs="Times New Roman"/>
              <w:szCs w:val="24"/>
            </w:rPr>
            <w:alias w:val="BA Version"/>
            <w:tag w:val="BAVersion"/>
            <w:id w:val="-1685590809"/>
            <w:lock w:val="sdtContentLocked"/>
            <w:placeholder>
              <w:docPart w:val="CA82457FD0FB433F9FDFB3AC6F49462F"/>
            </w:placeholder>
          </w:sdtPr>
          <w:sdtContent>
            <w:tc>
              <w:tcPr>
                <w:tcW w:w="6858" w:type="dxa"/>
              </w:tcPr>
              <w:p w:rsidR="006E065D" w:rsidRPr="00FF6471" w:rsidRDefault="006E065D" w:rsidP="000F1DF9">
                <w:pPr>
                  <w:jc w:val="right"/>
                  <w:rPr>
                    <w:rFonts w:cs="Times New Roman"/>
                    <w:szCs w:val="24"/>
                  </w:rPr>
                </w:pPr>
                <w:r>
                  <w:rPr>
                    <w:rFonts w:cs="Times New Roman"/>
                    <w:szCs w:val="24"/>
                  </w:rPr>
                  <w:t>Committee Report (Substituted)</w:t>
                </w:r>
              </w:p>
            </w:tc>
          </w:sdtContent>
        </w:sdt>
      </w:tr>
    </w:tbl>
    <w:p w:rsidR="006E065D" w:rsidRPr="00FF6471" w:rsidRDefault="006E065D" w:rsidP="000F1DF9">
      <w:pPr>
        <w:spacing w:after="0" w:line="240" w:lineRule="auto"/>
        <w:rPr>
          <w:rFonts w:cs="Times New Roman"/>
          <w:szCs w:val="24"/>
        </w:rPr>
      </w:pPr>
    </w:p>
    <w:p w:rsidR="006E065D" w:rsidRPr="00FF6471" w:rsidRDefault="006E065D" w:rsidP="000F1DF9">
      <w:pPr>
        <w:spacing w:after="0" w:line="240" w:lineRule="auto"/>
        <w:rPr>
          <w:rFonts w:cs="Times New Roman"/>
          <w:szCs w:val="24"/>
        </w:rPr>
      </w:pPr>
    </w:p>
    <w:p w:rsidR="006E065D" w:rsidRPr="00FF6471" w:rsidRDefault="006E06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9B13865AFA46CAA91D5D39A5F491E6"/>
        </w:placeholder>
      </w:sdtPr>
      <w:sdtContent>
        <w:p w:rsidR="006E065D" w:rsidRDefault="006E06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ECE1246151400582B6F30F610DB485"/>
        </w:placeholder>
      </w:sdtPr>
      <w:sdtEndPr>
        <w:rPr>
          <w:rFonts w:cs="Times New Roman"/>
          <w:szCs w:val="24"/>
        </w:rPr>
      </w:sdtEndPr>
      <w:sdtContent>
        <w:p w:rsidR="006E065D" w:rsidRDefault="006E065D" w:rsidP="00FE3099">
          <w:pPr>
            <w:pStyle w:val="NormalWeb"/>
            <w:spacing w:before="0" w:beforeAutospacing="0" w:after="0" w:afterAutospacing="0"/>
            <w:jc w:val="both"/>
            <w:divId w:val="1569609226"/>
            <w:rPr>
              <w:rFonts w:eastAsia="Times New Roman"/>
              <w:bCs/>
            </w:rPr>
          </w:pPr>
        </w:p>
        <w:p w:rsidR="006E065D" w:rsidRPr="004E7086" w:rsidRDefault="006E065D" w:rsidP="00FE3099">
          <w:pPr>
            <w:pStyle w:val="NormalWeb"/>
            <w:spacing w:before="0" w:beforeAutospacing="0" w:after="0" w:afterAutospacing="0"/>
            <w:jc w:val="both"/>
            <w:divId w:val="1569609226"/>
          </w:pPr>
          <w:r w:rsidRPr="004E7086">
            <w:t>Current ad litem rotation requirements are discouraging judges from appointing pro bono attorneys and volunteers who are not next on the rotation list or who do not have the time to register to be added to the list. What’s more, clerks and judges are overburdened by the amount of reporting under current law, including appointments of pro bono attorneys and volunteers.</w:t>
          </w:r>
        </w:p>
        <w:p w:rsidR="006E065D" w:rsidRPr="004E7086" w:rsidRDefault="006E065D" w:rsidP="00FE3099">
          <w:pPr>
            <w:pStyle w:val="NormalWeb"/>
            <w:spacing w:before="0" w:beforeAutospacing="0" w:after="0" w:afterAutospacing="0"/>
            <w:jc w:val="both"/>
            <w:divId w:val="1569609226"/>
          </w:pPr>
          <w:r w:rsidRPr="004E7086">
            <w:t> </w:t>
          </w:r>
        </w:p>
        <w:p w:rsidR="006E065D" w:rsidRDefault="006E065D" w:rsidP="00FE3099">
          <w:pPr>
            <w:pStyle w:val="NormalWeb"/>
            <w:spacing w:before="0" w:beforeAutospacing="0" w:after="0" w:afterAutospacing="0"/>
            <w:jc w:val="both"/>
            <w:divId w:val="1569609226"/>
          </w:pPr>
          <w:r w:rsidRPr="004E7086">
            <w:t>S.B. 41 would exempt pro bono attorney or volunteer appointments from existing rotation and reporting requirements. These changes would implement a recommendation of the Access to Justice Commission to allow courts to appoint pro bono attorneys to more cases and reduce the amount of time judges spend reporting information regarding these appointments. (Original Author's/Sponsor's Statement of Intent)</w:t>
          </w:r>
        </w:p>
        <w:p w:rsidR="006E065D" w:rsidRPr="005320D2" w:rsidRDefault="006E065D" w:rsidP="00FE3099">
          <w:pPr>
            <w:pStyle w:val="NormalWeb"/>
            <w:spacing w:before="0" w:beforeAutospacing="0" w:after="0" w:afterAutospacing="0"/>
            <w:jc w:val="both"/>
            <w:divId w:val="1569609226"/>
          </w:pPr>
        </w:p>
      </w:sdtContent>
    </w:sdt>
    <w:bookmarkStart w:id="0" w:name="EnrolledProposed" w:displacedByCustomXml="prev"/>
    <w:bookmarkEnd w:id="0" w:displacedByCustomXml="prev"/>
    <w:p w:rsidR="006E065D" w:rsidRDefault="006E065D" w:rsidP="00FE3099">
      <w:pPr>
        <w:spacing w:after="0" w:line="240" w:lineRule="auto"/>
        <w:jc w:val="both"/>
        <w:rPr>
          <w:rFonts w:eastAsia="Times New Roman" w:cs="Times New Roman"/>
          <w:b/>
          <w:szCs w:val="24"/>
          <w:u w:val="single"/>
        </w:rPr>
      </w:pPr>
      <w:r>
        <w:t>C.S.S.B. 41 amends current law relating to exemptions to reporting and list requirements for certain attorneys ad litem, guardians ad litem, amicus attorneys, mediators, and guardians.</w:t>
      </w:r>
    </w:p>
    <w:p w:rsidR="006E065D" w:rsidRPr="005C1519" w:rsidRDefault="006E065D" w:rsidP="000F1DF9">
      <w:pPr>
        <w:spacing w:after="0" w:line="240" w:lineRule="auto"/>
        <w:jc w:val="both"/>
        <w:rPr>
          <w:rFonts w:eastAsia="Times New Roman" w:cs="Times New Roman"/>
          <w:szCs w:val="24"/>
        </w:rPr>
      </w:pPr>
    </w:p>
    <w:p w:rsidR="006E065D" w:rsidRPr="005C2A78" w:rsidRDefault="006E06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56CEABEB8E4111924FDC4F617F6840"/>
          </w:placeholder>
        </w:sdtPr>
        <w:sdtContent>
          <w:r>
            <w:rPr>
              <w:rFonts w:eastAsia="Times New Roman" w:cs="Times New Roman"/>
              <w:b/>
              <w:szCs w:val="24"/>
              <w:u w:val="single"/>
            </w:rPr>
            <w:t>RULEMAKING AUTHORITY</w:t>
          </w:r>
        </w:sdtContent>
      </w:sdt>
    </w:p>
    <w:p w:rsidR="006E065D" w:rsidRPr="006529C4" w:rsidRDefault="006E065D" w:rsidP="00774EC7">
      <w:pPr>
        <w:spacing w:after="0" w:line="240" w:lineRule="auto"/>
        <w:jc w:val="both"/>
        <w:rPr>
          <w:rFonts w:cs="Times New Roman"/>
          <w:szCs w:val="24"/>
        </w:rPr>
      </w:pPr>
    </w:p>
    <w:p w:rsidR="006E065D" w:rsidRPr="006529C4" w:rsidRDefault="006E065D" w:rsidP="00FE309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065D" w:rsidRPr="006529C4" w:rsidRDefault="006E065D" w:rsidP="00774EC7">
      <w:pPr>
        <w:spacing w:after="0" w:line="240" w:lineRule="auto"/>
        <w:jc w:val="both"/>
        <w:rPr>
          <w:rFonts w:cs="Times New Roman"/>
          <w:szCs w:val="24"/>
        </w:rPr>
      </w:pPr>
    </w:p>
    <w:p w:rsidR="006E065D" w:rsidRPr="005C2A78" w:rsidRDefault="006E06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AE2CC856F4403C8A2E7602F0E38CEA"/>
          </w:placeholder>
        </w:sdtPr>
        <w:sdtContent>
          <w:r>
            <w:rPr>
              <w:rFonts w:eastAsia="Times New Roman" w:cs="Times New Roman"/>
              <w:b/>
              <w:szCs w:val="24"/>
              <w:u w:val="single"/>
            </w:rPr>
            <w:t>SECTION BY SECTION ANALYSIS</w:t>
          </w:r>
        </w:sdtContent>
      </w:sdt>
    </w:p>
    <w:p w:rsidR="006E065D" w:rsidRPr="005C2A78" w:rsidRDefault="006E065D" w:rsidP="000F1DF9">
      <w:pPr>
        <w:spacing w:after="0" w:line="240" w:lineRule="auto"/>
        <w:jc w:val="both"/>
        <w:rPr>
          <w:rFonts w:eastAsia="Times New Roman" w:cs="Times New Roman"/>
          <w:szCs w:val="24"/>
        </w:rPr>
      </w:pPr>
    </w:p>
    <w:p w:rsidR="006E065D" w:rsidRDefault="006E065D" w:rsidP="00FE3099">
      <w:pPr>
        <w:spacing w:after="0" w:line="240" w:lineRule="auto"/>
        <w:jc w:val="both"/>
      </w:pPr>
      <w:r>
        <w:t xml:space="preserve">SECTION 1. Amends Section 36.003, Government Code, as follows: </w:t>
      </w:r>
    </w:p>
    <w:p w:rsidR="006E065D" w:rsidRDefault="006E065D" w:rsidP="00FE3099">
      <w:pPr>
        <w:spacing w:after="0" w:line="240" w:lineRule="auto"/>
        <w:jc w:val="both"/>
      </w:pPr>
    </w:p>
    <w:p w:rsidR="006E065D" w:rsidRDefault="006E065D" w:rsidP="00FE3099">
      <w:pPr>
        <w:spacing w:after="0" w:line="240" w:lineRule="auto"/>
        <w:ind w:left="720"/>
        <w:jc w:val="both"/>
      </w:pPr>
      <w:r>
        <w:t xml:space="preserve">Sec. 36.003. EXEMPTION. Provides that the reporting requirements of Section 36.004 (Report on Appointments) do not apply to: </w:t>
      </w:r>
    </w:p>
    <w:p w:rsidR="006E065D" w:rsidRDefault="006E065D" w:rsidP="00FE3099">
      <w:pPr>
        <w:spacing w:after="0" w:line="240" w:lineRule="auto"/>
        <w:ind w:left="720"/>
        <w:jc w:val="both"/>
      </w:pPr>
    </w:p>
    <w:p w:rsidR="006E065D" w:rsidRDefault="006E065D" w:rsidP="00FE3099">
      <w:pPr>
        <w:spacing w:after="0" w:line="240" w:lineRule="auto"/>
        <w:ind w:left="1440"/>
        <w:jc w:val="both"/>
      </w:pPr>
      <w:r>
        <w:t>(1)–(2) makes no changes to these subdivisions;</w:t>
      </w:r>
    </w:p>
    <w:p w:rsidR="006E065D" w:rsidRDefault="006E065D" w:rsidP="00FE3099">
      <w:pPr>
        <w:spacing w:after="0" w:line="240" w:lineRule="auto"/>
        <w:ind w:left="1440"/>
        <w:jc w:val="both"/>
      </w:pPr>
    </w:p>
    <w:p w:rsidR="006E065D" w:rsidRDefault="006E065D" w:rsidP="00FE3099">
      <w:pPr>
        <w:spacing w:after="0" w:line="240" w:lineRule="auto"/>
        <w:ind w:left="1440"/>
        <w:jc w:val="both"/>
      </w:pPr>
      <w:r>
        <w:t>(3)–(4) makes nonsubstantive changes to these subdivisions;</w:t>
      </w:r>
    </w:p>
    <w:p w:rsidR="006E065D" w:rsidRDefault="006E065D" w:rsidP="00FE3099">
      <w:pPr>
        <w:spacing w:after="0" w:line="240" w:lineRule="auto"/>
        <w:ind w:left="1440"/>
        <w:jc w:val="both"/>
      </w:pPr>
    </w:p>
    <w:p w:rsidR="006E065D" w:rsidRDefault="006E065D" w:rsidP="00FE3099">
      <w:pPr>
        <w:spacing w:after="0" w:line="240" w:lineRule="auto"/>
        <w:ind w:left="1440"/>
        <w:jc w:val="both"/>
      </w:pPr>
      <w:r>
        <w:t xml:space="preserve">(5) an attorney ad litem, guardian ad litem, amicus attorney, or mediator providing services without expectation or receipt of compensation; or </w:t>
      </w:r>
    </w:p>
    <w:p w:rsidR="006E065D" w:rsidRDefault="006E065D" w:rsidP="00FE3099">
      <w:pPr>
        <w:spacing w:after="0" w:line="240" w:lineRule="auto"/>
        <w:ind w:left="1440"/>
        <w:jc w:val="both"/>
      </w:pPr>
    </w:p>
    <w:p w:rsidR="006E065D" w:rsidRDefault="006E065D" w:rsidP="00FE3099">
      <w:pPr>
        <w:spacing w:after="0" w:line="240" w:lineRule="auto"/>
        <w:ind w:left="1440"/>
        <w:jc w:val="both"/>
      </w:pPr>
      <w:r>
        <w:t xml:space="preserve">(6) an attorney ad litem, guardian ad litem, amicus attorney, or mediator providing services as a volunteer of a nonprofit organization that provides pro bono legal services to the indigent. </w:t>
      </w:r>
    </w:p>
    <w:p w:rsidR="006E065D" w:rsidRDefault="006E065D" w:rsidP="00FE3099">
      <w:pPr>
        <w:spacing w:after="0" w:line="240" w:lineRule="auto"/>
        <w:ind w:left="1440"/>
        <w:jc w:val="both"/>
      </w:pPr>
    </w:p>
    <w:p w:rsidR="006E065D" w:rsidRDefault="006E065D" w:rsidP="00FE3099">
      <w:pPr>
        <w:spacing w:after="0" w:line="240" w:lineRule="auto"/>
        <w:jc w:val="both"/>
      </w:pPr>
      <w:r>
        <w:t xml:space="preserve">SECTION 2. Amends Section 37.002, Government Code, as follows: </w:t>
      </w:r>
    </w:p>
    <w:p w:rsidR="006E065D" w:rsidRDefault="006E065D" w:rsidP="00FE3099">
      <w:pPr>
        <w:spacing w:after="0" w:line="240" w:lineRule="auto"/>
        <w:jc w:val="both"/>
      </w:pPr>
    </w:p>
    <w:p w:rsidR="006E065D" w:rsidRDefault="006E065D" w:rsidP="00FE3099">
      <w:pPr>
        <w:spacing w:after="0" w:line="240" w:lineRule="auto"/>
        <w:ind w:left="720"/>
        <w:jc w:val="both"/>
      </w:pPr>
      <w:r>
        <w:t>Sec. 37.002. EXEMPTION. Provides that the appointment requirements of Section 37.004 (Appointment of Attorneys Ad Litem, Guardians Ad Litem, Mediators, and Guardians; Maintenance of Lists) do not apply to:</w:t>
      </w:r>
    </w:p>
    <w:p w:rsidR="006E065D" w:rsidRDefault="006E065D" w:rsidP="00FE3099">
      <w:pPr>
        <w:spacing w:after="0" w:line="240" w:lineRule="auto"/>
        <w:ind w:left="720"/>
        <w:jc w:val="both"/>
      </w:pPr>
    </w:p>
    <w:p w:rsidR="006E065D" w:rsidRDefault="006E065D" w:rsidP="00FE3099">
      <w:pPr>
        <w:spacing w:after="0" w:line="240" w:lineRule="auto"/>
        <w:ind w:left="1440"/>
        <w:jc w:val="both"/>
      </w:pPr>
      <w:r>
        <w:t>(1)–(2) makes no changes to these subdivisions;</w:t>
      </w:r>
    </w:p>
    <w:p w:rsidR="006E065D" w:rsidRDefault="006E065D" w:rsidP="00FE3099">
      <w:pPr>
        <w:spacing w:after="0" w:line="240" w:lineRule="auto"/>
        <w:ind w:left="1440"/>
        <w:jc w:val="both"/>
      </w:pPr>
    </w:p>
    <w:p w:rsidR="006E065D" w:rsidRDefault="006E065D" w:rsidP="00FE3099">
      <w:pPr>
        <w:spacing w:after="0" w:line="240" w:lineRule="auto"/>
        <w:ind w:left="1440"/>
        <w:jc w:val="both"/>
      </w:pPr>
      <w:r>
        <w:t>(3)–(4) makes nonsubstantive changes to these subdivisions;</w:t>
      </w:r>
    </w:p>
    <w:p w:rsidR="006E065D" w:rsidRDefault="006E065D" w:rsidP="00FE3099">
      <w:pPr>
        <w:spacing w:after="0" w:line="240" w:lineRule="auto"/>
        <w:ind w:left="1440"/>
        <w:jc w:val="both"/>
      </w:pPr>
    </w:p>
    <w:p w:rsidR="006E065D" w:rsidRDefault="006E065D" w:rsidP="00FE3099">
      <w:pPr>
        <w:spacing w:after="0" w:line="240" w:lineRule="auto"/>
        <w:ind w:left="1440"/>
        <w:jc w:val="both"/>
      </w:pPr>
      <w:r>
        <w:t xml:space="preserve">(5) an attorney ad litem, guardian ad litem, amicus attorney, or mediator providing services without expectation or receipt of compensation; or </w:t>
      </w:r>
    </w:p>
    <w:p w:rsidR="006E065D" w:rsidRDefault="006E065D" w:rsidP="00FE3099">
      <w:pPr>
        <w:spacing w:after="0" w:line="240" w:lineRule="auto"/>
        <w:ind w:left="1440"/>
        <w:jc w:val="both"/>
      </w:pPr>
    </w:p>
    <w:p w:rsidR="006E065D" w:rsidRPr="005C2A78" w:rsidRDefault="006E065D" w:rsidP="00FE3099">
      <w:pPr>
        <w:spacing w:after="0" w:line="240" w:lineRule="auto"/>
        <w:ind w:left="1440"/>
        <w:jc w:val="both"/>
        <w:rPr>
          <w:rFonts w:eastAsia="Times New Roman" w:cs="Times New Roman"/>
          <w:szCs w:val="24"/>
        </w:rPr>
      </w:pPr>
      <w:r>
        <w:t>(6) an attorney ad litem, guardian ad litem, amicus attorney, or mediator providing services as a volunteer of a nonprofit organization that provides pro bono legal services to the indigent.</w:t>
      </w:r>
    </w:p>
    <w:p w:rsidR="006E065D" w:rsidRPr="005C2A78" w:rsidRDefault="006E065D" w:rsidP="00FE3099">
      <w:pPr>
        <w:spacing w:after="0" w:line="240" w:lineRule="auto"/>
        <w:jc w:val="both"/>
        <w:rPr>
          <w:rFonts w:eastAsia="Times New Roman" w:cs="Times New Roman"/>
          <w:szCs w:val="24"/>
        </w:rPr>
      </w:pPr>
    </w:p>
    <w:p w:rsidR="006E065D" w:rsidRDefault="006E065D" w:rsidP="00FE309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37.004, Government Code, by amending Subsection (a) and adding Subsections (d-1) and (g), as follows: </w:t>
      </w:r>
    </w:p>
    <w:p w:rsidR="006E065D" w:rsidRDefault="006E065D" w:rsidP="00FE3099">
      <w:pPr>
        <w:spacing w:after="0" w:line="240" w:lineRule="auto"/>
        <w:jc w:val="both"/>
        <w:rPr>
          <w:rFonts w:eastAsia="Times New Roman" w:cs="Times New Roman"/>
          <w:szCs w:val="24"/>
        </w:rPr>
      </w:pPr>
    </w:p>
    <w:p w:rsidR="006E065D" w:rsidRDefault="006E065D" w:rsidP="00FE3099">
      <w:pPr>
        <w:spacing w:after="0" w:line="240" w:lineRule="auto"/>
        <w:ind w:left="720"/>
        <w:jc w:val="both"/>
        <w:rPr>
          <w:rFonts w:eastAsia="Times New Roman" w:cs="Times New Roman"/>
          <w:szCs w:val="24"/>
        </w:rPr>
      </w:pPr>
      <w:r>
        <w:rPr>
          <w:rFonts w:eastAsia="Times New Roman" w:cs="Times New Roman"/>
          <w:szCs w:val="24"/>
        </w:rPr>
        <w:t xml:space="preserve">(a) Requires a court using a rotation system, except as provided by Subsections (c), (d), and (d-1), rather than Subsections (c) and (d), in each case in which the appointment of an attorney ad litem, guardian ad litem, or guardian is necessary, to appoint the person whose name appears first on the applicable list maintained by the court as required by Section 37.003 (Lists of Attorneys Ad Litem, Guardians Ad Litem, Mediators, and Guardians). </w:t>
      </w:r>
    </w:p>
    <w:p w:rsidR="006E065D" w:rsidRDefault="006E065D" w:rsidP="00FE3099">
      <w:pPr>
        <w:spacing w:after="0" w:line="240" w:lineRule="auto"/>
        <w:ind w:left="720"/>
        <w:jc w:val="both"/>
        <w:rPr>
          <w:rFonts w:eastAsia="Times New Roman" w:cs="Times New Roman"/>
          <w:szCs w:val="24"/>
        </w:rPr>
      </w:pPr>
    </w:p>
    <w:p w:rsidR="006E065D" w:rsidRDefault="006E065D" w:rsidP="00FE3099">
      <w:pPr>
        <w:spacing w:after="0" w:line="240" w:lineRule="auto"/>
        <w:ind w:left="720"/>
        <w:jc w:val="both"/>
        <w:rPr>
          <w:rFonts w:eastAsia="Times New Roman" w:cs="Times New Roman"/>
          <w:szCs w:val="24"/>
        </w:rPr>
      </w:pPr>
      <w:r>
        <w:rPr>
          <w:rFonts w:eastAsia="Times New Roman" w:cs="Times New Roman"/>
          <w:szCs w:val="24"/>
        </w:rPr>
        <w:t xml:space="preserve">(d-1) Authorizes the court to appoint a person included on the applicable list whose name does not appear first on the list or a person who meets statutory or other requirements to serve and who is not included on the list if, within 30 days preceding the date of appointment, an initial declaration of a state of disaster is made for the area served by the court. </w:t>
      </w:r>
    </w:p>
    <w:p w:rsidR="006E065D" w:rsidRDefault="006E065D" w:rsidP="00FE3099">
      <w:pPr>
        <w:spacing w:after="0" w:line="240" w:lineRule="auto"/>
        <w:ind w:left="720"/>
        <w:jc w:val="both"/>
        <w:rPr>
          <w:rFonts w:eastAsia="Times New Roman" w:cs="Times New Roman"/>
          <w:szCs w:val="24"/>
        </w:rPr>
      </w:pPr>
    </w:p>
    <w:p w:rsidR="006E065D" w:rsidRDefault="006E065D" w:rsidP="00FE3099">
      <w:pPr>
        <w:spacing w:after="0" w:line="240" w:lineRule="auto"/>
        <w:ind w:left="720"/>
        <w:jc w:val="both"/>
        <w:rPr>
          <w:rFonts w:eastAsia="Times New Roman" w:cs="Times New Roman"/>
          <w:szCs w:val="24"/>
        </w:rPr>
      </w:pPr>
      <w:r>
        <w:rPr>
          <w:rFonts w:eastAsia="Times New Roman" w:cs="Times New Roman"/>
          <w:szCs w:val="24"/>
        </w:rPr>
        <w:t xml:space="preserve">(g) Defines "declaration of a state of disaster" for purposes of this section. </w:t>
      </w:r>
    </w:p>
    <w:p w:rsidR="006E065D" w:rsidRDefault="006E065D" w:rsidP="00FE3099">
      <w:pPr>
        <w:spacing w:after="0" w:line="240" w:lineRule="auto"/>
        <w:ind w:left="720"/>
        <w:jc w:val="both"/>
        <w:rPr>
          <w:rFonts w:eastAsia="Times New Roman" w:cs="Times New Roman"/>
          <w:szCs w:val="24"/>
        </w:rPr>
      </w:pPr>
    </w:p>
    <w:p w:rsidR="006E065D" w:rsidRPr="00C8671F" w:rsidRDefault="006E065D" w:rsidP="00FE3099">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6E065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5CC" w:rsidRDefault="001945CC" w:rsidP="000F1DF9">
      <w:pPr>
        <w:spacing w:after="0" w:line="240" w:lineRule="auto"/>
      </w:pPr>
      <w:r>
        <w:separator/>
      </w:r>
    </w:p>
  </w:endnote>
  <w:endnote w:type="continuationSeparator" w:id="0">
    <w:p w:rsidR="001945CC" w:rsidRDefault="001945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45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065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065D">
                <w:rPr>
                  <w:sz w:val="20"/>
                  <w:szCs w:val="20"/>
                </w:rPr>
                <w:t>C.S.S.B. 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065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45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065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065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5CC" w:rsidRDefault="001945CC" w:rsidP="000F1DF9">
      <w:pPr>
        <w:spacing w:after="0" w:line="240" w:lineRule="auto"/>
      </w:pPr>
      <w:r>
        <w:separator/>
      </w:r>
    </w:p>
  </w:footnote>
  <w:footnote w:type="continuationSeparator" w:id="0">
    <w:p w:rsidR="001945CC" w:rsidRDefault="001945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45C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065D"/>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D50F0"/>
  <w15:docId w15:val="{FF2F40E1-7F29-4F30-B104-42E27F2A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E06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54B6" w:rsidP="008B54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0312E1F39946889D0FD1F5E0E8247F"/>
        <w:category>
          <w:name w:val="General"/>
          <w:gallery w:val="placeholder"/>
        </w:category>
        <w:types>
          <w:type w:val="bbPlcHdr"/>
        </w:types>
        <w:behaviors>
          <w:behavior w:val="content"/>
        </w:behaviors>
        <w:guid w:val="{0611BCD9-9A04-4A29-9EA7-9F1A4F737F0F}"/>
      </w:docPartPr>
      <w:docPartBody>
        <w:p w:rsidR="00000000" w:rsidRDefault="0066625F"/>
      </w:docPartBody>
    </w:docPart>
    <w:docPart>
      <w:docPartPr>
        <w:name w:val="6267DDDCE392433393E9262730CDC104"/>
        <w:category>
          <w:name w:val="General"/>
          <w:gallery w:val="placeholder"/>
        </w:category>
        <w:types>
          <w:type w:val="bbPlcHdr"/>
        </w:types>
        <w:behaviors>
          <w:behavior w:val="content"/>
        </w:behaviors>
        <w:guid w:val="{8B1A13A4-4188-47DE-BE3A-37EF005D2C86}"/>
      </w:docPartPr>
      <w:docPartBody>
        <w:p w:rsidR="00000000" w:rsidRDefault="0066625F"/>
      </w:docPartBody>
    </w:docPart>
    <w:docPart>
      <w:docPartPr>
        <w:name w:val="D9E3415CF76B416180115296AD51E4EF"/>
        <w:category>
          <w:name w:val="General"/>
          <w:gallery w:val="placeholder"/>
        </w:category>
        <w:types>
          <w:type w:val="bbPlcHdr"/>
        </w:types>
        <w:behaviors>
          <w:behavior w:val="content"/>
        </w:behaviors>
        <w:guid w:val="{CE7C3773-7395-489C-BBF8-7661EA32B812}"/>
      </w:docPartPr>
      <w:docPartBody>
        <w:p w:rsidR="00000000" w:rsidRDefault="0066625F"/>
      </w:docPartBody>
    </w:docPart>
    <w:docPart>
      <w:docPartPr>
        <w:name w:val="3C54C204E30848008EDF0C31BA1C0890"/>
        <w:category>
          <w:name w:val="General"/>
          <w:gallery w:val="placeholder"/>
        </w:category>
        <w:types>
          <w:type w:val="bbPlcHdr"/>
        </w:types>
        <w:behaviors>
          <w:behavior w:val="content"/>
        </w:behaviors>
        <w:guid w:val="{B5C389E7-979F-4C44-A6E3-6E877039C1EB}"/>
      </w:docPartPr>
      <w:docPartBody>
        <w:p w:rsidR="00000000" w:rsidRDefault="0066625F"/>
      </w:docPartBody>
    </w:docPart>
    <w:docPart>
      <w:docPartPr>
        <w:name w:val="BCB889DEB1FE4368ABAD75F555817A29"/>
        <w:category>
          <w:name w:val="General"/>
          <w:gallery w:val="placeholder"/>
        </w:category>
        <w:types>
          <w:type w:val="bbPlcHdr"/>
        </w:types>
        <w:behaviors>
          <w:behavior w:val="content"/>
        </w:behaviors>
        <w:guid w:val="{56B7246B-AECB-4CC5-84A6-D68047AFD668}"/>
      </w:docPartPr>
      <w:docPartBody>
        <w:p w:rsidR="00000000" w:rsidRDefault="0066625F"/>
      </w:docPartBody>
    </w:docPart>
    <w:docPart>
      <w:docPartPr>
        <w:name w:val="82D029F55FCE47AABFD2BA942FCFDEA0"/>
        <w:category>
          <w:name w:val="General"/>
          <w:gallery w:val="placeholder"/>
        </w:category>
        <w:types>
          <w:type w:val="bbPlcHdr"/>
        </w:types>
        <w:behaviors>
          <w:behavior w:val="content"/>
        </w:behaviors>
        <w:guid w:val="{6085A0A6-571C-4B14-9312-031D0E39C995}"/>
      </w:docPartPr>
      <w:docPartBody>
        <w:p w:rsidR="00000000" w:rsidRDefault="0066625F"/>
      </w:docPartBody>
    </w:docPart>
    <w:docPart>
      <w:docPartPr>
        <w:name w:val="BFA6BD1E0F5B402CAE1C4AAFB3B91ABC"/>
        <w:category>
          <w:name w:val="General"/>
          <w:gallery w:val="placeholder"/>
        </w:category>
        <w:types>
          <w:type w:val="bbPlcHdr"/>
        </w:types>
        <w:behaviors>
          <w:behavior w:val="content"/>
        </w:behaviors>
        <w:guid w:val="{DE66B1E1-A2EB-480B-AA19-5379E527BB26}"/>
      </w:docPartPr>
      <w:docPartBody>
        <w:p w:rsidR="00000000" w:rsidRDefault="0066625F"/>
      </w:docPartBody>
    </w:docPart>
    <w:docPart>
      <w:docPartPr>
        <w:name w:val="ABB52319F2CE473B9C0FBC805F28C41E"/>
        <w:category>
          <w:name w:val="General"/>
          <w:gallery w:val="placeholder"/>
        </w:category>
        <w:types>
          <w:type w:val="bbPlcHdr"/>
        </w:types>
        <w:behaviors>
          <w:behavior w:val="content"/>
        </w:behaviors>
        <w:guid w:val="{CCF2EE22-1983-4A5E-A047-4B5766339B97}"/>
      </w:docPartPr>
      <w:docPartBody>
        <w:p w:rsidR="00000000" w:rsidRDefault="0066625F"/>
      </w:docPartBody>
    </w:docPart>
    <w:docPart>
      <w:docPartPr>
        <w:name w:val="C0F6B85016044508A111253092E95C7B"/>
        <w:category>
          <w:name w:val="General"/>
          <w:gallery w:val="placeholder"/>
        </w:category>
        <w:types>
          <w:type w:val="bbPlcHdr"/>
        </w:types>
        <w:behaviors>
          <w:behavior w:val="content"/>
        </w:behaviors>
        <w:guid w:val="{2C4056A3-12D5-41E8-87B4-FEC1A70D8D34}"/>
      </w:docPartPr>
      <w:docPartBody>
        <w:p w:rsidR="00000000" w:rsidRDefault="008B54B6" w:rsidP="008B54B6">
          <w:pPr>
            <w:pStyle w:val="C0F6B85016044508A111253092E95C7B"/>
          </w:pPr>
          <w:r w:rsidRPr="00A30DD1">
            <w:rPr>
              <w:rStyle w:val="PlaceholderText"/>
            </w:rPr>
            <w:t>Click here to enter a date.</w:t>
          </w:r>
        </w:p>
      </w:docPartBody>
    </w:docPart>
    <w:docPart>
      <w:docPartPr>
        <w:name w:val="CA82457FD0FB433F9FDFB3AC6F49462F"/>
        <w:category>
          <w:name w:val="General"/>
          <w:gallery w:val="placeholder"/>
        </w:category>
        <w:types>
          <w:type w:val="bbPlcHdr"/>
        </w:types>
        <w:behaviors>
          <w:behavior w:val="content"/>
        </w:behaviors>
        <w:guid w:val="{7680439D-4ACF-49E5-8F8B-5BB92C5E7FD8}"/>
      </w:docPartPr>
      <w:docPartBody>
        <w:p w:rsidR="00000000" w:rsidRDefault="0066625F"/>
      </w:docPartBody>
    </w:docPart>
    <w:docPart>
      <w:docPartPr>
        <w:name w:val="649B13865AFA46CAA91D5D39A5F491E6"/>
        <w:category>
          <w:name w:val="General"/>
          <w:gallery w:val="placeholder"/>
        </w:category>
        <w:types>
          <w:type w:val="bbPlcHdr"/>
        </w:types>
        <w:behaviors>
          <w:behavior w:val="content"/>
        </w:behaviors>
        <w:guid w:val="{AF5AE815-4BC6-4D85-BB71-C89E358BE0D1}"/>
      </w:docPartPr>
      <w:docPartBody>
        <w:p w:rsidR="00000000" w:rsidRDefault="0066625F"/>
      </w:docPartBody>
    </w:docPart>
    <w:docPart>
      <w:docPartPr>
        <w:name w:val="75ECE1246151400582B6F30F610DB485"/>
        <w:category>
          <w:name w:val="General"/>
          <w:gallery w:val="placeholder"/>
        </w:category>
        <w:types>
          <w:type w:val="bbPlcHdr"/>
        </w:types>
        <w:behaviors>
          <w:behavior w:val="content"/>
        </w:behaviors>
        <w:guid w:val="{E8C46EF7-7BF8-4C8C-AEA9-BDC4D58C82C9}"/>
      </w:docPartPr>
      <w:docPartBody>
        <w:p w:rsidR="00000000" w:rsidRDefault="008B54B6" w:rsidP="008B54B6">
          <w:pPr>
            <w:pStyle w:val="75ECE1246151400582B6F30F610DB485"/>
          </w:pPr>
          <w:r>
            <w:rPr>
              <w:rFonts w:eastAsia="Times New Roman" w:cs="Times New Roman"/>
              <w:bCs/>
              <w:szCs w:val="24"/>
            </w:rPr>
            <w:t xml:space="preserve"> </w:t>
          </w:r>
        </w:p>
      </w:docPartBody>
    </w:docPart>
    <w:docPart>
      <w:docPartPr>
        <w:name w:val="EA56CEABEB8E4111924FDC4F617F6840"/>
        <w:category>
          <w:name w:val="General"/>
          <w:gallery w:val="placeholder"/>
        </w:category>
        <w:types>
          <w:type w:val="bbPlcHdr"/>
        </w:types>
        <w:behaviors>
          <w:behavior w:val="content"/>
        </w:behaviors>
        <w:guid w:val="{5A80160F-C5E1-4FA7-B7C2-BD3D51D739EB}"/>
      </w:docPartPr>
      <w:docPartBody>
        <w:p w:rsidR="00000000" w:rsidRDefault="0066625F"/>
      </w:docPartBody>
    </w:docPart>
    <w:docPart>
      <w:docPartPr>
        <w:name w:val="90AE2CC856F4403C8A2E7602F0E38CEA"/>
        <w:category>
          <w:name w:val="General"/>
          <w:gallery w:val="placeholder"/>
        </w:category>
        <w:types>
          <w:type w:val="bbPlcHdr"/>
        </w:types>
        <w:behaviors>
          <w:behavior w:val="content"/>
        </w:behaviors>
        <w:guid w:val="{E918FF8E-6E89-4A23-875E-C0403FA43275}"/>
      </w:docPartPr>
      <w:docPartBody>
        <w:p w:rsidR="00000000" w:rsidRDefault="006662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625F"/>
    <w:rsid w:val="006959CC"/>
    <w:rsid w:val="00696675"/>
    <w:rsid w:val="006B0016"/>
    <w:rsid w:val="008B54B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4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54B6"/>
    <w:rPr>
      <w:rFonts w:ascii="Times New Roman" w:hAnsi="Times New Roman"/>
      <w:sz w:val="24"/>
    </w:rPr>
  </w:style>
  <w:style w:type="paragraph" w:customStyle="1" w:styleId="487D89B4F8B34DB4967D41FE18F7F88D9">
    <w:name w:val="487D89B4F8B34DB4967D41FE18F7F88D9"/>
    <w:rsid w:val="008B54B6"/>
    <w:rPr>
      <w:rFonts w:ascii="Times New Roman" w:hAnsi="Times New Roman"/>
      <w:sz w:val="24"/>
    </w:rPr>
  </w:style>
  <w:style w:type="paragraph" w:customStyle="1" w:styleId="AE2570ED5D764CD7AF9686706F550F4622">
    <w:name w:val="AE2570ED5D764CD7AF9686706F550F4622"/>
    <w:rsid w:val="008B54B6"/>
    <w:pPr>
      <w:tabs>
        <w:tab w:val="center" w:pos="4680"/>
        <w:tab w:val="right" w:pos="9360"/>
      </w:tabs>
      <w:spacing w:after="0" w:line="240" w:lineRule="auto"/>
    </w:pPr>
    <w:rPr>
      <w:rFonts w:ascii="Times New Roman" w:hAnsi="Times New Roman"/>
      <w:sz w:val="24"/>
    </w:rPr>
  </w:style>
  <w:style w:type="paragraph" w:customStyle="1" w:styleId="C0F6B85016044508A111253092E95C7B">
    <w:name w:val="C0F6B85016044508A111253092E95C7B"/>
    <w:rsid w:val="008B54B6"/>
    <w:pPr>
      <w:spacing w:after="160" w:line="259" w:lineRule="auto"/>
    </w:pPr>
  </w:style>
  <w:style w:type="paragraph" w:customStyle="1" w:styleId="75ECE1246151400582B6F30F610DB485">
    <w:name w:val="75ECE1246151400582B6F30F610DB485"/>
    <w:rsid w:val="008B54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B4EC81-6E06-4054-830A-81A36104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562</Words>
  <Characters>3206</Characters>
  <Application>Microsoft Office Word</Application>
  <DocSecurity>0</DocSecurity>
  <Lines>26</Lines>
  <Paragraphs>7</Paragraphs>
  <ScaleCrop>false</ScaleCrop>
  <Company>Texas Legislative Council</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2019-03-12T13:57:00Z</cp:lastPrinted>
  <dcterms:created xsi:type="dcterms:W3CDTF">2015-05-29T14:24:00Z</dcterms:created>
  <dcterms:modified xsi:type="dcterms:W3CDTF">2019-03-12T13:58:00Z</dcterms:modified>
</cp:coreProperties>
</file>

<file path=docProps/custom.xml><?xml version="1.0" encoding="utf-8"?>
<op:Properties xmlns:vt="http://schemas.openxmlformats.org/officeDocument/2006/docPropsVTypes" xmlns:op="http://schemas.openxmlformats.org/officeDocument/2006/custom-properties"/>
</file>