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5334C8" w:rsidTr="00345119">
        <w:tc>
          <w:tcPr>
            <w:tcW w:w="9576" w:type="dxa"/>
            <w:noWrap/>
          </w:tcPr>
          <w:p w:rsidR="008423E4" w:rsidRPr="0022177D" w:rsidRDefault="00A54CC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54CC8" w:rsidP="008423E4">
      <w:pPr>
        <w:jc w:val="center"/>
      </w:pPr>
    </w:p>
    <w:p w:rsidR="008423E4" w:rsidRPr="00B31F0E" w:rsidRDefault="00A54CC8" w:rsidP="008423E4"/>
    <w:p w:rsidR="008423E4" w:rsidRPr="00742794" w:rsidRDefault="00A54CC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334C8" w:rsidTr="00345119">
        <w:tc>
          <w:tcPr>
            <w:tcW w:w="9576" w:type="dxa"/>
          </w:tcPr>
          <w:p w:rsidR="008423E4" w:rsidRPr="00861995" w:rsidRDefault="00A54CC8" w:rsidP="00345119">
            <w:pPr>
              <w:jc w:val="right"/>
            </w:pPr>
            <w:r>
              <w:t>C.S.S.B. 59</w:t>
            </w:r>
          </w:p>
        </w:tc>
      </w:tr>
      <w:tr w:rsidR="005334C8" w:rsidTr="00345119">
        <w:tc>
          <w:tcPr>
            <w:tcW w:w="9576" w:type="dxa"/>
          </w:tcPr>
          <w:p w:rsidR="008423E4" w:rsidRPr="00861995" w:rsidRDefault="00A54CC8" w:rsidP="00324550">
            <w:pPr>
              <w:jc w:val="right"/>
            </w:pPr>
            <w:r>
              <w:t xml:space="preserve">By: </w:t>
            </w:r>
            <w:r>
              <w:t>Zaffirini</w:t>
            </w:r>
          </w:p>
        </w:tc>
      </w:tr>
      <w:tr w:rsidR="005334C8" w:rsidTr="00345119">
        <w:tc>
          <w:tcPr>
            <w:tcW w:w="9576" w:type="dxa"/>
          </w:tcPr>
          <w:p w:rsidR="008423E4" w:rsidRPr="00861995" w:rsidRDefault="00A54CC8" w:rsidP="00345119">
            <w:pPr>
              <w:jc w:val="right"/>
            </w:pPr>
            <w:r>
              <w:t>State Affairs</w:t>
            </w:r>
          </w:p>
        </w:tc>
      </w:tr>
      <w:tr w:rsidR="005334C8" w:rsidTr="00345119">
        <w:tc>
          <w:tcPr>
            <w:tcW w:w="9576" w:type="dxa"/>
          </w:tcPr>
          <w:p w:rsidR="008423E4" w:rsidRDefault="00A54CC8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A54CC8" w:rsidP="008423E4">
      <w:pPr>
        <w:tabs>
          <w:tab w:val="right" w:pos="9360"/>
        </w:tabs>
      </w:pPr>
    </w:p>
    <w:p w:rsidR="008423E4" w:rsidRDefault="00A54CC8" w:rsidP="008423E4"/>
    <w:p w:rsidR="008423E4" w:rsidRDefault="00A54CC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5334C8" w:rsidTr="00345119">
        <w:tc>
          <w:tcPr>
            <w:tcW w:w="9576" w:type="dxa"/>
          </w:tcPr>
          <w:p w:rsidR="008423E4" w:rsidRPr="00A8133F" w:rsidRDefault="00A54CC8" w:rsidP="00F40C4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54CC8" w:rsidP="00F40C46"/>
          <w:p w:rsidR="008423E4" w:rsidRDefault="00A54CC8" w:rsidP="00F40C46">
            <w:pPr>
              <w:pStyle w:val="Header"/>
              <w:jc w:val="both"/>
            </w:pPr>
            <w:r>
              <w:t xml:space="preserve">State law generally prohibits the use of unmanned aircraft, such as drones, to capture images, with certain authorized exceptions. </w:t>
            </w:r>
            <w:r>
              <w:t>There have been calls to expand those exceptions to include the capturing of an image for purposes of disaster preparedness</w:t>
            </w:r>
            <w:r>
              <w:t>,</w:t>
            </w:r>
            <w:r>
              <w:t xml:space="preserve"> providing 9-1-1 service or a certain mapping project or service</w:t>
            </w:r>
            <w:r>
              <w:t>,</w:t>
            </w:r>
            <w:r>
              <w:t xml:space="preserve"> or </w:t>
            </w:r>
            <w:r w:rsidRPr="0014405E">
              <w:t>assessing unsafe environmental conditions when physical entry o</w:t>
            </w:r>
            <w:r w:rsidRPr="0014405E">
              <w:t>nto the property is unsafe</w:t>
            </w:r>
            <w:r>
              <w:t xml:space="preserve">. C.S.S.B. 59 seeks to make the capturing of those images lawful under certain conditions. </w:t>
            </w:r>
          </w:p>
          <w:p w:rsidR="008423E4" w:rsidRPr="00E26B13" w:rsidRDefault="00A54CC8" w:rsidP="00F40C46">
            <w:pPr>
              <w:rPr>
                <w:b/>
              </w:rPr>
            </w:pPr>
          </w:p>
        </w:tc>
      </w:tr>
      <w:tr w:rsidR="005334C8" w:rsidTr="00345119">
        <w:tc>
          <w:tcPr>
            <w:tcW w:w="9576" w:type="dxa"/>
          </w:tcPr>
          <w:p w:rsidR="0017725B" w:rsidRDefault="00A54CC8" w:rsidP="00F40C4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54CC8" w:rsidP="00F40C46">
            <w:pPr>
              <w:rPr>
                <w:b/>
                <w:u w:val="single"/>
              </w:rPr>
            </w:pPr>
          </w:p>
          <w:p w:rsidR="006929C7" w:rsidRPr="006929C7" w:rsidRDefault="00A54CC8" w:rsidP="00F40C46">
            <w:pPr>
              <w:jc w:val="both"/>
            </w:pPr>
            <w:r>
              <w:t>It is the committee's opinion that this bill does not expressly create a criminal offense, increase the punishm</w:t>
            </w:r>
            <w:r>
              <w:t>ent for an existing criminal offense or category of offenses, or change the eligibility of a person for community supervision, parole, or mandatory supervision.</w:t>
            </w:r>
          </w:p>
          <w:p w:rsidR="0017725B" w:rsidRPr="0017725B" w:rsidRDefault="00A54CC8" w:rsidP="00F40C46">
            <w:pPr>
              <w:rPr>
                <w:b/>
                <w:u w:val="single"/>
              </w:rPr>
            </w:pPr>
          </w:p>
        </w:tc>
      </w:tr>
      <w:tr w:rsidR="005334C8" w:rsidTr="00345119">
        <w:tc>
          <w:tcPr>
            <w:tcW w:w="9576" w:type="dxa"/>
          </w:tcPr>
          <w:p w:rsidR="008423E4" w:rsidRPr="00A8133F" w:rsidRDefault="00A54CC8" w:rsidP="00F40C4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54CC8" w:rsidP="00F40C46"/>
          <w:p w:rsidR="006929C7" w:rsidRDefault="00A54CC8" w:rsidP="00F40C4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</w:t>
            </w:r>
            <w:r>
              <w:t>any additional rulemaking authority to a state officer, department, agency, or institution.</w:t>
            </w:r>
          </w:p>
          <w:p w:rsidR="008423E4" w:rsidRPr="00E21FDC" w:rsidRDefault="00A54CC8" w:rsidP="00F40C46">
            <w:pPr>
              <w:rPr>
                <w:b/>
              </w:rPr>
            </w:pPr>
          </w:p>
        </w:tc>
      </w:tr>
      <w:tr w:rsidR="005334C8" w:rsidTr="00345119">
        <w:tc>
          <w:tcPr>
            <w:tcW w:w="9576" w:type="dxa"/>
          </w:tcPr>
          <w:p w:rsidR="008423E4" w:rsidRPr="00A8133F" w:rsidRDefault="00A54CC8" w:rsidP="00F40C4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54CC8" w:rsidP="00F40C46"/>
          <w:p w:rsidR="0096346D" w:rsidRDefault="00A54CC8" w:rsidP="00F40C4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C.S.S.B. 59 amends the Government Code to </w:t>
            </w:r>
            <w:r>
              <w:t xml:space="preserve">make lawful the capturing of </w:t>
            </w:r>
            <w:r>
              <w:t xml:space="preserve">an image using an unmanned aircraft in Texas if the image: </w:t>
            </w:r>
          </w:p>
          <w:p w:rsidR="00420699" w:rsidRDefault="00A54CC8" w:rsidP="00F40C4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is captured </w:t>
            </w:r>
            <w:r w:rsidRPr="00420699">
              <w:t xml:space="preserve">for the </w:t>
            </w:r>
            <w:r w:rsidRPr="00420699">
              <w:t>purpose of disaster preparedness, including for the inspection, maintenance, or repair of public infrastructure, by a county or a person who is under contract with or otherwise acting under the direction or on behalf of a county</w:t>
            </w:r>
            <w:r>
              <w:t>;</w:t>
            </w:r>
          </w:p>
          <w:p w:rsidR="00420699" w:rsidRDefault="00A54CC8" w:rsidP="00F40C4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is captured by a governmen</w:t>
            </w:r>
            <w:r>
              <w:t>tal entity or a person contracted by or under the direction of a governmental entity for the purpose of the provision of 9-1-1 service or a mapping project or service other than a project or service for a law enforcement purpose; or</w:t>
            </w:r>
          </w:p>
          <w:p w:rsidR="005A6160" w:rsidRDefault="00A54CC8" w:rsidP="00F40C4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is captured by a state </w:t>
            </w:r>
            <w:r>
              <w:t>agency or local health authority</w:t>
            </w:r>
            <w:r>
              <w:t xml:space="preserve"> </w:t>
            </w:r>
            <w:r>
              <w:t xml:space="preserve">in response to an inspection, or attempted inspection, on commercial property or to a disaster for the purpose </w:t>
            </w:r>
            <w:r>
              <w:t>of assessing unsafe environmental conditions when physical entry onto the property is unsafe due to conditions s</w:t>
            </w:r>
            <w:r>
              <w:t>uch as an abandoned swimming pool, illegal dumping of refuse, or a chemical leak or spill</w:t>
            </w:r>
            <w:r>
              <w:t>, provided that the agency or authority</w:t>
            </w:r>
            <w:r>
              <w:t>:</w:t>
            </w:r>
          </w:p>
          <w:p w:rsidR="00FC5973" w:rsidRDefault="00A54CC8" w:rsidP="00F40C46">
            <w:pPr>
              <w:pStyle w:val="Header"/>
              <w:numPr>
                <w:ilvl w:val="1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provides notice to the owner or manager of the property, as applicable, before the agency or authority captures the image; or</w:t>
            </w:r>
          </w:p>
          <w:p w:rsidR="00F40C46" w:rsidRDefault="00A54CC8" w:rsidP="004F3942">
            <w:pPr>
              <w:pStyle w:val="Header"/>
              <w:numPr>
                <w:ilvl w:val="1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determines that conditions on the property are an imminent threat to public health.</w:t>
            </w:r>
          </w:p>
          <w:p w:rsidR="00F40C46" w:rsidRPr="00835628" w:rsidRDefault="00A54CC8" w:rsidP="004F394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5334C8" w:rsidTr="00345119">
        <w:tc>
          <w:tcPr>
            <w:tcW w:w="9576" w:type="dxa"/>
          </w:tcPr>
          <w:p w:rsidR="008423E4" w:rsidRPr="00A8133F" w:rsidRDefault="00A54CC8" w:rsidP="00F40C4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54CC8" w:rsidP="00F40C46"/>
          <w:p w:rsidR="008423E4" w:rsidRPr="003624F2" w:rsidRDefault="00A54CC8" w:rsidP="00F40C4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A54CC8" w:rsidP="00F40C46">
            <w:pPr>
              <w:rPr>
                <w:b/>
              </w:rPr>
            </w:pPr>
          </w:p>
        </w:tc>
      </w:tr>
      <w:tr w:rsidR="005334C8" w:rsidTr="00345119">
        <w:tc>
          <w:tcPr>
            <w:tcW w:w="9576" w:type="dxa"/>
          </w:tcPr>
          <w:p w:rsidR="00324550" w:rsidRDefault="00A54CC8" w:rsidP="00F40C4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:rsidR="00420699" w:rsidRDefault="00A54CC8" w:rsidP="00F40C46">
            <w:pPr>
              <w:jc w:val="both"/>
            </w:pPr>
          </w:p>
          <w:p w:rsidR="00420699" w:rsidRDefault="00A54CC8" w:rsidP="00F40C46">
            <w:pPr>
              <w:jc w:val="both"/>
            </w:pPr>
            <w:r>
              <w:t xml:space="preserve">While C.S.S.B. 59 may differ from the engrossed in minor or nonsubstantive ways, the </w:t>
            </w:r>
            <w:r>
              <w:t>following summarizes the substantial differences between the engrossed and committee substitute versions of the bill.</w:t>
            </w:r>
          </w:p>
          <w:p w:rsidR="005A6160" w:rsidRDefault="00A54CC8" w:rsidP="00F40C46">
            <w:pPr>
              <w:jc w:val="both"/>
            </w:pPr>
          </w:p>
          <w:p w:rsidR="005A6160" w:rsidRDefault="00A54CC8" w:rsidP="00F40C46">
            <w:pPr>
              <w:jc w:val="both"/>
            </w:pPr>
            <w:r>
              <w:t xml:space="preserve">The substitute does not make lawful </w:t>
            </w:r>
            <w:r>
              <w:t xml:space="preserve">under certain conditions </w:t>
            </w:r>
            <w:r>
              <w:t xml:space="preserve">the capturing of an image </w:t>
            </w:r>
            <w:r w:rsidRPr="005A6160">
              <w:t>using an unmanned aircraft while delivering consum</w:t>
            </w:r>
            <w:r w:rsidRPr="005A6160">
              <w:t>er goods at the point of delivery for the purpose of confirming delivery of those goods</w:t>
            </w:r>
            <w:r>
              <w:t>.</w:t>
            </w:r>
          </w:p>
          <w:p w:rsidR="005A6160" w:rsidRDefault="00A54CC8" w:rsidP="00F40C46">
            <w:pPr>
              <w:jc w:val="both"/>
            </w:pPr>
          </w:p>
          <w:p w:rsidR="005A6160" w:rsidRDefault="00A54CC8" w:rsidP="00F40C46">
            <w:pPr>
              <w:jc w:val="both"/>
            </w:pPr>
            <w:r>
              <w:t xml:space="preserve">The substitute makes lawful instead the capturing of </w:t>
            </w:r>
            <w:r>
              <w:t>certain</w:t>
            </w:r>
            <w:r>
              <w:t xml:space="preserve"> image</w:t>
            </w:r>
            <w:r>
              <w:t>s</w:t>
            </w:r>
            <w:r>
              <w:t xml:space="preserve"> using an unmanned aircraft </w:t>
            </w:r>
            <w:r>
              <w:t xml:space="preserve">for the following </w:t>
            </w:r>
            <w:r>
              <w:t xml:space="preserve">purposes </w:t>
            </w:r>
            <w:r>
              <w:t>by specified entities and under specified co</w:t>
            </w:r>
            <w:r>
              <w:t>nditions:</w:t>
            </w:r>
          </w:p>
          <w:p w:rsidR="00727E8C" w:rsidRDefault="00A54CC8" w:rsidP="00F40C46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 w:rsidRPr="00727E8C">
              <w:t>assessing unsafe environmental conditions when physical entry onto the property is unsafe</w:t>
            </w:r>
            <w:r>
              <w:t>;</w:t>
            </w:r>
          </w:p>
          <w:p w:rsidR="00727E8C" w:rsidRDefault="00A54CC8" w:rsidP="00F40C46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 w:rsidRPr="00727E8C">
              <w:t xml:space="preserve">disaster preparedness, including for the inspection, maintenance, or </w:t>
            </w:r>
            <w:r>
              <w:t xml:space="preserve">repair of public infrastructure; </w:t>
            </w:r>
          </w:p>
          <w:p w:rsidR="00BB2433" w:rsidRDefault="00A54CC8" w:rsidP="00F40C46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>the provision of 9-1-1 service; and</w:t>
            </w:r>
          </w:p>
          <w:p w:rsidR="00727E8C" w:rsidRDefault="00A54CC8" w:rsidP="004F3942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</w:pPr>
            <w:r>
              <w:t xml:space="preserve">a mapping </w:t>
            </w:r>
            <w:r>
              <w:t>project or service other than a project or service for a law enforcement purpose.</w:t>
            </w:r>
          </w:p>
          <w:p w:rsidR="00420699" w:rsidRPr="00420699" w:rsidRDefault="00A54CC8" w:rsidP="00F40C46">
            <w:pPr>
              <w:jc w:val="both"/>
            </w:pPr>
          </w:p>
        </w:tc>
      </w:tr>
      <w:tr w:rsidR="005334C8" w:rsidTr="00345119">
        <w:tc>
          <w:tcPr>
            <w:tcW w:w="9576" w:type="dxa"/>
          </w:tcPr>
          <w:p w:rsidR="00324550" w:rsidRPr="009C1E9A" w:rsidRDefault="00A54CC8" w:rsidP="00F40C46">
            <w:pPr>
              <w:rPr>
                <w:b/>
                <w:u w:val="single"/>
              </w:rPr>
            </w:pPr>
          </w:p>
        </w:tc>
      </w:tr>
      <w:tr w:rsidR="005334C8" w:rsidTr="00345119">
        <w:tc>
          <w:tcPr>
            <w:tcW w:w="9576" w:type="dxa"/>
          </w:tcPr>
          <w:p w:rsidR="00324550" w:rsidRPr="00324550" w:rsidRDefault="00A54CC8" w:rsidP="00F40C46">
            <w:pPr>
              <w:jc w:val="both"/>
            </w:pPr>
          </w:p>
        </w:tc>
      </w:tr>
    </w:tbl>
    <w:p w:rsidR="008423E4" w:rsidRPr="00BE0E75" w:rsidRDefault="00A54CC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54CC8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54CC8">
      <w:r>
        <w:separator/>
      </w:r>
    </w:p>
  </w:endnote>
  <w:endnote w:type="continuationSeparator" w:id="0">
    <w:p w:rsidR="00000000" w:rsidRDefault="00A5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54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334C8" w:rsidTr="009C1E9A">
      <w:trPr>
        <w:cantSplit/>
      </w:trPr>
      <w:tc>
        <w:tcPr>
          <w:tcW w:w="0" w:type="pct"/>
        </w:tcPr>
        <w:p w:rsidR="00137D90" w:rsidRDefault="00A54CC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54CC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54CC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54CC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54CC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334C8" w:rsidTr="009C1E9A">
      <w:trPr>
        <w:cantSplit/>
      </w:trPr>
      <w:tc>
        <w:tcPr>
          <w:tcW w:w="0" w:type="pct"/>
        </w:tcPr>
        <w:p w:rsidR="00EC379B" w:rsidRDefault="00A54CC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54CC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34970</w:t>
          </w:r>
        </w:p>
      </w:tc>
      <w:tc>
        <w:tcPr>
          <w:tcW w:w="2453" w:type="pct"/>
        </w:tcPr>
        <w:p w:rsidR="00EC379B" w:rsidRDefault="00A54CC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19.137.265</w:t>
          </w:r>
          <w:r>
            <w:fldChar w:fldCharType="end"/>
          </w:r>
        </w:p>
      </w:tc>
    </w:tr>
    <w:tr w:rsidR="005334C8" w:rsidTr="009C1E9A">
      <w:trPr>
        <w:cantSplit/>
      </w:trPr>
      <w:tc>
        <w:tcPr>
          <w:tcW w:w="0" w:type="pct"/>
        </w:tcPr>
        <w:p w:rsidR="00EC379B" w:rsidRDefault="00A54CC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54CC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Document </w:t>
          </w:r>
          <w:r>
            <w:rPr>
              <w:rFonts w:ascii="Shruti" w:hAnsi="Shruti"/>
              <w:sz w:val="22"/>
            </w:rPr>
            <w:t>Number: 86R 33895</w:t>
          </w:r>
        </w:p>
      </w:tc>
      <w:tc>
        <w:tcPr>
          <w:tcW w:w="2453" w:type="pct"/>
        </w:tcPr>
        <w:p w:rsidR="00EC379B" w:rsidRDefault="00A54CC8" w:rsidP="006D504F">
          <w:pPr>
            <w:pStyle w:val="Footer"/>
            <w:rPr>
              <w:rStyle w:val="PageNumber"/>
            </w:rPr>
          </w:pPr>
        </w:p>
        <w:p w:rsidR="00EC379B" w:rsidRDefault="00A54CC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334C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54CC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A54CC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54CC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54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54CC8">
      <w:r>
        <w:separator/>
      </w:r>
    </w:p>
  </w:footnote>
  <w:footnote w:type="continuationSeparator" w:id="0">
    <w:p w:rsidR="00000000" w:rsidRDefault="00A54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54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54C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54C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4487"/>
    <w:multiLevelType w:val="hybridMultilevel"/>
    <w:tmpl w:val="7398274C"/>
    <w:lvl w:ilvl="0" w:tplc="4CE6A5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8C87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CC9B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BC05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7476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9624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BCB8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C610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0488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B3681"/>
    <w:multiLevelType w:val="hybridMultilevel"/>
    <w:tmpl w:val="80A47B24"/>
    <w:lvl w:ilvl="0" w:tplc="04CA12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90B6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C26C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10E1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880D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3A5C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90BE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5E53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3806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4C8"/>
    <w:rsid w:val="005334C8"/>
    <w:rsid w:val="00A5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F6A4853-9841-41A5-A6D3-BCC3C6DD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929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929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929C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92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929C7"/>
    <w:rPr>
      <w:b/>
      <w:bCs/>
    </w:rPr>
  </w:style>
  <w:style w:type="paragraph" w:styleId="Revision">
    <w:name w:val="Revision"/>
    <w:hidden/>
    <w:uiPriority w:val="99"/>
    <w:semiHidden/>
    <w:rsid w:val="006929C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27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2855</Characters>
  <Application>Microsoft Office Word</Application>
  <DocSecurity>4</DocSecurity>
  <Lines>78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SB00059 (Committee Report (Substituted))</vt:lpstr>
    </vt:vector>
  </TitlesOfParts>
  <Company>State of Texas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34970</dc:subject>
  <dc:creator>State of Texas</dc:creator>
  <dc:description>SB 59 by Zaffirini-(H)State Affairs (Substitute Document Number: 86R 33895)</dc:description>
  <cp:lastModifiedBy>Scotty Wimberley</cp:lastModifiedBy>
  <cp:revision>2</cp:revision>
  <cp:lastPrinted>2003-11-26T17:21:00Z</cp:lastPrinted>
  <dcterms:created xsi:type="dcterms:W3CDTF">2019-05-17T18:54:00Z</dcterms:created>
  <dcterms:modified xsi:type="dcterms:W3CDTF">2019-05-17T18:54:00Z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19.137.265</vt:lpwstr>
  </property>
</Properties>
</file>