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206D" w:rsidTr="00345119">
        <w:tc>
          <w:tcPr>
            <w:tcW w:w="9576" w:type="dxa"/>
            <w:noWrap/>
          </w:tcPr>
          <w:p w:rsidR="008423E4" w:rsidRPr="0022177D" w:rsidRDefault="00BD7F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7F7E" w:rsidP="008423E4">
      <w:pPr>
        <w:jc w:val="center"/>
      </w:pPr>
    </w:p>
    <w:p w:rsidR="008423E4" w:rsidRPr="00B31F0E" w:rsidRDefault="00BD7F7E" w:rsidP="008423E4"/>
    <w:p w:rsidR="008423E4" w:rsidRPr="00742794" w:rsidRDefault="00BD7F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206D" w:rsidTr="00345119">
        <w:tc>
          <w:tcPr>
            <w:tcW w:w="9576" w:type="dxa"/>
          </w:tcPr>
          <w:p w:rsidR="008423E4" w:rsidRPr="00861995" w:rsidRDefault="00BD7F7E" w:rsidP="00345119">
            <w:pPr>
              <w:jc w:val="right"/>
            </w:pPr>
            <w:r>
              <w:t>S.B. 73</w:t>
            </w:r>
          </w:p>
        </w:tc>
      </w:tr>
      <w:tr w:rsidR="00FF206D" w:rsidTr="00345119">
        <w:tc>
          <w:tcPr>
            <w:tcW w:w="9576" w:type="dxa"/>
          </w:tcPr>
          <w:p w:rsidR="008423E4" w:rsidRPr="00861995" w:rsidRDefault="00BD7F7E" w:rsidP="006E7FF3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FF206D" w:rsidTr="00345119">
        <w:tc>
          <w:tcPr>
            <w:tcW w:w="9576" w:type="dxa"/>
          </w:tcPr>
          <w:p w:rsidR="008423E4" w:rsidRPr="00861995" w:rsidRDefault="00BD7F7E" w:rsidP="00345119">
            <w:pPr>
              <w:jc w:val="right"/>
            </w:pPr>
            <w:r>
              <w:t>Judiciary &amp; Civil Jurisprudence</w:t>
            </w:r>
          </w:p>
        </w:tc>
      </w:tr>
      <w:tr w:rsidR="00FF206D" w:rsidTr="00345119">
        <w:tc>
          <w:tcPr>
            <w:tcW w:w="9576" w:type="dxa"/>
          </w:tcPr>
          <w:p w:rsidR="008423E4" w:rsidRDefault="00BD7F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7F7E" w:rsidP="008423E4">
      <w:pPr>
        <w:tabs>
          <w:tab w:val="right" w:pos="9360"/>
        </w:tabs>
      </w:pPr>
    </w:p>
    <w:p w:rsidR="008423E4" w:rsidRDefault="00BD7F7E" w:rsidP="008423E4"/>
    <w:p w:rsidR="008423E4" w:rsidRDefault="00BD7F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206D" w:rsidTr="00345119">
        <w:tc>
          <w:tcPr>
            <w:tcW w:w="9576" w:type="dxa"/>
          </w:tcPr>
          <w:p w:rsidR="008423E4" w:rsidRPr="00A8133F" w:rsidRDefault="00BD7F7E" w:rsidP="00AC60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7F7E" w:rsidP="00AC60D8"/>
          <w:p w:rsidR="008423E4" w:rsidRDefault="00BD7F7E" w:rsidP="00AC60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>
              <w:t xml:space="preserve"> that although state law </w:t>
            </w:r>
            <w:r>
              <w:t xml:space="preserve">provides for the confidentiality of </w:t>
            </w:r>
            <w:r>
              <w:t xml:space="preserve">personal information of state and federal judges </w:t>
            </w:r>
            <w:r>
              <w:t>contained in certain governmental records</w:t>
            </w:r>
            <w:r>
              <w:t xml:space="preserve"> and documents</w:t>
            </w:r>
            <w:r>
              <w:t xml:space="preserve">, there are still some records that are not covered by the law. </w:t>
            </w:r>
            <w:r>
              <w:t>Additionally, i</w:t>
            </w:r>
            <w:r>
              <w:t xml:space="preserve">t has been noted that there is some ambiguity </w:t>
            </w:r>
            <w:r>
              <w:t xml:space="preserve">regarding </w:t>
            </w:r>
            <w:r>
              <w:t xml:space="preserve">the </w:t>
            </w:r>
            <w:r>
              <w:t xml:space="preserve">definitions </w:t>
            </w:r>
            <w:r>
              <w:t>u</w:t>
            </w:r>
            <w:r>
              <w:t>sed for</w:t>
            </w:r>
            <w:r>
              <w:t xml:space="preserve"> </w:t>
            </w:r>
            <w:r>
              <w:t xml:space="preserve">certain of </w:t>
            </w:r>
            <w:r>
              <w:t>those confidentiality</w:t>
            </w:r>
            <w:r>
              <w:t xml:space="preserve"> </w:t>
            </w:r>
            <w:r>
              <w:t xml:space="preserve">provisions. S.B. 73 seeks to address these issues by expanding the types of records </w:t>
            </w:r>
            <w:r>
              <w:t>from which</w:t>
            </w:r>
            <w:r>
              <w:t xml:space="preserve"> </w:t>
            </w:r>
            <w:r>
              <w:t xml:space="preserve">personal </w:t>
            </w:r>
            <w:r>
              <w:t xml:space="preserve">information relating to state and federal judges </w:t>
            </w:r>
            <w:r>
              <w:t xml:space="preserve">and their spouses </w:t>
            </w:r>
            <w:r>
              <w:t>may be omitted</w:t>
            </w:r>
            <w:r>
              <w:t xml:space="preserve"> </w:t>
            </w:r>
            <w:r>
              <w:t>and by providing</w:t>
            </w:r>
            <w:r>
              <w:t xml:space="preserve"> certain</w:t>
            </w:r>
            <w:r>
              <w:t xml:space="preserve"> clar</w:t>
            </w:r>
            <w:r>
              <w:t>ification</w:t>
            </w:r>
            <w:r>
              <w:t xml:space="preserve"> regarding definitions</w:t>
            </w:r>
            <w:r>
              <w:t xml:space="preserve">. </w:t>
            </w:r>
          </w:p>
          <w:p w:rsidR="00EC5699" w:rsidRPr="00E26B13" w:rsidRDefault="00BD7F7E" w:rsidP="00AC60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F206D" w:rsidTr="00345119">
        <w:tc>
          <w:tcPr>
            <w:tcW w:w="9576" w:type="dxa"/>
          </w:tcPr>
          <w:p w:rsidR="0017725B" w:rsidRDefault="00BD7F7E" w:rsidP="00AC60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7F7E" w:rsidP="00AC60D8">
            <w:pPr>
              <w:rPr>
                <w:b/>
                <w:u w:val="single"/>
              </w:rPr>
            </w:pPr>
          </w:p>
          <w:p w:rsidR="009B4E6A" w:rsidRPr="009B4E6A" w:rsidRDefault="00BD7F7E" w:rsidP="00AC60D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BD7F7E" w:rsidP="00AC60D8">
            <w:pPr>
              <w:rPr>
                <w:b/>
                <w:u w:val="single"/>
              </w:rPr>
            </w:pPr>
          </w:p>
        </w:tc>
      </w:tr>
      <w:tr w:rsidR="00FF206D" w:rsidTr="00345119">
        <w:tc>
          <w:tcPr>
            <w:tcW w:w="9576" w:type="dxa"/>
          </w:tcPr>
          <w:p w:rsidR="008423E4" w:rsidRPr="00A8133F" w:rsidRDefault="00BD7F7E" w:rsidP="00AC60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7F7E" w:rsidP="00AC60D8"/>
          <w:p w:rsidR="009B4E6A" w:rsidRDefault="00BD7F7E" w:rsidP="00AC60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BD7F7E" w:rsidP="00AC60D8">
            <w:pPr>
              <w:rPr>
                <w:b/>
              </w:rPr>
            </w:pPr>
          </w:p>
        </w:tc>
      </w:tr>
      <w:tr w:rsidR="00FF206D" w:rsidTr="00345119">
        <w:tc>
          <w:tcPr>
            <w:tcW w:w="9576" w:type="dxa"/>
          </w:tcPr>
          <w:p w:rsidR="008423E4" w:rsidRDefault="00BD7F7E" w:rsidP="00AC60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F1EBC" w:rsidRPr="00A8133F" w:rsidRDefault="00BD7F7E" w:rsidP="00AC60D8">
            <w:pPr>
              <w:rPr>
                <w:b/>
              </w:rPr>
            </w:pPr>
          </w:p>
          <w:p w:rsidR="00E9026A" w:rsidRDefault="00BD7F7E" w:rsidP="00AC60D8">
            <w:pPr>
              <w:pStyle w:val="Header"/>
              <w:jc w:val="both"/>
            </w:pPr>
            <w:r>
              <w:t xml:space="preserve">S.B. 73 amends the Property Code to </w:t>
            </w:r>
            <w:r>
              <w:t xml:space="preserve">include any record recorded by a county clerk related to real property in </w:t>
            </w:r>
            <w:r>
              <w:t xml:space="preserve">the definition of "instrument" for purposes of statutory provisions </w:t>
            </w:r>
            <w:r>
              <w:t xml:space="preserve">relating to </w:t>
            </w:r>
            <w:r>
              <w:t>personal information</w:t>
            </w:r>
            <w:r>
              <w:t xml:space="preserve"> </w:t>
            </w:r>
            <w:r>
              <w:t>in real property</w:t>
            </w:r>
            <w:r>
              <w:t xml:space="preserve"> </w:t>
            </w:r>
            <w:r>
              <w:t>records</w:t>
            </w:r>
            <w:r>
              <w:t>, including provisions</w:t>
            </w:r>
            <w:r>
              <w:t xml:space="preserve"> </w:t>
            </w:r>
            <w:r>
              <w:t>requir</w:t>
            </w:r>
            <w:r>
              <w:t>ing</w:t>
            </w:r>
            <w:r>
              <w:t xml:space="preserve"> a county clerk to omit </w:t>
            </w:r>
            <w:r>
              <w:t xml:space="preserve">or redact </w:t>
            </w:r>
            <w:r>
              <w:t xml:space="preserve">certain </w:t>
            </w:r>
            <w:r>
              <w:t xml:space="preserve">personal </w:t>
            </w:r>
            <w:r>
              <w:t xml:space="preserve">information </w:t>
            </w:r>
            <w:r>
              <w:t xml:space="preserve">of a federal judge, state judge, or spouse of a federal or state judge </w:t>
            </w:r>
            <w:r>
              <w:t xml:space="preserve">from an instrument </w:t>
            </w:r>
            <w:r>
              <w:t xml:space="preserve">available in a public online database </w:t>
            </w:r>
            <w:r>
              <w:t>on receipt of a written r</w:t>
            </w:r>
            <w:r>
              <w:t xml:space="preserve">equest from </w:t>
            </w:r>
            <w:r>
              <w:t>the applicable judge or spouse</w:t>
            </w:r>
            <w:r>
              <w:t>.</w:t>
            </w:r>
          </w:p>
          <w:p w:rsidR="00E9026A" w:rsidRDefault="00BD7F7E" w:rsidP="00AC60D8">
            <w:pPr>
              <w:pStyle w:val="Header"/>
              <w:jc w:val="both"/>
            </w:pPr>
          </w:p>
          <w:p w:rsidR="00AE6ECC" w:rsidRDefault="00BD7F7E" w:rsidP="00AC60D8">
            <w:pPr>
              <w:pStyle w:val="Header"/>
              <w:jc w:val="both"/>
            </w:pPr>
            <w:r>
              <w:t>S.B. 73</w:t>
            </w:r>
            <w:r>
              <w:t xml:space="preserve"> </w:t>
            </w:r>
            <w:r w:rsidRPr="00DB067A">
              <w:t xml:space="preserve">amends the Tax Code </w:t>
            </w:r>
            <w:r>
              <w:t>to clarify the definition</w:t>
            </w:r>
            <w:r>
              <w:t>s</w:t>
            </w:r>
            <w:r>
              <w:t xml:space="preserve"> of </w:t>
            </w:r>
            <w:r>
              <w:t>"</w:t>
            </w:r>
            <w:r>
              <w:t>federal judge</w:t>
            </w:r>
            <w:r>
              <w:t>"</w:t>
            </w:r>
            <w:r>
              <w:t xml:space="preserve"> and </w:t>
            </w:r>
            <w:r>
              <w:t>"</w:t>
            </w:r>
            <w:r>
              <w:t>state judge</w:t>
            </w:r>
            <w:r>
              <w:t>"</w:t>
            </w:r>
            <w:r>
              <w:t xml:space="preserve"> used</w:t>
            </w:r>
            <w:r>
              <w:t xml:space="preserve"> for purposes of </w:t>
            </w:r>
            <w:r>
              <w:t>statutory provisions rel</w:t>
            </w:r>
            <w:r>
              <w:t>ating to the confidentiality of</w:t>
            </w:r>
            <w:r>
              <w:t xml:space="preserve"> </w:t>
            </w:r>
            <w:r>
              <w:t>home address</w:t>
            </w:r>
            <w:r>
              <w:t xml:space="preserve"> information contained in appraisal records. </w:t>
            </w:r>
          </w:p>
          <w:p w:rsidR="00AE6ECC" w:rsidRDefault="00BD7F7E" w:rsidP="00AC60D8">
            <w:pPr>
              <w:pStyle w:val="Header"/>
              <w:jc w:val="both"/>
            </w:pPr>
          </w:p>
          <w:p w:rsidR="00DB067A" w:rsidRDefault="00BD7F7E" w:rsidP="00AC60D8">
            <w:pPr>
              <w:pStyle w:val="Header"/>
              <w:jc w:val="both"/>
            </w:pPr>
            <w:r>
              <w:t>S.B. 73</w:t>
            </w:r>
            <w:r>
              <w:t xml:space="preserve"> amends the Transportation Code to clarify the definition</w:t>
            </w:r>
            <w:r>
              <w:t>s</w:t>
            </w:r>
            <w:r>
              <w:t xml:space="preserve"> of </w:t>
            </w:r>
            <w:r>
              <w:t xml:space="preserve">"federal judge" and </w:t>
            </w:r>
            <w:r>
              <w:t>"</w:t>
            </w:r>
            <w:r>
              <w:t>stat</w:t>
            </w:r>
            <w:r>
              <w:t>e</w:t>
            </w:r>
            <w:r>
              <w:t xml:space="preserve"> judge" </w:t>
            </w:r>
            <w:r>
              <w:t xml:space="preserve">used </w:t>
            </w:r>
            <w:r>
              <w:t xml:space="preserve">for purposes of </w:t>
            </w:r>
            <w:r>
              <w:t xml:space="preserve">statutory provisions relating to the omission of </w:t>
            </w:r>
            <w:r>
              <w:t>residence address</w:t>
            </w:r>
            <w:r>
              <w:t xml:space="preserve"> information</w:t>
            </w:r>
            <w:r>
              <w:t xml:space="preserve"> on a d</w:t>
            </w:r>
            <w:r>
              <w:t>river's license</w:t>
            </w:r>
            <w:r>
              <w:t xml:space="preserve">. </w:t>
            </w:r>
          </w:p>
          <w:p w:rsidR="008423E4" w:rsidRPr="00835628" w:rsidRDefault="00BD7F7E" w:rsidP="00AC60D8">
            <w:pPr>
              <w:rPr>
                <w:b/>
              </w:rPr>
            </w:pPr>
          </w:p>
        </w:tc>
      </w:tr>
      <w:tr w:rsidR="00FF206D" w:rsidTr="00345119">
        <w:tc>
          <w:tcPr>
            <w:tcW w:w="9576" w:type="dxa"/>
          </w:tcPr>
          <w:p w:rsidR="008423E4" w:rsidRPr="00A8133F" w:rsidRDefault="00BD7F7E" w:rsidP="00AC60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7F7E" w:rsidP="00AC60D8"/>
          <w:p w:rsidR="008423E4" w:rsidRPr="003624F2" w:rsidRDefault="00BD7F7E" w:rsidP="00AC60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D7F7E" w:rsidP="00AC60D8">
            <w:pPr>
              <w:rPr>
                <w:b/>
              </w:rPr>
            </w:pPr>
          </w:p>
        </w:tc>
      </w:tr>
    </w:tbl>
    <w:p w:rsidR="008423E4" w:rsidRPr="00BE0E75" w:rsidRDefault="00BD7F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7F7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F7E">
      <w:r>
        <w:separator/>
      </w:r>
    </w:p>
  </w:endnote>
  <w:endnote w:type="continuationSeparator" w:id="0">
    <w:p w:rsidR="00000000" w:rsidRDefault="00BD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206D" w:rsidTr="009C1E9A">
      <w:trPr>
        <w:cantSplit/>
      </w:trPr>
      <w:tc>
        <w:tcPr>
          <w:tcW w:w="0" w:type="pct"/>
        </w:tcPr>
        <w:p w:rsidR="00137D90" w:rsidRDefault="00BD7F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7F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7F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7F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7F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206D" w:rsidTr="009C1E9A">
      <w:trPr>
        <w:cantSplit/>
      </w:trPr>
      <w:tc>
        <w:tcPr>
          <w:tcW w:w="0" w:type="pct"/>
        </w:tcPr>
        <w:p w:rsidR="00EC379B" w:rsidRDefault="00BD7F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7F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31269</w:t>
          </w:r>
        </w:p>
      </w:tc>
      <w:tc>
        <w:tcPr>
          <w:tcW w:w="2453" w:type="pct"/>
        </w:tcPr>
        <w:p w:rsidR="00EC379B" w:rsidRDefault="00BD7F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19.122.25</w:t>
          </w:r>
          <w:r>
            <w:fldChar w:fldCharType="end"/>
          </w:r>
        </w:p>
      </w:tc>
    </w:tr>
    <w:tr w:rsidR="00FF206D" w:rsidTr="009C1E9A">
      <w:trPr>
        <w:cantSplit/>
      </w:trPr>
      <w:tc>
        <w:tcPr>
          <w:tcW w:w="0" w:type="pct"/>
        </w:tcPr>
        <w:p w:rsidR="00EC379B" w:rsidRDefault="00BD7F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7F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7F7E" w:rsidP="006D504F">
          <w:pPr>
            <w:pStyle w:val="Footer"/>
            <w:rPr>
              <w:rStyle w:val="PageNumber"/>
            </w:rPr>
          </w:pPr>
        </w:p>
        <w:p w:rsidR="00EC379B" w:rsidRDefault="00BD7F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20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7F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7F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7F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F7E">
      <w:r>
        <w:separator/>
      </w:r>
    </w:p>
  </w:footnote>
  <w:footnote w:type="continuationSeparator" w:id="0">
    <w:p w:rsidR="00000000" w:rsidRDefault="00BD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D"/>
    <w:rsid w:val="00BD7F7E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DFD86-CF5C-4C5E-9B5C-C31AB88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E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E6A"/>
    <w:rPr>
      <w:b/>
      <w:bCs/>
    </w:rPr>
  </w:style>
  <w:style w:type="paragraph" w:customStyle="1" w:styleId="center">
    <w:name w:val="center"/>
    <w:basedOn w:val="Normal"/>
    <w:rsid w:val="00712F8A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D170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1903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SB00073 (Committee Report (Unamended))</vt:lpstr>
    </vt:vector>
  </TitlesOfParts>
  <Company>State of Texas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31269</dc:subject>
  <dc:creator>State of Texas</dc:creator>
  <dc:description>SB 73 by Nelson-(H)Judiciary &amp; Civil Jurisprudence</dc:description>
  <cp:lastModifiedBy>Stacey Nicchio</cp:lastModifiedBy>
  <cp:revision>2</cp:revision>
  <cp:lastPrinted>2003-11-26T17:21:00Z</cp:lastPrinted>
  <dcterms:created xsi:type="dcterms:W3CDTF">2019-05-03T20:32:00Z</dcterms:created>
  <dcterms:modified xsi:type="dcterms:W3CDTF">2019-05-03T20:32:00Z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19.122.25</vt:lpwstr>
  </property>
</Properties>
</file>