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4FE" w:rsidRDefault="005944F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1D20E25D564B5492DAD08B25332110"/>
          </w:placeholder>
        </w:sdtPr>
        <w:sdtContent>
          <w:r w:rsidRPr="005C2A78">
            <w:rPr>
              <w:rFonts w:cs="Times New Roman"/>
              <w:b/>
              <w:szCs w:val="24"/>
              <w:u w:val="single"/>
            </w:rPr>
            <w:t>BILL ANALYSIS</w:t>
          </w:r>
        </w:sdtContent>
      </w:sdt>
    </w:p>
    <w:p w:rsidR="005944FE" w:rsidRPr="00585C31" w:rsidRDefault="005944FE" w:rsidP="000F1DF9">
      <w:pPr>
        <w:spacing w:after="0" w:line="240" w:lineRule="auto"/>
        <w:rPr>
          <w:rFonts w:cs="Times New Roman"/>
          <w:szCs w:val="24"/>
        </w:rPr>
      </w:pPr>
    </w:p>
    <w:p w:rsidR="005944FE" w:rsidRPr="00585C31" w:rsidRDefault="005944F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944FE" w:rsidTr="000F1DF9">
        <w:tc>
          <w:tcPr>
            <w:tcW w:w="2718" w:type="dxa"/>
          </w:tcPr>
          <w:p w:rsidR="005944FE" w:rsidRPr="005C2A78" w:rsidRDefault="005944FE" w:rsidP="006D756B">
            <w:pPr>
              <w:rPr>
                <w:rFonts w:cs="Times New Roman"/>
                <w:szCs w:val="24"/>
              </w:rPr>
            </w:pPr>
            <w:sdt>
              <w:sdtPr>
                <w:rPr>
                  <w:rFonts w:cs="Times New Roman"/>
                  <w:szCs w:val="24"/>
                </w:rPr>
                <w:alias w:val="Agency Title"/>
                <w:tag w:val="AgencyTitleContentControl"/>
                <w:id w:val="1920747753"/>
                <w:lock w:val="sdtContentLocked"/>
                <w:placeholder>
                  <w:docPart w:val="59F3D5BC619B40178CCD7F857FEE89F1"/>
                </w:placeholder>
              </w:sdtPr>
              <w:sdtEndPr>
                <w:rPr>
                  <w:rFonts w:cstheme="minorBidi"/>
                  <w:szCs w:val="22"/>
                </w:rPr>
              </w:sdtEndPr>
              <w:sdtContent>
                <w:r>
                  <w:rPr>
                    <w:rFonts w:cs="Times New Roman"/>
                    <w:szCs w:val="24"/>
                  </w:rPr>
                  <w:t>Senate Research Center</w:t>
                </w:r>
              </w:sdtContent>
            </w:sdt>
          </w:p>
        </w:tc>
        <w:tc>
          <w:tcPr>
            <w:tcW w:w="6858" w:type="dxa"/>
          </w:tcPr>
          <w:p w:rsidR="005944FE" w:rsidRPr="00FF6471" w:rsidRDefault="005944FE" w:rsidP="000F1DF9">
            <w:pPr>
              <w:jc w:val="right"/>
              <w:rPr>
                <w:rFonts w:cs="Times New Roman"/>
                <w:szCs w:val="24"/>
              </w:rPr>
            </w:pPr>
            <w:sdt>
              <w:sdtPr>
                <w:rPr>
                  <w:rFonts w:cs="Times New Roman"/>
                  <w:szCs w:val="24"/>
                </w:rPr>
                <w:alias w:val="Bill Number"/>
                <w:tag w:val="BillNumberOne"/>
                <w:id w:val="-410784069"/>
                <w:lock w:val="sdtContentLocked"/>
                <w:placeholder>
                  <w:docPart w:val="FA3FC381F6E1428282643AF25842D400"/>
                </w:placeholder>
              </w:sdtPr>
              <w:sdtContent>
                <w:r>
                  <w:rPr>
                    <w:rFonts w:cs="Times New Roman"/>
                    <w:szCs w:val="24"/>
                  </w:rPr>
                  <w:t>S.B. 124</w:t>
                </w:r>
              </w:sdtContent>
            </w:sdt>
          </w:p>
        </w:tc>
      </w:tr>
      <w:tr w:rsidR="005944FE" w:rsidTr="000F1DF9">
        <w:sdt>
          <w:sdtPr>
            <w:rPr>
              <w:rFonts w:cs="Times New Roman"/>
              <w:szCs w:val="24"/>
            </w:rPr>
            <w:alias w:val="TLCNumber"/>
            <w:tag w:val="TLCNumber"/>
            <w:id w:val="-542600604"/>
            <w:lock w:val="sdtLocked"/>
            <w:placeholder>
              <w:docPart w:val="625FB2A7E4FE468AA68B364F71A7E988"/>
            </w:placeholder>
            <w:showingPlcHdr/>
          </w:sdtPr>
          <w:sdtContent>
            <w:tc>
              <w:tcPr>
                <w:tcW w:w="2718" w:type="dxa"/>
              </w:tcPr>
              <w:p w:rsidR="005944FE" w:rsidRPr="000F1DF9" w:rsidRDefault="005944FE" w:rsidP="00C65088">
                <w:pPr>
                  <w:rPr>
                    <w:rFonts w:cs="Times New Roman"/>
                    <w:szCs w:val="24"/>
                  </w:rPr>
                </w:pPr>
              </w:p>
            </w:tc>
          </w:sdtContent>
        </w:sdt>
        <w:tc>
          <w:tcPr>
            <w:tcW w:w="6858" w:type="dxa"/>
          </w:tcPr>
          <w:p w:rsidR="005944FE" w:rsidRPr="005C2A78" w:rsidRDefault="005944FE" w:rsidP="006D756B">
            <w:pPr>
              <w:jc w:val="right"/>
              <w:rPr>
                <w:rFonts w:cs="Times New Roman"/>
                <w:szCs w:val="24"/>
              </w:rPr>
            </w:pPr>
            <w:sdt>
              <w:sdtPr>
                <w:rPr>
                  <w:rFonts w:cs="Times New Roman"/>
                  <w:szCs w:val="24"/>
                </w:rPr>
                <w:alias w:val="Author Label"/>
                <w:tag w:val="By"/>
                <w:id w:val="72399597"/>
                <w:lock w:val="sdtLocked"/>
                <w:placeholder>
                  <w:docPart w:val="4768E06F5240405C806C9DB4B080412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528D24BA2A4F959859FE10C9D16B2C"/>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2DD601A1EB454D138A23DA64FF38DEC9"/>
                </w:placeholder>
                <w:showingPlcHdr/>
              </w:sdtPr>
              <w:sdtContent/>
            </w:sdt>
          </w:p>
        </w:tc>
      </w:tr>
      <w:tr w:rsidR="005944FE" w:rsidTr="000F1DF9">
        <w:tc>
          <w:tcPr>
            <w:tcW w:w="2718" w:type="dxa"/>
          </w:tcPr>
          <w:p w:rsidR="005944FE" w:rsidRPr="00BC7495" w:rsidRDefault="005944FE" w:rsidP="000F1DF9">
            <w:pPr>
              <w:rPr>
                <w:rFonts w:cs="Times New Roman"/>
                <w:szCs w:val="24"/>
              </w:rPr>
            </w:pPr>
          </w:p>
        </w:tc>
        <w:sdt>
          <w:sdtPr>
            <w:rPr>
              <w:rFonts w:cs="Times New Roman"/>
              <w:szCs w:val="24"/>
            </w:rPr>
            <w:alias w:val="Committee"/>
            <w:tag w:val="Committee"/>
            <w:id w:val="1914272295"/>
            <w:lock w:val="sdtContentLocked"/>
            <w:placeholder>
              <w:docPart w:val="75C53A6BFB0C4FEE885E32F4E8A5A548"/>
            </w:placeholder>
          </w:sdtPr>
          <w:sdtContent>
            <w:tc>
              <w:tcPr>
                <w:tcW w:w="6858" w:type="dxa"/>
              </w:tcPr>
              <w:p w:rsidR="005944FE" w:rsidRPr="00FF6471" w:rsidRDefault="005944FE" w:rsidP="000F1DF9">
                <w:pPr>
                  <w:jc w:val="right"/>
                  <w:rPr>
                    <w:rFonts w:cs="Times New Roman"/>
                    <w:szCs w:val="24"/>
                  </w:rPr>
                </w:pPr>
                <w:r>
                  <w:rPr>
                    <w:rFonts w:cs="Times New Roman"/>
                    <w:szCs w:val="24"/>
                  </w:rPr>
                  <w:t>Intergovernmental Relations</w:t>
                </w:r>
              </w:p>
            </w:tc>
          </w:sdtContent>
        </w:sdt>
      </w:tr>
      <w:tr w:rsidR="005944FE" w:rsidTr="000F1DF9">
        <w:tc>
          <w:tcPr>
            <w:tcW w:w="2718" w:type="dxa"/>
          </w:tcPr>
          <w:p w:rsidR="005944FE" w:rsidRPr="00BC7495" w:rsidRDefault="005944FE" w:rsidP="000F1DF9">
            <w:pPr>
              <w:rPr>
                <w:rFonts w:cs="Times New Roman"/>
                <w:szCs w:val="24"/>
              </w:rPr>
            </w:pPr>
          </w:p>
        </w:tc>
        <w:sdt>
          <w:sdtPr>
            <w:rPr>
              <w:rFonts w:cs="Times New Roman"/>
              <w:szCs w:val="24"/>
            </w:rPr>
            <w:alias w:val="Date"/>
            <w:tag w:val="DateContentControl"/>
            <w:id w:val="1178081906"/>
            <w:lock w:val="sdtLocked"/>
            <w:placeholder>
              <w:docPart w:val="240966825D5A460980FBB853CABB3D7A"/>
            </w:placeholder>
            <w:date w:fullDate="2019-05-22T00:00:00Z">
              <w:dateFormat w:val="M/d/yyyy"/>
              <w:lid w:val="en-US"/>
              <w:storeMappedDataAs w:val="dateTime"/>
              <w:calendar w:val="gregorian"/>
            </w:date>
          </w:sdtPr>
          <w:sdtContent>
            <w:tc>
              <w:tcPr>
                <w:tcW w:w="6858" w:type="dxa"/>
              </w:tcPr>
              <w:p w:rsidR="005944FE" w:rsidRPr="00FF6471" w:rsidRDefault="005944FE" w:rsidP="000F1DF9">
                <w:pPr>
                  <w:jc w:val="right"/>
                  <w:rPr>
                    <w:rFonts w:cs="Times New Roman"/>
                    <w:szCs w:val="24"/>
                  </w:rPr>
                </w:pPr>
                <w:r>
                  <w:rPr>
                    <w:rFonts w:cs="Times New Roman"/>
                    <w:szCs w:val="24"/>
                  </w:rPr>
                  <w:t>5/22/2019</w:t>
                </w:r>
              </w:p>
            </w:tc>
          </w:sdtContent>
        </w:sdt>
      </w:tr>
      <w:tr w:rsidR="005944FE" w:rsidTr="000F1DF9">
        <w:tc>
          <w:tcPr>
            <w:tcW w:w="2718" w:type="dxa"/>
          </w:tcPr>
          <w:p w:rsidR="005944FE" w:rsidRPr="00BC7495" w:rsidRDefault="005944FE" w:rsidP="000F1DF9">
            <w:pPr>
              <w:rPr>
                <w:rFonts w:cs="Times New Roman"/>
                <w:szCs w:val="24"/>
              </w:rPr>
            </w:pPr>
          </w:p>
        </w:tc>
        <w:sdt>
          <w:sdtPr>
            <w:rPr>
              <w:rFonts w:cs="Times New Roman"/>
              <w:szCs w:val="24"/>
            </w:rPr>
            <w:alias w:val="BA Version"/>
            <w:tag w:val="BAVersion"/>
            <w:id w:val="-1685590809"/>
            <w:lock w:val="sdtContentLocked"/>
            <w:placeholder>
              <w:docPart w:val="459FC676167F44328F88919BA6A97331"/>
            </w:placeholder>
          </w:sdtPr>
          <w:sdtContent>
            <w:tc>
              <w:tcPr>
                <w:tcW w:w="6858" w:type="dxa"/>
              </w:tcPr>
              <w:p w:rsidR="005944FE" w:rsidRPr="00FF6471" w:rsidRDefault="005944FE" w:rsidP="000F1DF9">
                <w:pPr>
                  <w:jc w:val="right"/>
                  <w:rPr>
                    <w:rFonts w:cs="Times New Roman"/>
                    <w:szCs w:val="24"/>
                  </w:rPr>
                </w:pPr>
                <w:r>
                  <w:rPr>
                    <w:rFonts w:cs="Times New Roman"/>
                    <w:szCs w:val="24"/>
                  </w:rPr>
                  <w:t>Enrolled</w:t>
                </w:r>
              </w:p>
            </w:tc>
          </w:sdtContent>
        </w:sdt>
      </w:tr>
    </w:tbl>
    <w:p w:rsidR="005944FE" w:rsidRPr="00FF6471" w:rsidRDefault="005944FE" w:rsidP="000F1DF9">
      <w:pPr>
        <w:spacing w:after="0" w:line="240" w:lineRule="auto"/>
        <w:rPr>
          <w:rFonts w:cs="Times New Roman"/>
          <w:szCs w:val="24"/>
        </w:rPr>
      </w:pPr>
    </w:p>
    <w:p w:rsidR="005944FE" w:rsidRPr="00FF6471" w:rsidRDefault="005944FE" w:rsidP="000F1DF9">
      <w:pPr>
        <w:spacing w:after="0" w:line="240" w:lineRule="auto"/>
        <w:rPr>
          <w:rFonts w:cs="Times New Roman"/>
          <w:szCs w:val="24"/>
        </w:rPr>
      </w:pPr>
    </w:p>
    <w:p w:rsidR="005944FE" w:rsidRPr="00FF6471" w:rsidRDefault="005944F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DC23C3EE2042259816CA6B3B8208E1"/>
        </w:placeholder>
      </w:sdtPr>
      <w:sdtContent>
        <w:p w:rsidR="005944FE" w:rsidRDefault="005944F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7EF3FF3C6D44769249655410C90110"/>
        </w:placeholder>
      </w:sdtPr>
      <w:sdtContent>
        <w:p w:rsidR="005944FE" w:rsidRDefault="005944FE" w:rsidP="005944FE">
          <w:pPr>
            <w:pStyle w:val="NormalWeb"/>
            <w:spacing w:before="0" w:beforeAutospacing="0" w:after="0" w:afterAutospacing="0"/>
            <w:jc w:val="both"/>
            <w:divId w:val="1746106173"/>
            <w:rPr>
              <w:rFonts w:eastAsia="Times New Roman"/>
              <w:bCs/>
            </w:rPr>
          </w:pPr>
        </w:p>
        <w:p w:rsidR="005944FE" w:rsidRPr="006C2145" w:rsidRDefault="005944FE" w:rsidP="005944FE">
          <w:pPr>
            <w:pStyle w:val="NormalWeb"/>
            <w:spacing w:before="0" w:beforeAutospacing="0" w:after="0" w:afterAutospacing="0"/>
            <w:jc w:val="both"/>
            <w:divId w:val="1746106173"/>
          </w:pPr>
          <w:r w:rsidRPr="006C2145">
            <w:t>Chapter 262, Local Government Code, defines the purchasing and contracting authority of counties.</w:t>
          </w:r>
        </w:p>
        <w:p w:rsidR="005944FE" w:rsidRPr="006C2145" w:rsidRDefault="005944FE" w:rsidP="005944FE">
          <w:pPr>
            <w:pStyle w:val="NormalWeb"/>
            <w:spacing w:before="0" w:beforeAutospacing="0" w:after="0" w:afterAutospacing="0"/>
            <w:jc w:val="both"/>
            <w:divId w:val="1746106173"/>
          </w:pPr>
          <w:r w:rsidRPr="006C2145">
            <w:t> </w:t>
          </w:r>
        </w:p>
        <w:p w:rsidR="005944FE" w:rsidRPr="006C2145" w:rsidRDefault="005944FE" w:rsidP="005944FE">
          <w:pPr>
            <w:pStyle w:val="NormalWeb"/>
            <w:spacing w:before="0" w:beforeAutospacing="0" w:after="0" w:afterAutospacing="0"/>
            <w:jc w:val="both"/>
            <w:divId w:val="1746106173"/>
          </w:pPr>
          <w:r w:rsidRPr="006C2145">
            <w:t>Section 262.0225, Local Government Code, requires the acceptance of hard-copy bids and proposals, while permitting their electronic submission. If a county currently allows submission of bids and proposals in both formats, this forces county staff to either convert the hard copies to an electronic format or vice versa, virtually defeating the purpose of the electronic option.</w:t>
          </w:r>
        </w:p>
        <w:p w:rsidR="005944FE" w:rsidRPr="006C2145" w:rsidRDefault="005944FE" w:rsidP="005944FE">
          <w:pPr>
            <w:pStyle w:val="NormalWeb"/>
            <w:spacing w:before="0" w:beforeAutospacing="0" w:after="0" w:afterAutospacing="0"/>
            <w:jc w:val="both"/>
            <w:divId w:val="1746106173"/>
          </w:pPr>
          <w:r w:rsidRPr="006C2145">
            <w:t> </w:t>
          </w:r>
        </w:p>
        <w:p w:rsidR="005944FE" w:rsidRPr="006C2145" w:rsidRDefault="005944FE" w:rsidP="005944FE">
          <w:pPr>
            <w:pStyle w:val="NormalWeb"/>
            <w:spacing w:before="0" w:beforeAutospacing="0" w:after="0" w:afterAutospacing="0"/>
            <w:jc w:val="both"/>
            <w:divId w:val="1746106173"/>
          </w:pPr>
          <w:r w:rsidRPr="006C2145">
            <w:t>To help streamline counties' bid and proposal process, S.B. 124 amends Section 262.0225, Local Government Code, to allow a commissioners court, by court order, to require electronic submissions of bids and proposals.</w:t>
          </w:r>
          <w:r>
            <w:t xml:space="preserve"> (Original Author's/Sponsor's Statement of Intent)</w:t>
          </w:r>
        </w:p>
        <w:p w:rsidR="005944FE" w:rsidRPr="00D70925" w:rsidRDefault="005944FE" w:rsidP="005944FE">
          <w:pPr>
            <w:spacing w:after="0" w:line="480" w:lineRule="auto"/>
            <w:jc w:val="both"/>
            <w:rPr>
              <w:rFonts w:eastAsia="Times New Roman" w:cs="Times New Roman"/>
              <w:bCs/>
              <w:szCs w:val="24"/>
            </w:rPr>
          </w:pPr>
        </w:p>
      </w:sdtContent>
    </w:sdt>
    <w:p w:rsidR="005944FE" w:rsidRDefault="005944FE" w:rsidP="005944F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124 </w:t>
      </w:r>
      <w:bookmarkStart w:id="1" w:name="AmendsCurrentLaw"/>
      <w:bookmarkEnd w:id="1"/>
      <w:r>
        <w:rPr>
          <w:rFonts w:cs="Times New Roman"/>
          <w:szCs w:val="24"/>
        </w:rPr>
        <w:t>amends current law relating to the authority of a county to require electronic bids or proposals for competitive bidding.</w:t>
      </w:r>
    </w:p>
    <w:p w:rsidR="005944FE" w:rsidRPr="006C2145" w:rsidRDefault="005944FE" w:rsidP="000F1DF9">
      <w:pPr>
        <w:spacing w:after="0" w:line="240" w:lineRule="auto"/>
        <w:jc w:val="both"/>
        <w:rPr>
          <w:rFonts w:eastAsia="Times New Roman" w:cs="Times New Roman"/>
          <w:szCs w:val="24"/>
        </w:rPr>
      </w:pPr>
    </w:p>
    <w:p w:rsidR="005944FE" w:rsidRPr="005C2A78" w:rsidRDefault="005944F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7ABDF66192494B99473B969949EAB6"/>
          </w:placeholder>
        </w:sdtPr>
        <w:sdtContent>
          <w:r>
            <w:rPr>
              <w:rFonts w:eastAsia="Times New Roman" w:cs="Times New Roman"/>
              <w:b/>
              <w:szCs w:val="24"/>
              <w:u w:val="single"/>
            </w:rPr>
            <w:t>RULEMAKING AUTHORITY</w:t>
          </w:r>
        </w:sdtContent>
      </w:sdt>
    </w:p>
    <w:p w:rsidR="005944FE" w:rsidRPr="006529C4" w:rsidRDefault="005944FE" w:rsidP="005944FE">
      <w:pPr>
        <w:spacing w:after="0" w:line="240" w:lineRule="auto"/>
        <w:jc w:val="both"/>
        <w:rPr>
          <w:rFonts w:cs="Times New Roman"/>
          <w:szCs w:val="24"/>
        </w:rPr>
      </w:pPr>
    </w:p>
    <w:p w:rsidR="005944FE" w:rsidRPr="006529C4" w:rsidRDefault="005944FE" w:rsidP="005944F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944FE" w:rsidRPr="006529C4" w:rsidRDefault="005944FE" w:rsidP="00774EC7">
      <w:pPr>
        <w:spacing w:after="0" w:line="240" w:lineRule="auto"/>
        <w:jc w:val="both"/>
        <w:rPr>
          <w:rFonts w:cs="Times New Roman"/>
          <w:szCs w:val="24"/>
        </w:rPr>
      </w:pPr>
    </w:p>
    <w:p w:rsidR="005944FE" w:rsidRPr="005C2A78" w:rsidRDefault="005944F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FC72973E074EEFB335C86916E632DF"/>
          </w:placeholder>
        </w:sdtPr>
        <w:sdtContent>
          <w:r>
            <w:rPr>
              <w:rFonts w:eastAsia="Times New Roman" w:cs="Times New Roman"/>
              <w:b/>
              <w:szCs w:val="24"/>
              <w:u w:val="single"/>
            </w:rPr>
            <w:t>SECTION BY SECTION ANALYSIS</w:t>
          </w:r>
        </w:sdtContent>
      </w:sdt>
    </w:p>
    <w:p w:rsidR="005944FE" w:rsidRPr="005C2A78" w:rsidRDefault="005944FE" w:rsidP="005944FE">
      <w:pPr>
        <w:spacing w:after="0" w:line="240" w:lineRule="auto"/>
        <w:jc w:val="both"/>
        <w:rPr>
          <w:rFonts w:eastAsia="Times New Roman" w:cs="Times New Roman"/>
          <w:szCs w:val="24"/>
        </w:rPr>
      </w:pPr>
    </w:p>
    <w:p w:rsidR="005944FE" w:rsidRDefault="005944FE" w:rsidP="005944F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262.0225, Local Government Code, by amending Subsection (c) and adding Subsection (c-1), as follows: </w:t>
      </w:r>
    </w:p>
    <w:p w:rsidR="005944FE" w:rsidRDefault="005944FE" w:rsidP="005944FE">
      <w:pPr>
        <w:spacing w:after="0" w:line="240" w:lineRule="auto"/>
        <w:jc w:val="both"/>
        <w:rPr>
          <w:rFonts w:eastAsia="Times New Roman" w:cs="Times New Roman"/>
          <w:szCs w:val="24"/>
        </w:rPr>
      </w:pPr>
    </w:p>
    <w:p w:rsidR="005944FE" w:rsidRDefault="005944FE" w:rsidP="005944FE">
      <w:pPr>
        <w:spacing w:after="0" w:line="240" w:lineRule="auto"/>
        <w:ind w:left="720"/>
        <w:jc w:val="both"/>
        <w:rPr>
          <w:rFonts w:eastAsia="Times New Roman" w:cs="Times New Roman"/>
          <w:szCs w:val="24"/>
        </w:rPr>
      </w:pPr>
      <w:r>
        <w:rPr>
          <w:rFonts w:eastAsia="Times New Roman" w:cs="Times New Roman"/>
          <w:szCs w:val="24"/>
        </w:rPr>
        <w:t>(c) Requires a county to accept any bids or proposals submitted in hard</w:t>
      </w:r>
      <w:r>
        <w:rPr>
          <w:rFonts w:eastAsia="Times New Roman" w:cs="Times New Roman"/>
          <w:szCs w:val="24"/>
        </w:rPr>
        <w:noBreakHyphen/>
        <w:t>copy format, except as provided by Subsection (c-1). Makes a nonsubstantive change.</w:t>
      </w:r>
    </w:p>
    <w:p w:rsidR="005944FE" w:rsidRDefault="005944FE" w:rsidP="005944FE">
      <w:pPr>
        <w:spacing w:after="0" w:line="240" w:lineRule="auto"/>
        <w:ind w:left="720"/>
        <w:jc w:val="both"/>
        <w:rPr>
          <w:rFonts w:eastAsia="Times New Roman" w:cs="Times New Roman"/>
          <w:szCs w:val="24"/>
        </w:rPr>
      </w:pPr>
    </w:p>
    <w:p w:rsidR="005944FE" w:rsidRPr="00680A0B" w:rsidRDefault="005944FE" w:rsidP="005944FE">
      <w:pPr>
        <w:spacing w:after="0" w:line="240" w:lineRule="auto"/>
        <w:ind w:left="720"/>
        <w:jc w:val="both"/>
        <w:rPr>
          <w:rFonts w:eastAsia="Times New Roman" w:cs="Times New Roman"/>
          <w:szCs w:val="24"/>
        </w:rPr>
      </w:pPr>
      <w:r>
        <w:rPr>
          <w:rFonts w:eastAsia="Times New Roman" w:cs="Times New Roman"/>
          <w:szCs w:val="24"/>
        </w:rPr>
        <w:t xml:space="preserve">(c-1) Authorizes the commissioners court of a county to by order require submission of bids or proposals under this subchapter (Competitive Bidding in General) through electronic transmission. </w:t>
      </w:r>
    </w:p>
    <w:p w:rsidR="005944FE" w:rsidRPr="005C2A78" w:rsidRDefault="005944FE" w:rsidP="005944FE">
      <w:pPr>
        <w:spacing w:after="0" w:line="240" w:lineRule="auto"/>
        <w:jc w:val="both"/>
        <w:rPr>
          <w:rFonts w:eastAsia="Times New Roman" w:cs="Times New Roman"/>
          <w:szCs w:val="24"/>
        </w:rPr>
      </w:pPr>
    </w:p>
    <w:p w:rsidR="005944FE" w:rsidRPr="00C8671F" w:rsidRDefault="005944FE" w:rsidP="005944F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sectPr w:rsidR="005944F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CDB" w:rsidRDefault="00F53CDB" w:rsidP="000F1DF9">
      <w:pPr>
        <w:spacing w:after="0" w:line="240" w:lineRule="auto"/>
      </w:pPr>
      <w:r>
        <w:separator/>
      </w:r>
    </w:p>
  </w:endnote>
  <w:endnote w:type="continuationSeparator" w:id="0">
    <w:p w:rsidR="00F53CDB" w:rsidRDefault="00F53C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3C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944FE">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944FE">
                <w:rPr>
                  <w:sz w:val="20"/>
                  <w:szCs w:val="20"/>
                </w:rPr>
                <w:t>S.B. 124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944F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3C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944F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944F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CDB" w:rsidRDefault="00F53CDB" w:rsidP="000F1DF9">
      <w:pPr>
        <w:spacing w:after="0" w:line="240" w:lineRule="auto"/>
      </w:pPr>
      <w:r>
        <w:separator/>
      </w:r>
    </w:p>
  </w:footnote>
  <w:footnote w:type="continuationSeparator" w:id="0">
    <w:p w:rsidR="00F53CDB" w:rsidRDefault="00F53CD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44FE"/>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53CD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3C667"/>
  <w15:docId w15:val="{60E0FF11-81CD-42EA-A886-47E578A5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44F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10A8C" w:rsidP="00510A8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1D20E25D564B5492DAD08B25332110"/>
        <w:category>
          <w:name w:val="General"/>
          <w:gallery w:val="placeholder"/>
        </w:category>
        <w:types>
          <w:type w:val="bbPlcHdr"/>
        </w:types>
        <w:behaviors>
          <w:behavior w:val="content"/>
        </w:behaviors>
        <w:guid w:val="{7DB0DDCB-EF71-4020-9B68-B25DB6B256DF}"/>
      </w:docPartPr>
      <w:docPartBody>
        <w:p w:rsidR="00000000" w:rsidRDefault="005904BA"/>
      </w:docPartBody>
    </w:docPart>
    <w:docPart>
      <w:docPartPr>
        <w:name w:val="59F3D5BC619B40178CCD7F857FEE89F1"/>
        <w:category>
          <w:name w:val="General"/>
          <w:gallery w:val="placeholder"/>
        </w:category>
        <w:types>
          <w:type w:val="bbPlcHdr"/>
        </w:types>
        <w:behaviors>
          <w:behavior w:val="content"/>
        </w:behaviors>
        <w:guid w:val="{C081611F-CE34-4332-AE94-069DB577535C}"/>
      </w:docPartPr>
      <w:docPartBody>
        <w:p w:rsidR="00000000" w:rsidRDefault="005904BA"/>
      </w:docPartBody>
    </w:docPart>
    <w:docPart>
      <w:docPartPr>
        <w:name w:val="FA3FC381F6E1428282643AF25842D400"/>
        <w:category>
          <w:name w:val="General"/>
          <w:gallery w:val="placeholder"/>
        </w:category>
        <w:types>
          <w:type w:val="bbPlcHdr"/>
        </w:types>
        <w:behaviors>
          <w:behavior w:val="content"/>
        </w:behaviors>
        <w:guid w:val="{24EA56A3-CD10-481C-9FD5-60C37EF49B68}"/>
      </w:docPartPr>
      <w:docPartBody>
        <w:p w:rsidR="00000000" w:rsidRDefault="005904BA"/>
      </w:docPartBody>
    </w:docPart>
    <w:docPart>
      <w:docPartPr>
        <w:name w:val="625FB2A7E4FE468AA68B364F71A7E988"/>
        <w:category>
          <w:name w:val="General"/>
          <w:gallery w:val="placeholder"/>
        </w:category>
        <w:types>
          <w:type w:val="bbPlcHdr"/>
        </w:types>
        <w:behaviors>
          <w:behavior w:val="content"/>
        </w:behaviors>
        <w:guid w:val="{118FC6DB-03AD-4DCC-9917-7FBBED1224BF}"/>
      </w:docPartPr>
      <w:docPartBody>
        <w:p w:rsidR="00000000" w:rsidRDefault="005904BA"/>
      </w:docPartBody>
    </w:docPart>
    <w:docPart>
      <w:docPartPr>
        <w:name w:val="4768E06F5240405C806C9DB4B0804126"/>
        <w:category>
          <w:name w:val="General"/>
          <w:gallery w:val="placeholder"/>
        </w:category>
        <w:types>
          <w:type w:val="bbPlcHdr"/>
        </w:types>
        <w:behaviors>
          <w:behavior w:val="content"/>
        </w:behaviors>
        <w:guid w:val="{8FDC8E44-0D5F-4ED2-BD97-519B732BA8C9}"/>
      </w:docPartPr>
      <w:docPartBody>
        <w:p w:rsidR="00000000" w:rsidRDefault="005904BA"/>
      </w:docPartBody>
    </w:docPart>
    <w:docPart>
      <w:docPartPr>
        <w:name w:val="8D528D24BA2A4F959859FE10C9D16B2C"/>
        <w:category>
          <w:name w:val="General"/>
          <w:gallery w:val="placeholder"/>
        </w:category>
        <w:types>
          <w:type w:val="bbPlcHdr"/>
        </w:types>
        <w:behaviors>
          <w:behavior w:val="content"/>
        </w:behaviors>
        <w:guid w:val="{7867A810-67E7-485B-AE30-20F49B777DE5}"/>
      </w:docPartPr>
      <w:docPartBody>
        <w:p w:rsidR="00000000" w:rsidRDefault="005904BA"/>
      </w:docPartBody>
    </w:docPart>
    <w:docPart>
      <w:docPartPr>
        <w:name w:val="2DD601A1EB454D138A23DA64FF38DEC9"/>
        <w:category>
          <w:name w:val="General"/>
          <w:gallery w:val="placeholder"/>
        </w:category>
        <w:types>
          <w:type w:val="bbPlcHdr"/>
        </w:types>
        <w:behaviors>
          <w:behavior w:val="content"/>
        </w:behaviors>
        <w:guid w:val="{2A99E6F1-E9C6-4789-9B23-0B1F7F2A7093}"/>
      </w:docPartPr>
      <w:docPartBody>
        <w:p w:rsidR="00000000" w:rsidRDefault="005904BA"/>
      </w:docPartBody>
    </w:docPart>
    <w:docPart>
      <w:docPartPr>
        <w:name w:val="75C53A6BFB0C4FEE885E32F4E8A5A548"/>
        <w:category>
          <w:name w:val="General"/>
          <w:gallery w:val="placeholder"/>
        </w:category>
        <w:types>
          <w:type w:val="bbPlcHdr"/>
        </w:types>
        <w:behaviors>
          <w:behavior w:val="content"/>
        </w:behaviors>
        <w:guid w:val="{ADBEA0B8-78D2-4B5D-9F36-8781558AB74B}"/>
      </w:docPartPr>
      <w:docPartBody>
        <w:p w:rsidR="00000000" w:rsidRDefault="005904BA"/>
      </w:docPartBody>
    </w:docPart>
    <w:docPart>
      <w:docPartPr>
        <w:name w:val="240966825D5A460980FBB853CABB3D7A"/>
        <w:category>
          <w:name w:val="General"/>
          <w:gallery w:val="placeholder"/>
        </w:category>
        <w:types>
          <w:type w:val="bbPlcHdr"/>
        </w:types>
        <w:behaviors>
          <w:behavior w:val="content"/>
        </w:behaviors>
        <w:guid w:val="{85BC20B7-3CE0-4DA9-A7F1-CFC10C6BBF2F}"/>
      </w:docPartPr>
      <w:docPartBody>
        <w:p w:rsidR="00000000" w:rsidRDefault="00510A8C" w:rsidP="00510A8C">
          <w:pPr>
            <w:pStyle w:val="240966825D5A460980FBB853CABB3D7A"/>
          </w:pPr>
          <w:r w:rsidRPr="00A30DD1">
            <w:rPr>
              <w:rStyle w:val="PlaceholderText"/>
            </w:rPr>
            <w:t>Click here to enter a date.</w:t>
          </w:r>
        </w:p>
      </w:docPartBody>
    </w:docPart>
    <w:docPart>
      <w:docPartPr>
        <w:name w:val="459FC676167F44328F88919BA6A97331"/>
        <w:category>
          <w:name w:val="General"/>
          <w:gallery w:val="placeholder"/>
        </w:category>
        <w:types>
          <w:type w:val="bbPlcHdr"/>
        </w:types>
        <w:behaviors>
          <w:behavior w:val="content"/>
        </w:behaviors>
        <w:guid w:val="{6B0C6FCB-E383-41EA-923E-6FB18E0E988A}"/>
      </w:docPartPr>
      <w:docPartBody>
        <w:p w:rsidR="00000000" w:rsidRDefault="005904BA"/>
      </w:docPartBody>
    </w:docPart>
    <w:docPart>
      <w:docPartPr>
        <w:name w:val="F8DC23C3EE2042259816CA6B3B8208E1"/>
        <w:category>
          <w:name w:val="General"/>
          <w:gallery w:val="placeholder"/>
        </w:category>
        <w:types>
          <w:type w:val="bbPlcHdr"/>
        </w:types>
        <w:behaviors>
          <w:behavior w:val="content"/>
        </w:behaviors>
        <w:guid w:val="{622ACBF4-A8E8-483C-8666-4E6A9787BED6}"/>
      </w:docPartPr>
      <w:docPartBody>
        <w:p w:rsidR="00000000" w:rsidRDefault="005904BA"/>
      </w:docPartBody>
    </w:docPart>
    <w:docPart>
      <w:docPartPr>
        <w:name w:val="3A7EF3FF3C6D44769249655410C90110"/>
        <w:category>
          <w:name w:val="General"/>
          <w:gallery w:val="placeholder"/>
        </w:category>
        <w:types>
          <w:type w:val="bbPlcHdr"/>
        </w:types>
        <w:behaviors>
          <w:behavior w:val="content"/>
        </w:behaviors>
        <w:guid w:val="{43AEBCA8-1641-46B5-9500-91D42FB49008}"/>
      </w:docPartPr>
      <w:docPartBody>
        <w:p w:rsidR="00000000" w:rsidRDefault="00510A8C" w:rsidP="00510A8C">
          <w:pPr>
            <w:pStyle w:val="3A7EF3FF3C6D44769249655410C90110"/>
          </w:pPr>
          <w:r>
            <w:rPr>
              <w:rFonts w:eastAsia="Times New Roman" w:cs="Times New Roman"/>
              <w:bCs/>
              <w:szCs w:val="24"/>
            </w:rPr>
            <w:t xml:space="preserve"> </w:t>
          </w:r>
        </w:p>
      </w:docPartBody>
    </w:docPart>
    <w:docPart>
      <w:docPartPr>
        <w:name w:val="EB7ABDF66192494B99473B969949EAB6"/>
        <w:category>
          <w:name w:val="General"/>
          <w:gallery w:val="placeholder"/>
        </w:category>
        <w:types>
          <w:type w:val="bbPlcHdr"/>
        </w:types>
        <w:behaviors>
          <w:behavior w:val="content"/>
        </w:behaviors>
        <w:guid w:val="{B9D27AB6-2F3D-4360-A5E3-6E55319C0B3A}"/>
      </w:docPartPr>
      <w:docPartBody>
        <w:p w:rsidR="00000000" w:rsidRDefault="005904BA"/>
      </w:docPartBody>
    </w:docPart>
    <w:docPart>
      <w:docPartPr>
        <w:name w:val="15FC72973E074EEFB335C86916E632DF"/>
        <w:category>
          <w:name w:val="General"/>
          <w:gallery w:val="placeholder"/>
        </w:category>
        <w:types>
          <w:type w:val="bbPlcHdr"/>
        </w:types>
        <w:behaviors>
          <w:behavior w:val="content"/>
        </w:behaviors>
        <w:guid w:val="{E512E6FE-8FEF-48C5-94B6-ECE83E7084B7}"/>
      </w:docPartPr>
      <w:docPartBody>
        <w:p w:rsidR="00000000" w:rsidRDefault="005904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0A8C"/>
    <w:rsid w:val="00576003"/>
    <w:rsid w:val="005904BA"/>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A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10A8C"/>
    <w:rPr>
      <w:rFonts w:ascii="Times New Roman" w:hAnsi="Times New Roman"/>
      <w:sz w:val="24"/>
    </w:rPr>
  </w:style>
  <w:style w:type="paragraph" w:customStyle="1" w:styleId="487D89B4F8B34DB4967D41FE18F7F88D9">
    <w:name w:val="487D89B4F8B34DB4967D41FE18F7F88D9"/>
    <w:rsid w:val="00510A8C"/>
    <w:rPr>
      <w:rFonts w:ascii="Times New Roman" w:hAnsi="Times New Roman"/>
      <w:sz w:val="24"/>
    </w:rPr>
  </w:style>
  <w:style w:type="paragraph" w:customStyle="1" w:styleId="AE2570ED5D764CD7AF9686706F550F4622">
    <w:name w:val="AE2570ED5D764CD7AF9686706F550F4622"/>
    <w:rsid w:val="00510A8C"/>
    <w:pPr>
      <w:tabs>
        <w:tab w:val="center" w:pos="4680"/>
        <w:tab w:val="right" w:pos="9360"/>
      </w:tabs>
      <w:spacing w:after="0" w:line="240" w:lineRule="auto"/>
    </w:pPr>
    <w:rPr>
      <w:rFonts w:ascii="Times New Roman" w:hAnsi="Times New Roman"/>
      <w:sz w:val="24"/>
    </w:rPr>
  </w:style>
  <w:style w:type="paragraph" w:customStyle="1" w:styleId="240966825D5A460980FBB853CABB3D7A">
    <w:name w:val="240966825D5A460980FBB853CABB3D7A"/>
    <w:rsid w:val="00510A8C"/>
    <w:pPr>
      <w:spacing w:after="160" w:line="259" w:lineRule="auto"/>
    </w:pPr>
  </w:style>
  <w:style w:type="paragraph" w:customStyle="1" w:styleId="3A7EF3FF3C6D44769249655410C90110">
    <w:name w:val="3A7EF3FF3C6D44769249655410C90110"/>
    <w:rsid w:val="00510A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BE2B568-6D35-4AD2-A0F1-E618313B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265</Words>
  <Characters>1514</Characters>
  <Application>Microsoft Office Word</Application>
  <DocSecurity>0</DocSecurity>
  <Lines>12</Lines>
  <Paragraphs>3</Paragraphs>
  <ScaleCrop>false</ScaleCrop>
  <Company>Texas Legislative Council</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2019-05-22T18:29:00Z</dcterms:modified>
</cp:coreProperties>
</file>

<file path=docProps/custom.xml><?xml version="1.0" encoding="utf-8"?>
<op:Properties xmlns:vt="http://schemas.openxmlformats.org/officeDocument/2006/docPropsVTypes" xmlns:op="http://schemas.openxmlformats.org/officeDocument/2006/custom-properties"/>
</file>