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74A81" w:rsidTr="00345119">
        <w:tc>
          <w:tcPr>
            <w:tcW w:w="9576" w:type="dxa"/>
            <w:noWrap/>
          </w:tcPr>
          <w:p w:rsidR="008423E4" w:rsidRPr="0022177D" w:rsidRDefault="0016158D" w:rsidP="00345119">
            <w:pPr>
              <w:pStyle w:val="Heading1"/>
            </w:pPr>
            <w:bookmarkStart w:id="0" w:name="_GoBack"/>
            <w:bookmarkEnd w:id="0"/>
            <w:r w:rsidRPr="00631897">
              <w:t>BILL ANALYSIS</w:t>
            </w:r>
          </w:p>
        </w:tc>
      </w:tr>
    </w:tbl>
    <w:p w:rsidR="008423E4" w:rsidRPr="0022177D" w:rsidRDefault="0016158D" w:rsidP="008423E4">
      <w:pPr>
        <w:jc w:val="center"/>
      </w:pPr>
    </w:p>
    <w:p w:rsidR="008423E4" w:rsidRPr="00B31F0E" w:rsidRDefault="0016158D" w:rsidP="008423E4"/>
    <w:p w:rsidR="008423E4" w:rsidRPr="00742794" w:rsidRDefault="0016158D" w:rsidP="008423E4">
      <w:pPr>
        <w:tabs>
          <w:tab w:val="right" w:pos="9360"/>
        </w:tabs>
      </w:pPr>
    </w:p>
    <w:tbl>
      <w:tblPr>
        <w:tblW w:w="0" w:type="auto"/>
        <w:tblLayout w:type="fixed"/>
        <w:tblLook w:val="01E0" w:firstRow="1" w:lastRow="1" w:firstColumn="1" w:lastColumn="1" w:noHBand="0" w:noVBand="0"/>
      </w:tblPr>
      <w:tblGrid>
        <w:gridCol w:w="9576"/>
      </w:tblGrid>
      <w:tr w:rsidR="00374A81" w:rsidTr="00345119">
        <w:tc>
          <w:tcPr>
            <w:tcW w:w="9576" w:type="dxa"/>
          </w:tcPr>
          <w:p w:rsidR="008423E4" w:rsidRPr="00861995" w:rsidRDefault="0016158D" w:rsidP="00345119">
            <w:pPr>
              <w:jc w:val="right"/>
            </w:pPr>
            <w:r>
              <w:t>S.B. 170</w:t>
            </w:r>
          </w:p>
        </w:tc>
      </w:tr>
      <w:tr w:rsidR="00374A81" w:rsidTr="00345119">
        <w:tc>
          <w:tcPr>
            <w:tcW w:w="9576" w:type="dxa"/>
          </w:tcPr>
          <w:p w:rsidR="008423E4" w:rsidRPr="00861995" w:rsidRDefault="0016158D" w:rsidP="000E5E16">
            <w:pPr>
              <w:jc w:val="right"/>
            </w:pPr>
            <w:r>
              <w:t xml:space="preserve">By: </w:t>
            </w:r>
            <w:r>
              <w:t>Perry</w:t>
            </w:r>
          </w:p>
        </w:tc>
      </w:tr>
      <w:tr w:rsidR="00374A81" w:rsidTr="00345119">
        <w:tc>
          <w:tcPr>
            <w:tcW w:w="9576" w:type="dxa"/>
          </w:tcPr>
          <w:p w:rsidR="008423E4" w:rsidRPr="00861995" w:rsidRDefault="0016158D" w:rsidP="00345119">
            <w:pPr>
              <w:jc w:val="right"/>
            </w:pPr>
            <w:r>
              <w:t>Human Services</w:t>
            </w:r>
          </w:p>
        </w:tc>
      </w:tr>
      <w:tr w:rsidR="00374A81" w:rsidTr="00345119">
        <w:tc>
          <w:tcPr>
            <w:tcW w:w="9576" w:type="dxa"/>
          </w:tcPr>
          <w:p w:rsidR="008423E4" w:rsidRDefault="0016158D" w:rsidP="00345119">
            <w:pPr>
              <w:jc w:val="right"/>
            </w:pPr>
            <w:r>
              <w:t>Committee Report (Unamended)</w:t>
            </w:r>
          </w:p>
        </w:tc>
      </w:tr>
    </w:tbl>
    <w:p w:rsidR="008423E4" w:rsidRDefault="0016158D" w:rsidP="008423E4">
      <w:pPr>
        <w:tabs>
          <w:tab w:val="right" w:pos="9360"/>
        </w:tabs>
      </w:pPr>
    </w:p>
    <w:p w:rsidR="008423E4" w:rsidRDefault="0016158D" w:rsidP="008423E4"/>
    <w:p w:rsidR="008423E4" w:rsidRDefault="0016158D" w:rsidP="008423E4"/>
    <w:tbl>
      <w:tblPr>
        <w:tblW w:w="0" w:type="auto"/>
        <w:tblCellMar>
          <w:left w:w="115" w:type="dxa"/>
          <w:right w:w="115" w:type="dxa"/>
        </w:tblCellMar>
        <w:tblLook w:val="01E0" w:firstRow="1" w:lastRow="1" w:firstColumn="1" w:lastColumn="1" w:noHBand="0" w:noVBand="0"/>
      </w:tblPr>
      <w:tblGrid>
        <w:gridCol w:w="9576"/>
      </w:tblGrid>
      <w:tr w:rsidR="00374A81" w:rsidTr="00345119">
        <w:tc>
          <w:tcPr>
            <w:tcW w:w="9576" w:type="dxa"/>
          </w:tcPr>
          <w:p w:rsidR="008423E4" w:rsidRPr="00A8133F" w:rsidRDefault="0016158D" w:rsidP="004160B0">
            <w:pPr>
              <w:rPr>
                <w:b/>
              </w:rPr>
            </w:pPr>
            <w:r w:rsidRPr="009C1E9A">
              <w:rPr>
                <w:b/>
                <w:u w:val="single"/>
              </w:rPr>
              <w:t>BACKGROUND AND PURPOSE</w:t>
            </w:r>
            <w:r>
              <w:rPr>
                <w:b/>
              </w:rPr>
              <w:t xml:space="preserve"> </w:t>
            </w:r>
          </w:p>
          <w:p w:rsidR="008423E4" w:rsidRDefault="0016158D" w:rsidP="004160B0"/>
          <w:p w:rsidR="00F873A7" w:rsidRDefault="0016158D" w:rsidP="004160B0">
            <w:pPr>
              <w:pStyle w:val="Header"/>
              <w:jc w:val="both"/>
            </w:pPr>
            <w:r>
              <w:t>Concerns have been raised regarding the financial sustainability of rural hospitals, which may be the only source of care for many rural residents, including those enrolled in Medicaid. Losses incurred for treatment of Medicaid patients have been identifie</w:t>
            </w:r>
            <w:r>
              <w:t xml:space="preserve">d as one of the threats to the survival of such hospitals. S.B. 170 seeks to avert that threat by providing for Medicaid reimbursement of rural hospitals </w:t>
            </w:r>
            <w:r>
              <w:t>using a cost-based methodology</w:t>
            </w:r>
            <w:r>
              <w:t xml:space="preserve">. </w:t>
            </w:r>
          </w:p>
          <w:p w:rsidR="008423E4" w:rsidRPr="00E26B13" w:rsidRDefault="0016158D" w:rsidP="004160B0">
            <w:pPr>
              <w:pStyle w:val="Header"/>
              <w:jc w:val="both"/>
              <w:rPr>
                <w:b/>
              </w:rPr>
            </w:pPr>
          </w:p>
        </w:tc>
      </w:tr>
      <w:tr w:rsidR="00374A81" w:rsidTr="00345119">
        <w:tc>
          <w:tcPr>
            <w:tcW w:w="9576" w:type="dxa"/>
          </w:tcPr>
          <w:p w:rsidR="0017725B" w:rsidRDefault="0016158D" w:rsidP="004160B0">
            <w:pPr>
              <w:rPr>
                <w:b/>
                <w:u w:val="single"/>
              </w:rPr>
            </w:pPr>
            <w:r>
              <w:rPr>
                <w:b/>
                <w:u w:val="single"/>
              </w:rPr>
              <w:t>CRIMINAL JUSTICE IMPACT</w:t>
            </w:r>
          </w:p>
          <w:p w:rsidR="0017725B" w:rsidRDefault="0016158D" w:rsidP="004160B0">
            <w:pPr>
              <w:rPr>
                <w:b/>
                <w:u w:val="single"/>
              </w:rPr>
            </w:pPr>
          </w:p>
          <w:p w:rsidR="00D62FCC" w:rsidRPr="00D62FCC" w:rsidRDefault="0016158D" w:rsidP="004160B0">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6158D" w:rsidP="004160B0">
            <w:pPr>
              <w:rPr>
                <w:b/>
                <w:u w:val="single"/>
              </w:rPr>
            </w:pPr>
          </w:p>
        </w:tc>
      </w:tr>
      <w:tr w:rsidR="00374A81" w:rsidTr="00345119">
        <w:tc>
          <w:tcPr>
            <w:tcW w:w="9576" w:type="dxa"/>
          </w:tcPr>
          <w:p w:rsidR="008423E4" w:rsidRPr="00A8133F" w:rsidRDefault="0016158D" w:rsidP="004160B0">
            <w:pPr>
              <w:rPr>
                <w:b/>
              </w:rPr>
            </w:pPr>
            <w:r w:rsidRPr="009C1E9A">
              <w:rPr>
                <w:b/>
                <w:u w:val="single"/>
              </w:rPr>
              <w:t>RULEMAKING AUTHORITY</w:t>
            </w:r>
            <w:r>
              <w:rPr>
                <w:b/>
              </w:rPr>
              <w:t xml:space="preserve"> </w:t>
            </w:r>
          </w:p>
          <w:p w:rsidR="008423E4" w:rsidRDefault="0016158D" w:rsidP="004160B0"/>
          <w:p w:rsidR="00D62FCC" w:rsidRDefault="0016158D" w:rsidP="004160B0">
            <w:pPr>
              <w:pStyle w:val="Header"/>
              <w:tabs>
                <w:tab w:val="clear" w:pos="4320"/>
                <w:tab w:val="clear" w:pos="8640"/>
              </w:tabs>
              <w:jc w:val="both"/>
            </w:pPr>
            <w:r>
              <w:t>It is the committee's opinion that rulemaking authority is expressly granted to the executive commissioner of the Health and Human Services Commission in SECTION 1 of this bill.</w:t>
            </w:r>
          </w:p>
          <w:p w:rsidR="008423E4" w:rsidRPr="00E21FDC" w:rsidRDefault="0016158D" w:rsidP="004160B0">
            <w:pPr>
              <w:rPr>
                <w:b/>
              </w:rPr>
            </w:pPr>
          </w:p>
        </w:tc>
      </w:tr>
      <w:tr w:rsidR="00374A81" w:rsidTr="00345119">
        <w:tc>
          <w:tcPr>
            <w:tcW w:w="9576" w:type="dxa"/>
          </w:tcPr>
          <w:p w:rsidR="008423E4" w:rsidRPr="00A8133F" w:rsidRDefault="0016158D" w:rsidP="004160B0">
            <w:pPr>
              <w:rPr>
                <w:b/>
              </w:rPr>
            </w:pPr>
            <w:r w:rsidRPr="009C1E9A">
              <w:rPr>
                <w:b/>
                <w:u w:val="single"/>
              </w:rPr>
              <w:t>ANALYSIS</w:t>
            </w:r>
            <w:r>
              <w:rPr>
                <w:b/>
              </w:rPr>
              <w:t xml:space="preserve"> </w:t>
            </w:r>
          </w:p>
          <w:p w:rsidR="008423E4" w:rsidRDefault="0016158D" w:rsidP="004160B0"/>
          <w:p w:rsidR="00E20F54" w:rsidRDefault="0016158D" w:rsidP="004160B0">
            <w:pPr>
              <w:pStyle w:val="Header"/>
              <w:jc w:val="both"/>
            </w:pPr>
            <w:r>
              <w:t>S.B. 170</w:t>
            </w:r>
            <w:r>
              <w:t xml:space="preserve"> amends the Government Code to require the </w:t>
            </w:r>
            <w:r w:rsidRPr="00141BC9">
              <w:t>executive</w:t>
            </w:r>
            <w:r w:rsidRPr="00141BC9">
              <w:t xml:space="preserve"> commissioner of the Health and Human Services Commission</w:t>
            </w:r>
            <w:r>
              <w:t xml:space="preserve"> (HHSC)</w:t>
            </w:r>
            <w:r>
              <w:t>,</w:t>
            </w:r>
            <w:r>
              <w:t xml:space="preserve"> </w:t>
            </w:r>
            <w:r w:rsidRPr="001C177E">
              <w:t>to the extent allowed by federal law and subject to limitations on appropriations,</w:t>
            </w:r>
            <w:r>
              <w:t xml:space="preserve"> </w:t>
            </w:r>
            <w:r>
              <w:t xml:space="preserve">by rule </w:t>
            </w:r>
            <w:r>
              <w:t>to adopt a</w:t>
            </w:r>
            <w:r>
              <w:t xml:space="preserve"> prospective</w:t>
            </w:r>
            <w:r>
              <w:t xml:space="preserve"> reimbursement methodology for the payment </w:t>
            </w:r>
            <w:r w:rsidRPr="00141BC9">
              <w:t>of rural hospitals participating i</w:t>
            </w:r>
            <w:r w:rsidRPr="00141BC9">
              <w:t>n Medicaid that ensures the rural hospitals are reimbursed on a</w:t>
            </w:r>
            <w:r>
              <w:t xml:space="preserve">n individual basis </w:t>
            </w:r>
            <w:r w:rsidRPr="001C177E">
              <w:t>for providing inpatient and general outpatient services to Medicaid recipients by using the hospitals' most recent cost information concerning the costs incurred for providin</w:t>
            </w:r>
            <w:r w:rsidRPr="001C177E">
              <w:t>g the services. The bill requires HHSC to calculate the prospective cost</w:t>
            </w:r>
            <w:r>
              <w:noBreakHyphen/>
            </w:r>
            <w:r w:rsidRPr="001C177E">
              <w:t xml:space="preserve">based reimbursement rates once every two years. </w:t>
            </w:r>
            <w:r>
              <w:t>The bill</w:t>
            </w:r>
            <w:r>
              <w:t>, with respect to the adoption of that methodology</w:t>
            </w:r>
            <w:r>
              <w:t>:</w:t>
            </w:r>
          </w:p>
          <w:p w:rsidR="00E20F54" w:rsidRDefault="0016158D" w:rsidP="004160B0">
            <w:pPr>
              <w:pStyle w:val="Header"/>
              <w:numPr>
                <w:ilvl w:val="0"/>
                <w:numId w:val="2"/>
              </w:numPr>
              <w:spacing w:before="120" w:after="120"/>
              <w:jc w:val="both"/>
            </w:pPr>
            <w:r>
              <w:t xml:space="preserve">assigns "rural hospital" the definition assigned by HHSC rules </w:t>
            </w:r>
            <w:r w:rsidRPr="00151031">
              <w:t>for purposes</w:t>
            </w:r>
            <w:r w:rsidRPr="00151031">
              <w:t xml:space="preserve"> of the reimbursement of hospitals for providing inpatient or outpatient services under Medicaid;</w:t>
            </w:r>
            <w:r>
              <w:t xml:space="preserve"> </w:t>
            </w:r>
          </w:p>
          <w:p w:rsidR="00E20F54" w:rsidRDefault="0016158D" w:rsidP="004160B0">
            <w:pPr>
              <w:pStyle w:val="Header"/>
              <w:numPr>
                <w:ilvl w:val="0"/>
                <w:numId w:val="2"/>
              </w:numPr>
              <w:spacing w:before="120" w:after="120"/>
              <w:jc w:val="both"/>
            </w:pPr>
            <w:r>
              <w:t xml:space="preserve">authorizes the executive commissioner to adopt a methodology that contains certain requirements; and </w:t>
            </w:r>
          </w:p>
          <w:p w:rsidR="008423E4" w:rsidRDefault="0016158D" w:rsidP="004160B0">
            <w:pPr>
              <w:pStyle w:val="Header"/>
              <w:numPr>
                <w:ilvl w:val="0"/>
                <w:numId w:val="2"/>
              </w:numPr>
              <w:spacing w:before="120" w:after="120"/>
              <w:jc w:val="both"/>
            </w:pPr>
            <w:r>
              <w:t xml:space="preserve">authorizes the executive commissioner to </w:t>
            </w:r>
            <w:r>
              <w:t xml:space="preserve">require </w:t>
            </w:r>
            <w:r>
              <w:t xml:space="preserve">that </w:t>
            </w:r>
            <w:r w:rsidRPr="00151031">
              <w:t>t</w:t>
            </w:r>
            <w:r w:rsidRPr="00151031">
              <w:t>he amount of reimbursement paid to a rural hospital is subject to any applicable adjustments made by HHSC for payments to or penalties imposed on the rural hospital that are based on a quality-based or performance-based requirement under the Medicaid manag</w:t>
            </w:r>
            <w:r w:rsidRPr="00151031">
              <w:t>ed care program</w:t>
            </w:r>
            <w:r>
              <w:t xml:space="preserve">. </w:t>
            </w:r>
          </w:p>
          <w:p w:rsidR="004D0C8B" w:rsidRDefault="0016158D" w:rsidP="004160B0">
            <w:pPr>
              <w:pStyle w:val="Header"/>
              <w:jc w:val="both"/>
            </w:pPr>
          </w:p>
          <w:p w:rsidR="00DA0AA6" w:rsidRDefault="0016158D" w:rsidP="004160B0">
            <w:pPr>
              <w:pStyle w:val="Header"/>
              <w:jc w:val="both"/>
            </w:pPr>
            <w:r>
              <w:t>S.B. 170</w:t>
            </w:r>
            <w:r>
              <w:t xml:space="preserve"> </w:t>
            </w:r>
            <w:r>
              <w:t xml:space="preserve">requires HHSC, not later than </w:t>
            </w:r>
            <w:r>
              <w:t xml:space="preserve">September </w:t>
            </w:r>
            <w:r>
              <w:t>1 of each even-numbered year</w:t>
            </w:r>
            <w:r>
              <w:t xml:space="preserve"> and for purposes of </w:t>
            </w:r>
            <w:r>
              <w:t>calculating the prospective cost-based reimbursement rates</w:t>
            </w:r>
            <w:r>
              <w:t>, to</w:t>
            </w:r>
            <w:r>
              <w:t xml:space="preserve"> </w:t>
            </w:r>
            <w:r>
              <w:t>determine</w:t>
            </w:r>
            <w:r w:rsidRPr="00151031">
              <w:t xml:space="preserve"> the allowable costs incurred by a rural hospital participating in </w:t>
            </w:r>
            <w:r>
              <w:t xml:space="preserve">the </w:t>
            </w:r>
            <w:r w:rsidRPr="00151031">
              <w:t xml:space="preserve">Medicaid </w:t>
            </w:r>
            <w:r>
              <w:t xml:space="preserve">managed care program </w:t>
            </w:r>
            <w:r w:rsidRPr="00151031">
              <w:t>based on the hospital's cost reports submitted to the federal Centers for Medicare and Medicaid Services and other available information that HHSC considers relevant</w:t>
            </w:r>
            <w:r>
              <w:t>.</w:t>
            </w:r>
            <w:r>
              <w:t xml:space="preserve"> </w:t>
            </w:r>
            <w:r>
              <w:t>The bill requires HHSC</w:t>
            </w:r>
            <w:r>
              <w:t xml:space="preserve"> to make an initial determination</w:t>
            </w:r>
            <w:r>
              <w:t xml:space="preserve"> not later than </w:t>
            </w:r>
            <w:r>
              <w:t>September</w:t>
            </w:r>
            <w:r>
              <w:t xml:space="preserve"> 1, 2020, </w:t>
            </w:r>
            <w:r>
              <w:t>of</w:t>
            </w:r>
            <w:r w:rsidRPr="00D62FCC">
              <w:t xml:space="preserve"> allowable costs incurred</w:t>
            </w:r>
            <w:r>
              <w:t xml:space="preserve"> by a</w:t>
            </w:r>
            <w:r>
              <w:t xml:space="preserve">n applicable </w:t>
            </w:r>
            <w:r>
              <w:t xml:space="preserve">rural </w:t>
            </w:r>
            <w:r>
              <w:t>hospital</w:t>
            </w:r>
            <w:r>
              <w:t xml:space="preserve"> before that date</w:t>
            </w:r>
            <w:r>
              <w:t xml:space="preserve">. </w:t>
            </w:r>
          </w:p>
          <w:p w:rsidR="00DA0AA6" w:rsidRDefault="0016158D" w:rsidP="004160B0">
            <w:pPr>
              <w:pStyle w:val="Header"/>
              <w:jc w:val="both"/>
            </w:pPr>
          </w:p>
          <w:p w:rsidR="005826D8" w:rsidRDefault="0016158D" w:rsidP="004160B0">
            <w:pPr>
              <w:pStyle w:val="Header"/>
              <w:jc w:val="both"/>
            </w:pPr>
            <w:r w:rsidRPr="00DA0AA6">
              <w:t xml:space="preserve">S.B. 170 requires the executive commissioner </w:t>
            </w:r>
            <w:r>
              <w:t>to adopt</w:t>
            </w:r>
            <w:r w:rsidRPr="00DA0AA6">
              <w:t xml:space="preserve"> and HHSC to implement, beginning with the state fiscal year ending August 31, 2022, a true cost-based reimbursement methodology for inpatient and general outpatient services provided to Medicaid recipients at rural hospitals that provides the following: </w:t>
            </w:r>
          </w:p>
          <w:p w:rsidR="005826D8" w:rsidRDefault="0016158D" w:rsidP="004160B0">
            <w:pPr>
              <w:pStyle w:val="Header"/>
              <w:numPr>
                <w:ilvl w:val="0"/>
                <w:numId w:val="4"/>
              </w:numPr>
              <w:spacing w:before="120" w:after="120"/>
              <w:jc w:val="both"/>
            </w:pPr>
            <w:r w:rsidRPr="00DA0AA6">
              <w:t xml:space="preserve">prospective payments during a state fiscal year to hospitals using </w:t>
            </w:r>
            <w:r>
              <w:t xml:space="preserve">the adopted </w:t>
            </w:r>
            <w:r w:rsidRPr="00DA0AA6">
              <w:t xml:space="preserve">prospective cost-based reimbursement methodology; and, </w:t>
            </w:r>
          </w:p>
          <w:p w:rsidR="005826D8" w:rsidRDefault="0016158D" w:rsidP="004160B0">
            <w:pPr>
              <w:pStyle w:val="Header"/>
              <w:numPr>
                <w:ilvl w:val="0"/>
                <w:numId w:val="4"/>
              </w:numPr>
              <w:spacing w:before="120" w:after="120"/>
              <w:jc w:val="both"/>
            </w:pPr>
            <w:r w:rsidRPr="00DA0AA6">
              <w:t>to the extent allowed by federal law, a cost settlement in the subsequent state fiscal year to provide additional reimbur</w:t>
            </w:r>
            <w:r w:rsidRPr="00DA0AA6">
              <w:t xml:space="preserve">sement as necessary to reimburse the hospitals for the true costs incurred in providing inpatient and general outpatient services to Medicaid recipients during the previous state fiscal year. </w:t>
            </w:r>
          </w:p>
          <w:p w:rsidR="00A64C43" w:rsidRDefault="0016158D" w:rsidP="004160B0">
            <w:pPr>
              <w:pStyle w:val="Header"/>
              <w:jc w:val="both"/>
            </w:pPr>
            <w:r w:rsidRPr="00DA0AA6">
              <w:t xml:space="preserve">The bill requires HHSC, if federal law does not permit the use </w:t>
            </w:r>
            <w:r w:rsidRPr="00DA0AA6">
              <w:t xml:space="preserve">of such a methodology, to continue to use the prospective cost-based reimbursement methodology for </w:t>
            </w:r>
            <w:r>
              <w:t>applicable payments</w:t>
            </w:r>
            <w:r w:rsidRPr="00DA0AA6">
              <w:t xml:space="preserve">. </w:t>
            </w:r>
          </w:p>
          <w:p w:rsidR="00A64C43" w:rsidRDefault="0016158D" w:rsidP="004160B0">
            <w:pPr>
              <w:pStyle w:val="Header"/>
              <w:jc w:val="both"/>
            </w:pPr>
          </w:p>
          <w:p w:rsidR="00D62FCC" w:rsidRDefault="0016158D" w:rsidP="004160B0">
            <w:pPr>
              <w:pStyle w:val="Header"/>
              <w:jc w:val="both"/>
            </w:pPr>
            <w:r>
              <w:t>S.B. 170 makes the required implementation of the bill's provisions contingent on legislative appropriations specifically for that pur</w:t>
            </w:r>
            <w:r>
              <w:t xml:space="preserve">pose and otherwise authorizes but </w:t>
            </w:r>
            <w:r w:rsidRPr="00DA0AA6">
              <w:t>does not require HHSC to implement a provision of the bill using other appropriations available for that purpose</w:t>
            </w:r>
            <w:r w:rsidRPr="00DA0AA6">
              <w:t xml:space="preserve">.  </w:t>
            </w:r>
            <w:r>
              <w:t xml:space="preserve">  </w:t>
            </w:r>
          </w:p>
          <w:p w:rsidR="008423E4" w:rsidRPr="00835628" w:rsidRDefault="0016158D" w:rsidP="004160B0">
            <w:pPr>
              <w:rPr>
                <w:b/>
              </w:rPr>
            </w:pPr>
          </w:p>
        </w:tc>
      </w:tr>
      <w:tr w:rsidR="00374A81" w:rsidTr="00345119">
        <w:tc>
          <w:tcPr>
            <w:tcW w:w="9576" w:type="dxa"/>
          </w:tcPr>
          <w:p w:rsidR="008423E4" w:rsidRPr="00A8133F" w:rsidRDefault="0016158D" w:rsidP="004160B0">
            <w:pPr>
              <w:rPr>
                <w:b/>
              </w:rPr>
            </w:pPr>
            <w:r w:rsidRPr="009C1E9A">
              <w:rPr>
                <w:b/>
                <w:u w:val="single"/>
              </w:rPr>
              <w:t>EFFECTIVE DATE</w:t>
            </w:r>
            <w:r>
              <w:rPr>
                <w:b/>
              </w:rPr>
              <w:t xml:space="preserve"> </w:t>
            </w:r>
          </w:p>
          <w:p w:rsidR="008423E4" w:rsidRDefault="0016158D" w:rsidP="004160B0"/>
          <w:p w:rsidR="008423E4" w:rsidRPr="003624F2" w:rsidRDefault="0016158D" w:rsidP="004160B0">
            <w:pPr>
              <w:pStyle w:val="Header"/>
              <w:tabs>
                <w:tab w:val="clear" w:pos="4320"/>
                <w:tab w:val="clear" w:pos="8640"/>
              </w:tabs>
              <w:jc w:val="both"/>
            </w:pPr>
            <w:r>
              <w:t xml:space="preserve">September 1, 2019. </w:t>
            </w:r>
          </w:p>
          <w:p w:rsidR="008423E4" w:rsidRPr="00233FDB" w:rsidRDefault="0016158D" w:rsidP="004160B0">
            <w:pPr>
              <w:rPr>
                <w:b/>
              </w:rPr>
            </w:pPr>
          </w:p>
        </w:tc>
      </w:tr>
    </w:tbl>
    <w:p w:rsidR="008423E4" w:rsidRPr="00BE0E75" w:rsidRDefault="0016158D" w:rsidP="008423E4">
      <w:pPr>
        <w:spacing w:line="480" w:lineRule="auto"/>
        <w:jc w:val="both"/>
        <w:rPr>
          <w:rFonts w:ascii="Arial" w:hAnsi="Arial"/>
          <w:sz w:val="16"/>
          <w:szCs w:val="16"/>
        </w:rPr>
      </w:pPr>
    </w:p>
    <w:p w:rsidR="004108C3" w:rsidRPr="008423E4" w:rsidRDefault="0016158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158D">
      <w:r>
        <w:separator/>
      </w:r>
    </w:p>
  </w:endnote>
  <w:endnote w:type="continuationSeparator" w:id="0">
    <w:p w:rsidR="00000000" w:rsidRDefault="0016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6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4A81" w:rsidTr="009C1E9A">
      <w:trPr>
        <w:cantSplit/>
      </w:trPr>
      <w:tc>
        <w:tcPr>
          <w:tcW w:w="0" w:type="pct"/>
        </w:tcPr>
        <w:p w:rsidR="00137D90" w:rsidRDefault="0016158D" w:rsidP="009C1E9A">
          <w:pPr>
            <w:pStyle w:val="Footer"/>
            <w:tabs>
              <w:tab w:val="clear" w:pos="8640"/>
              <w:tab w:val="right" w:pos="9360"/>
            </w:tabs>
          </w:pPr>
        </w:p>
      </w:tc>
      <w:tc>
        <w:tcPr>
          <w:tcW w:w="2395" w:type="pct"/>
        </w:tcPr>
        <w:p w:rsidR="00137D90" w:rsidRDefault="0016158D" w:rsidP="009C1E9A">
          <w:pPr>
            <w:pStyle w:val="Footer"/>
            <w:tabs>
              <w:tab w:val="clear" w:pos="8640"/>
              <w:tab w:val="right" w:pos="9360"/>
            </w:tabs>
          </w:pPr>
        </w:p>
        <w:p w:rsidR="001A4310" w:rsidRDefault="0016158D" w:rsidP="009C1E9A">
          <w:pPr>
            <w:pStyle w:val="Footer"/>
            <w:tabs>
              <w:tab w:val="clear" w:pos="8640"/>
              <w:tab w:val="right" w:pos="9360"/>
            </w:tabs>
          </w:pPr>
        </w:p>
        <w:p w:rsidR="00137D90" w:rsidRDefault="0016158D" w:rsidP="009C1E9A">
          <w:pPr>
            <w:pStyle w:val="Footer"/>
            <w:tabs>
              <w:tab w:val="clear" w:pos="8640"/>
              <w:tab w:val="right" w:pos="9360"/>
            </w:tabs>
          </w:pPr>
        </w:p>
      </w:tc>
      <w:tc>
        <w:tcPr>
          <w:tcW w:w="2453" w:type="pct"/>
        </w:tcPr>
        <w:p w:rsidR="00137D90" w:rsidRDefault="0016158D" w:rsidP="009C1E9A">
          <w:pPr>
            <w:pStyle w:val="Footer"/>
            <w:tabs>
              <w:tab w:val="clear" w:pos="8640"/>
              <w:tab w:val="right" w:pos="9360"/>
            </w:tabs>
            <w:jc w:val="right"/>
          </w:pPr>
        </w:p>
      </w:tc>
    </w:tr>
    <w:tr w:rsidR="00374A81" w:rsidTr="009C1E9A">
      <w:trPr>
        <w:cantSplit/>
      </w:trPr>
      <w:tc>
        <w:tcPr>
          <w:tcW w:w="0" w:type="pct"/>
        </w:tcPr>
        <w:p w:rsidR="00EC379B" w:rsidRDefault="0016158D" w:rsidP="009C1E9A">
          <w:pPr>
            <w:pStyle w:val="Footer"/>
            <w:tabs>
              <w:tab w:val="clear" w:pos="8640"/>
              <w:tab w:val="right" w:pos="9360"/>
            </w:tabs>
          </w:pPr>
        </w:p>
      </w:tc>
      <w:tc>
        <w:tcPr>
          <w:tcW w:w="2395" w:type="pct"/>
        </w:tcPr>
        <w:p w:rsidR="00EC379B" w:rsidRPr="009C1E9A" w:rsidRDefault="0016158D" w:rsidP="009C1E9A">
          <w:pPr>
            <w:pStyle w:val="Footer"/>
            <w:tabs>
              <w:tab w:val="clear" w:pos="8640"/>
              <w:tab w:val="right" w:pos="9360"/>
            </w:tabs>
            <w:rPr>
              <w:rFonts w:ascii="Shruti" w:hAnsi="Shruti"/>
              <w:sz w:val="22"/>
            </w:rPr>
          </w:pPr>
          <w:r>
            <w:rPr>
              <w:rFonts w:ascii="Shruti" w:hAnsi="Shruti"/>
              <w:sz w:val="22"/>
            </w:rPr>
            <w:t>86R 29955</w:t>
          </w:r>
        </w:p>
      </w:tc>
      <w:tc>
        <w:tcPr>
          <w:tcW w:w="2453" w:type="pct"/>
        </w:tcPr>
        <w:p w:rsidR="00EC379B" w:rsidRDefault="0016158D" w:rsidP="009C1E9A">
          <w:pPr>
            <w:pStyle w:val="Footer"/>
            <w:tabs>
              <w:tab w:val="clear" w:pos="8640"/>
              <w:tab w:val="right" w:pos="9360"/>
            </w:tabs>
            <w:jc w:val="right"/>
          </w:pPr>
          <w:r>
            <w:fldChar w:fldCharType="begin"/>
          </w:r>
          <w:r>
            <w:instrText xml:space="preserve"> DOCPROPERTY  OTID  \* MERGEFORMAT </w:instrText>
          </w:r>
          <w:r>
            <w:fldChar w:fldCharType="separate"/>
          </w:r>
          <w:r>
            <w:t>19.117.682</w:t>
          </w:r>
          <w:r>
            <w:fldChar w:fldCharType="end"/>
          </w:r>
        </w:p>
      </w:tc>
    </w:tr>
    <w:tr w:rsidR="00374A81" w:rsidTr="009C1E9A">
      <w:trPr>
        <w:cantSplit/>
      </w:trPr>
      <w:tc>
        <w:tcPr>
          <w:tcW w:w="0" w:type="pct"/>
        </w:tcPr>
        <w:p w:rsidR="00EC379B" w:rsidRDefault="0016158D" w:rsidP="009C1E9A">
          <w:pPr>
            <w:pStyle w:val="Footer"/>
            <w:tabs>
              <w:tab w:val="clear" w:pos="4320"/>
              <w:tab w:val="clear" w:pos="8640"/>
              <w:tab w:val="left" w:pos="2865"/>
            </w:tabs>
          </w:pPr>
        </w:p>
      </w:tc>
      <w:tc>
        <w:tcPr>
          <w:tcW w:w="2395" w:type="pct"/>
        </w:tcPr>
        <w:p w:rsidR="00EC379B" w:rsidRPr="009C1E9A" w:rsidRDefault="0016158D" w:rsidP="009C1E9A">
          <w:pPr>
            <w:pStyle w:val="Footer"/>
            <w:tabs>
              <w:tab w:val="clear" w:pos="4320"/>
              <w:tab w:val="clear" w:pos="8640"/>
              <w:tab w:val="left" w:pos="2865"/>
            </w:tabs>
            <w:rPr>
              <w:rFonts w:ascii="Shruti" w:hAnsi="Shruti"/>
              <w:sz w:val="22"/>
            </w:rPr>
          </w:pPr>
        </w:p>
      </w:tc>
      <w:tc>
        <w:tcPr>
          <w:tcW w:w="2453" w:type="pct"/>
        </w:tcPr>
        <w:p w:rsidR="00EC379B" w:rsidRDefault="0016158D" w:rsidP="006D504F">
          <w:pPr>
            <w:pStyle w:val="Footer"/>
            <w:rPr>
              <w:rStyle w:val="PageNumber"/>
            </w:rPr>
          </w:pPr>
        </w:p>
        <w:p w:rsidR="00EC379B" w:rsidRDefault="0016158D" w:rsidP="009C1E9A">
          <w:pPr>
            <w:pStyle w:val="Footer"/>
            <w:tabs>
              <w:tab w:val="clear" w:pos="8640"/>
              <w:tab w:val="right" w:pos="9360"/>
            </w:tabs>
            <w:jc w:val="right"/>
          </w:pPr>
        </w:p>
      </w:tc>
    </w:tr>
    <w:tr w:rsidR="00374A81" w:rsidTr="009C1E9A">
      <w:trPr>
        <w:cantSplit/>
        <w:trHeight w:val="323"/>
      </w:trPr>
      <w:tc>
        <w:tcPr>
          <w:tcW w:w="0" w:type="pct"/>
          <w:gridSpan w:val="3"/>
        </w:tcPr>
        <w:p w:rsidR="00EC379B" w:rsidRDefault="001615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6158D" w:rsidP="009C1E9A">
          <w:pPr>
            <w:pStyle w:val="Footer"/>
            <w:tabs>
              <w:tab w:val="clear" w:pos="8640"/>
              <w:tab w:val="right" w:pos="9360"/>
            </w:tabs>
            <w:jc w:val="center"/>
          </w:pPr>
        </w:p>
      </w:tc>
    </w:tr>
  </w:tbl>
  <w:p w:rsidR="00EC379B" w:rsidRPr="00FF6F72" w:rsidRDefault="0016158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6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158D">
      <w:r>
        <w:separator/>
      </w:r>
    </w:p>
  </w:footnote>
  <w:footnote w:type="continuationSeparator" w:id="0">
    <w:p w:rsidR="00000000" w:rsidRDefault="0016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6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6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6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839"/>
    <w:multiLevelType w:val="hybridMultilevel"/>
    <w:tmpl w:val="AA8EB8CA"/>
    <w:lvl w:ilvl="0" w:tplc="F2C64ABC">
      <w:start w:val="1"/>
      <w:numFmt w:val="bullet"/>
      <w:lvlText w:val=""/>
      <w:lvlJc w:val="left"/>
      <w:pPr>
        <w:tabs>
          <w:tab w:val="num" w:pos="720"/>
        </w:tabs>
        <w:ind w:left="720" w:hanging="360"/>
      </w:pPr>
      <w:rPr>
        <w:rFonts w:ascii="Symbol" w:hAnsi="Symbol" w:hint="default"/>
      </w:rPr>
    </w:lvl>
    <w:lvl w:ilvl="1" w:tplc="8B966E78" w:tentative="1">
      <w:start w:val="1"/>
      <w:numFmt w:val="bullet"/>
      <w:lvlText w:val="o"/>
      <w:lvlJc w:val="left"/>
      <w:pPr>
        <w:ind w:left="1440" w:hanging="360"/>
      </w:pPr>
      <w:rPr>
        <w:rFonts w:ascii="Courier New" w:hAnsi="Courier New" w:cs="Courier New" w:hint="default"/>
      </w:rPr>
    </w:lvl>
    <w:lvl w:ilvl="2" w:tplc="95521102" w:tentative="1">
      <w:start w:val="1"/>
      <w:numFmt w:val="bullet"/>
      <w:lvlText w:val=""/>
      <w:lvlJc w:val="left"/>
      <w:pPr>
        <w:ind w:left="2160" w:hanging="360"/>
      </w:pPr>
      <w:rPr>
        <w:rFonts w:ascii="Wingdings" w:hAnsi="Wingdings" w:hint="default"/>
      </w:rPr>
    </w:lvl>
    <w:lvl w:ilvl="3" w:tplc="BD34178E" w:tentative="1">
      <w:start w:val="1"/>
      <w:numFmt w:val="bullet"/>
      <w:lvlText w:val=""/>
      <w:lvlJc w:val="left"/>
      <w:pPr>
        <w:ind w:left="2880" w:hanging="360"/>
      </w:pPr>
      <w:rPr>
        <w:rFonts w:ascii="Symbol" w:hAnsi="Symbol" w:hint="default"/>
      </w:rPr>
    </w:lvl>
    <w:lvl w:ilvl="4" w:tplc="EB6AE778" w:tentative="1">
      <w:start w:val="1"/>
      <w:numFmt w:val="bullet"/>
      <w:lvlText w:val="o"/>
      <w:lvlJc w:val="left"/>
      <w:pPr>
        <w:ind w:left="3600" w:hanging="360"/>
      </w:pPr>
      <w:rPr>
        <w:rFonts w:ascii="Courier New" w:hAnsi="Courier New" w:cs="Courier New" w:hint="default"/>
      </w:rPr>
    </w:lvl>
    <w:lvl w:ilvl="5" w:tplc="9A2C28BE" w:tentative="1">
      <w:start w:val="1"/>
      <w:numFmt w:val="bullet"/>
      <w:lvlText w:val=""/>
      <w:lvlJc w:val="left"/>
      <w:pPr>
        <w:ind w:left="4320" w:hanging="360"/>
      </w:pPr>
      <w:rPr>
        <w:rFonts w:ascii="Wingdings" w:hAnsi="Wingdings" w:hint="default"/>
      </w:rPr>
    </w:lvl>
    <w:lvl w:ilvl="6" w:tplc="612A1D04" w:tentative="1">
      <w:start w:val="1"/>
      <w:numFmt w:val="bullet"/>
      <w:lvlText w:val=""/>
      <w:lvlJc w:val="left"/>
      <w:pPr>
        <w:ind w:left="5040" w:hanging="360"/>
      </w:pPr>
      <w:rPr>
        <w:rFonts w:ascii="Symbol" w:hAnsi="Symbol" w:hint="default"/>
      </w:rPr>
    </w:lvl>
    <w:lvl w:ilvl="7" w:tplc="8108A932" w:tentative="1">
      <w:start w:val="1"/>
      <w:numFmt w:val="bullet"/>
      <w:lvlText w:val="o"/>
      <w:lvlJc w:val="left"/>
      <w:pPr>
        <w:ind w:left="5760" w:hanging="360"/>
      </w:pPr>
      <w:rPr>
        <w:rFonts w:ascii="Courier New" w:hAnsi="Courier New" w:cs="Courier New" w:hint="default"/>
      </w:rPr>
    </w:lvl>
    <w:lvl w:ilvl="8" w:tplc="82BAC30A" w:tentative="1">
      <w:start w:val="1"/>
      <w:numFmt w:val="bullet"/>
      <w:lvlText w:val=""/>
      <w:lvlJc w:val="left"/>
      <w:pPr>
        <w:ind w:left="6480" w:hanging="360"/>
      </w:pPr>
      <w:rPr>
        <w:rFonts w:ascii="Wingdings" w:hAnsi="Wingdings" w:hint="default"/>
      </w:rPr>
    </w:lvl>
  </w:abstractNum>
  <w:abstractNum w:abstractNumId="1" w15:restartNumberingAfterBreak="0">
    <w:nsid w:val="29252E07"/>
    <w:multiLevelType w:val="hybridMultilevel"/>
    <w:tmpl w:val="E9367370"/>
    <w:lvl w:ilvl="0" w:tplc="2CE8359A">
      <w:start w:val="1"/>
      <w:numFmt w:val="bullet"/>
      <w:lvlText w:val=""/>
      <w:lvlJc w:val="left"/>
      <w:pPr>
        <w:tabs>
          <w:tab w:val="num" w:pos="720"/>
        </w:tabs>
        <w:ind w:left="720" w:hanging="360"/>
      </w:pPr>
      <w:rPr>
        <w:rFonts w:ascii="Symbol" w:hAnsi="Symbol" w:hint="default"/>
      </w:rPr>
    </w:lvl>
    <w:lvl w:ilvl="1" w:tplc="BD669962" w:tentative="1">
      <w:start w:val="1"/>
      <w:numFmt w:val="bullet"/>
      <w:lvlText w:val="o"/>
      <w:lvlJc w:val="left"/>
      <w:pPr>
        <w:ind w:left="1440" w:hanging="360"/>
      </w:pPr>
      <w:rPr>
        <w:rFonts w:ascii="Courier New" w:hAnsi="Courier New" w:cs="Courier New" w:hint="default"/>
      </w:rPr>
    </w:lvl>
    <w:lvl w:ilvl="2" w:tplc="E62A9CEA" w:tentative="1">
      <w:start w:val="1"/>
      <w:numFmt w:val="bullet"/>
      <w:lvlText w:val=""/>
      <w:lvlJc w:val="left"/>
      <w:pPr>
        <w:ind w:left="2160" w:hanging="360"/>
      </w:pPr>
      <w:rPr>
        <w:rFonts w:ascii="Wingdings" w:hAnsi="Wingdings" w:hint="default"/>
      </w:rPr>
    </w:lvl>
    <w:lvl w:ilvl="3" w:tplc="6540CA04" w:tentative="1">
      <w:start w:val="1"/>
      <w:numFmt w:val="bullet"/>
      <w:lvlText w:val=""/>
      <w:lvlJc w:val="left"/>
      <w:pPr>
        <w:ind w:left="2880" w:hanging="360"/>
      </w:pPr>
      <w:rPr>
        <w:rFonts w:ascii="Symbol" w:hAnsi="Symbol" w:hint="default"/>
      </w:rPr>
    </w:lvl>
    <w:lvl w:ilvl="4" w:tplc="743A6904" w:tentative="1">
      <w:start w:val="1"/>
      <w:numFmt w:val="bullet"/>
      <w:lvlText w:val="o"/>
      <w:lvlJc w:val="left"/>
      <w:pPr>
        <w:ind w:left="3600" w:hanging="360"/>
      </w:pPr>
      <w:rPr>
        <w:rFonts w:ascii="Courier New" w:hAnsi="Courier New" w:cs="Courier New" w:hint="default"/>
      </w:rPr>
    </w:lvl>
    <w:lvl w:ilvl="5" w:tplc="5CB620EA" w:tentative="1">
      <w:start w:val="1"/>
      <w:numFmt w:val="bullet"/>
      <w:lvlText w:val=""/>
      <w:lvlJc w:val="left"/>
      <w:pPr>
        <w:ind w:left="4320" w:hanging="360"/>
      </w:pPr>
      <w:rPr>
        <w:rFonts w:ascii="Wingdings" w:hAnsi="Wingdings" w:hint="default"/>
      </w:rPr>
    </w:lvl>
    <w:lvl w:ilvl="6" w:tplc="1682F256" w:tentative="1">
      <w:start w:val="1"/>
      <w:numFmt w:val="bullet"/>
      <w:lvlText w:val=""/>
      <w:lvlJc w:val="left"/>
      <w:pPr>
        <w:ind w:left="5040" w:hanging="360"/>
      </w:pPr>
      <w:rPr>
        <w:rFonts w:ascii="Symbol" w:hAnsi="Symbol" w:hint="default"/>
      </w:rPr>
    </w:lvl>
    <w:lvl w:ilvl="7" w:tplc="75CA39F8" w:tentative="1">
      <w:start w:val="1"/>
      <w:numFmt w:val="bullet"/>
      <w:lvlText w:val="o"/>
      <w:lvlJc w:val="left"/>
      <w:pPr>
        <w:ind w:left="5760" w:hanging="360"/>
      </w:pPr>
      <w:rPr>
        <w:rFonts w:ascii="Courier New" w:hAnsi="Courier New" w:cs="Courier New" w:hint="default"/>
      </w:rPr>
    </w:lvl>
    <w:lvl w:ilvl="8" w:tplc="584A8014" w:tentative="1">
      <w:start w:val="1"/>
      <w:numFmt w:val="bullet"/>
      <w:lvlText w:val=""/>
      <w:lvlJc w:val="left"/>
      <w:pPr>
        <w:ind w:left="6480" w:hanging="360"/>
      </w:pPr>
      <w:rPr>
        <w:rFonts w:ascii="Wingdings" w:hAnsi="Wingdings" w:hint="default"/>
      </w:rPr>
    </w:lvl>
  </w:abstractNum>
  <w:abstractNum w:abstractNumId="2" w15:restartNumberingAfterBreak="0">
    <w:nsid w:val="3C1C34C3"/>
    <w:multiLevelType w:val="hybridMultilevel"/>
    <w:tmpl w:val="D9F4F85E"/>
    <w:lvl w:ilvl="0" w:tplc="A816E232">
      <w:start w:val="1"/>
      <w:numFmt w:val="bullet"/>
      <w:lvlText w:val=""/>
      <w:lvlJc w:val="left"/>
      <w:pPr>
        <w:tabs>
          <w:tab w:val="num" w:pos="720"/>
        </w:tabs>
        <w:ind w:left="720" w:hanging="360"/>
      </w:pPr>
      <w:rPr>
        <w:rFonts w:ascii="Symbol" w:hAnsi="Symbol" w:hint="default"/>
      </w:rPr>
    </w:lvl>
    <w:lvl w:ilvl="1" w:tplc="596AB536" w:tentative="1">
      <w:start w:val="1"/>
      <w:numFmt w:val="bullet"/>
      <w:lvlText w:val="o"/>
      <w:lvlJc w:val="left"/>
      <w:pPr>
        <w:ind w:left="1440" w:hanging="360"/>
      </w:pPr>
      <w:rPr>
        <w:rFonts w:ascii="Courier New" w:hAnsi="Courier New" w:cs="Courier New" w:hint="default"/>
      </w:rPr>
    </w:lvl>
    <w:lvl w:ilvl="2" w:tplc="7C0A2DA2" w:tentative="1">
      <w:start w:val="1"/>
      <w:numFmt w:val="bullet"/>
      <w:lvlText w:val=""/>
      <w:lvlJc w:val="left"/>
      <w:pPr>
        <w:ind w:left="2160" w:hanging="360"/>
      </w:pPr>
      <w:rPr>
        <w:rFonts w:ascii="Wingdings" w:hAnsi="Wingdings" w:hint="default"/>
      </w:rPr>
    </w:lvl>
    <w:lvl w:ilvl="3" w:tplc="1F74270A" w:tentative="1">
      <w:start w:val="1"/>
      <w:numFmt w:val="bullet"/>
      <w:lvlText w:val=""/>
      <w:lvlJc w:val="left"/>
      <w:pPr>
        <w:ind w:left="2880" w:hanging="360"/>
      </w:pPr>
      <w:rPr>
        <w:rFonts w:ascii="Symbol" w:hAnsi="Symbol" w:hint="default"/>
      </w:rPr>
    </w:lvl>
    <w:lvl w:ilvl="4" w:tplc="36909490" w:tentative="1">
      <w:start w:val="1"/>
      <w:numFmt w:val="bullet"/>
      <w:lvlText w:val="o"/>
      <w:lvlJc w:val="left"/>
      <w:pPr>
        <w:ind w:left="3600" w:hanging="360"/>
      </w:pPr>
      <w:rPr>
        <w:rFonts w:ascii="Courier New" w:hAnsi="Courier New" w:cs="Courier New" w:hint="default"/>
      </w:rPr>
    </w:lvl>
    <w:lvl w:ilvl="5" w:tplc="D8108F28" w:tentative="1">
      <w:start w:val="1"/>
      <w:numFmt w:val="bullet"/>
      <w:lvlText w:val=""/>
      <w:lvlJc w:val="left"/>
      <w:pPr>
        <w:ind w:left="4320" w:hanging="360"/>
      </w:pPr>
      <w:rPr>
        <w:rFonts w:ascii="Wingdings" w:hAnsi="Wingdings" w:hint="default"/>
      </w:rPr>
    </w:lvl>
    <w:lvl w:ilvl="6" w:tplc="61C070D2" w:tentative="1">
      <w:start w:val="1"/>
      <w:numFmt w:val="bullet"/>
      <w:lvlText w:val=""/>
      <w:lvlJc w:val="left"/>
      <w:pPr>
        <w:ind w:left="5040" w:hanging="360"/>
      </w:pPr>
      <w:rPr>
        <w:rFonts w:ascii="Symbol" w:hAnsi="Symbol" w:hint="default"/>
      </w:rPr>
    </w:lvl>
    <w:lvl w:ilvl="7" w:tplc="B87E70CA" w:tentative="1">
      <w:start w:val="1"/>
      <w:numFmt w:val="bullet"/>
      <w:lvlText w:val="o"/>
      <w:lvlJc w:val="left"/>
      <w:pPr>
        <w:ind w:left="5760" w:hanging="360"/>
      </w:pPr>
      <w:rPr>
        <w:rFonts w:ascii="Courier New" w:hAnsi="Courier New" w:cs="Courier New" w:hint="default"/>
      </w:rPr>
    </w:lvl>
    <w:lvl w:ilvl="8" w:tplc="7CB6D5D6" w:tentative="1">
      <w:start w:val="1"/>
      <w:numFmt w:val="bullet"/>
      <w:lvlText w:val=""/>
      <w:lvlJc w:val="left"/>
      <w:pPr>
        <w:ind w:left="6480" w:hanging="360"/>
      </w:pPr>
      <w:rPr>
        <w:rFonts w:ascii="Wingdings" w:hAnsi="Wingdings" w:hint="default"/>
      </w:rPr>
    </w:lvl>
  </w:abstractNum>
  <w:abstractNum w:abstractNumId="3" w15:restartNumberingAfterBreak="0">
    <w:nsid w:val="6D471135"/>
    <w:multiLevelType w:val="hybridMultilevel"/>
    <w:tmpl w:val="99D89234"/>
    <w:lvl w:ilvl="0" w:tplc="EB220DA6">
      <w:start w:val="1"/>
      <w:numFmt w:val="bullet"/>
      <w:lvlText w:val=""/>
      <w:lvlJc w:val="left"/>
      <w:pPr>
        <w:tabs>
          <w:tab w:val="num" w:pos="720"/>
        </w:tabs>
        <w:ind w:left="720" w:hanging="360"/>
      </w:pPr>
      <w:rPr>
        <w:rFonts w:ascii="Symbol" w:hAnsi="Symbol" w:hint="default"/>
      </w:rPr>
    </w:lvl>
    <w:lvl w:ilvl="1" w:tplc="0C30C88E" w:tentative="1">
      <w:start w:val="1"/>
      <w:numFmt w:val="bullet"/>
      <w:lvlText w:val="o"/>
      <w:lvlJc w:val="left"/>
      <w:pPr>
        <w:ind w:left="1440" w:hanging="360"/>
      </w:pPr>
      <w:rPr>
        <w:rFonts w:ascii="Courier New" w:hAnsi="Courier New" w:cs="Courier New" w:hint="default"/>
      </w:rPr>
    </w:lvl>
    <w:lvl w:ilvl="2" w:tplc="AC6C5D74" w:tentative="1">
      <w:start w:val="1"/>
      <w:numFmt w:val="bullet"/>
      <w:lvlText w:val=""/>
      <w:lvlJc w:val="left"/>
      <w:pPr>
        <w:ind w:left="2160" w:hanging="360"/>
      </w:pPr>
      <w:rPr>
        <w:rFonts w:ascii="Wingdings" w:hAnsi="Wingdings" w:hint="default"/>
      </w:rPr>
    </w:lvl>
    <w:lvl w:ilvl="3" w:tplc="8BDCDE3C" w:tentative="1">
      <w:start w:val="1"/>
      <w:numFmt w:val="bullet"/>
      <w:lvlText w:val=""/>
      <w:lvlJc w:val="left"/>
      <w:pPr>
        <w:ind w:left="2880" w:hanging="360"/>
      </w:pPr>
      <w:rPr>
        <w:rFonts w:ascii="Symbol" w:hAnsi="Symbol" w:hint="default"/>
      </w:rPr>
    </w:lvl>
    <w:lvl w:ilvl="4" w:tplc="360E4320" w:tentative="1">
      <w:start w:val="1"/>
      <w:numFmt w:val="bullet"/>
      <w:lvlText w:val="o"/>
      <w:lvlJc w:val="left"/>
      <w:pPr>
        <w:ind w:left="3600" w:hanging="360"/>
      </w:pPr>
      <w:rPr>
        <w:rFonts w:ascii="Courier New" w:hAnsi="Courier New" w:cs="Courier New" w:hint="default"/>
      </w:rPr>
    </w:lvl>
    <w:lvl w:ilvl="5" w:tplc="85EC29B2" w:tentative="1">
      <w:start w:val="1"/>
      <w:numFmt w:val="bullet"/>
      <w:lvlText w:val=""/>
      <w:lvlJc w:val="left"/>
      <w:pPr>
        <w:ind w:left="4320" w:hanging="360"/>
      </w:pPr>
      <w:rPr>
        <w:rFonts w:ascii="Wingdings" w:hAnsi="Wingdings" w:hint="default"/>
      </w:rPr>
    </w:lvl>
    <w:lvl w:ilvl="6" w:tplc="18C48FE4" w:tentative="1">
      <w:start w:val="1"/>
      <w:numFmt w:val="bullet"/>
      <w:lvlText w:val=""/>
      <w:lvlJc w:val="left"/>
      <w:pPr>
        <w:ind w:left="5040" w:hanging="360"/>
      </w:pPr>
      <w:rPr>
        <w:rFonts w:ascii="Symbol" w:hAnsi="Symbol" w:hint="default"/>
      </w:rPr>
    </w:lvl>
    <w:lvl w:ilvl="7" w:tplc="83885F24" w:tentative="1">
      <w:start w:val="1"/>
      <w:numFmt w:val="bullet"/>
      <w:lvlText w:val="o"/>
      <w:lvlJc w:val="left"/>
      <w:pPr>
        <w:ind w:left="5760" w:hanging="360"/>
      </w:pPr>
      <w:rPr>
        <w:rFonts w:ascii="Courier New" w:hAnsi="Courier New" w:cs="Courier New" w:hint="default"/>
      </w:rPr>
    </w:lvl>
    <w:lvl w:ilvl="8" w:tplc="3D32313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81"/>
    <w:rsid w:val="0016158D"/>
    <w:rsid w:val="0037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62F9E-DA97-46A5-9474-DA5568DC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62FCC"/>
    <w:rPr>
      <w:sz w:val="16"/>
      <w:szCs w:val="16"/>
    </w:rPr>
  </w:style>
  <w:style w:type="paragraph" w:styleId="CommentText">
    <w:name w:val="annotation text"/>
    <w:basedOn w:val="Normal"/>
    <w:link w:val="CommentTextChar"/>
    <w:semiHidden/>
    <w:unhideWhenUsed/>
    <w:rsid w:val="00D62FCC"/>
    <w:rPr>
      <w:sz w:val="20"/>
      <w:szCs w:val="20"/>
    </w:rPr>
  </w:style>
  <w:style w:type="character" w:customStyle="1" w:styleId="CommentTextChar">
    <w:name w:val="Comment Text Char"/>
    <w:basedOn w:val="DefaultParagraphFont"/>
    <w:link w:val="CommentText"/>
    <w:semiHidden/>
    <w:rsid w:val="00D62FCC"/>
  </w:style>
  <w:style w:type="paragraph" w:styleId="CommentSubject">
    <w:name w:val="annotation subject"/>
    <w:basedOn w:val="CommentText"/>
    <w:next w:val="CommentText"/>
    <w:link w:val="CommentSubjectChar"/>
    <w:semiHidden/>
    <w:unhideWhenUsed/>
    <w:rsid w:val="00D62FCC"/>
    <w:rPr>
      <w:b/>
      <w:bCs/>
    </w:rPr>
  </w:style>
  <w:style w:type="character" w:customStyle="1" w:styleId="CommentSubjectChar">
    <w:name w:val="Comment Subject Char"/>
    <w:basedOn w:val="CommentTextChar"/>
    <w:link w:val="CommentSubject"/>
    <w:semiHidden/>
    <w:rsid w:val="00D62FCC"/>
    <w:rPr>
      <w:b/>
      <w:bCs/>
    </w:rPr>
  </w:style>
  <w:style w:type="paragraph" w:styleId="ListParagraph">
    <w:name w:val="List Paragraph"/>
    <w:basedOn w:val="Normal"/>
    <w:uiPriority w:val="34"/>
    <w:qFormat/>
    <w:rsid w:val="0015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3639</Characters>
  <Application>Microsoft Office Word</Application>
  <DocSecurity>4</DocSecurity>
  <Lines>80</Lines>
  <Paragraphs>24</Paragraphs>
  <ScaleCrop>false</ScaleCrop>
  <HeadingPairs>
    <vt:vector size="2" baseType="variant">
      <vt:variant>
        <vt:lpstr>Title</vt:lpstr>
      </vt:variant>
      <vt:variant>
        <vt:i4>1</vt:i4>
      </vt:variant>
    </vt:vector>
  </HeadingPairs>
  <TitlesOfParts>
    <vt:vector size="1" baseType="lpstr">
      <vt:lpstr>BA - SB00170 (Committee Report (Unamended))</vt:lpstr>
    </vt:vector>
  </TitlesOfParts>
  <Company>State of Texas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29955</dc:subject>
  <dc:creator>State of Texas</dc:creator>
  <dc:description>SB 170 by Perry-(H)Human Services</dc:description>
  <cp:lastModifiedBy>Scotty Wimberley</cp:lastModifiedBy>
  <cp:revision>2</cp:revision>
  <cp:lastPrinted>2019-04-27T19:49:00Z</cp:lastPrinted>
  <dcterms:created xsi:type="dcterms:W3CDTF">2019-05-03T20:55:00Z</dcterms:created>
  <dcterms:modified xsi:type="dcterms:W3CDTF">2019-05-03T20:55:00Z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19.117.682</vt:lpwstr>
  </property>
</Properties>
</file>