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A7433" w:rsidTr="00345119">
        <w:tc>
          <w:tcPr>
            <w:tcW w:w="9576" w:type="dxa"/>
            <w:noWrap/>
          </w:tcPr>
          <w:p w:rsidR="008423E4" w:rsidRPr="0022177D" w:rsidRDefault="00ED1E5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D1E5D" w:rsidP="008423E4">
      <w:pPr>
        <w:jc w:val="center"/>
      </w:pPr>
    </w:p>
    <w:p w:rsidR="008423E4" w:rsidRPr="00B31F0E" w:rsidRDefault="00ED1E5D" w:rsidP="008423E4"/>
    <w:p w:rsidR="008423E4" w:rsidRPr="00742794" w:rsidRDefault="00ED1E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7433" w:rsidTr="00345119">
        <w:tc>
          <w:tcPr>
            <w:tcW w:w="9576" w:type="dxa"/>
          </w:tcPr>
          <w:p w:rsidR="008423E4" w:rsidRPr="00861995" w:rsidRDefault="00ED1E5D" w:rsidP="00345119">
            <w:pPr>
              <w:jc w:val="right"/>
            </w:pPr>
            <w:r>
              <w:t>S.B. 192</w:t>
            </w:r>
          </w:p>
        </w:tc>
      </w:tr>
      <w:tr w:rsidR="00FA7433" w:rsidTr="00345119">
        <w:tc>
          <w:tcPr>
            <w:tcW w:w="9576" w:type="dxa"/>
          </w:tcPr>
          <w:p w:rsidR="008423E4" w:rsidRPr="00861995" w:rsidRDefault="00ED1E5D" w:rsidP="00640884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FA7433" w:rsidTr="00345119">
        <w:tc>
          <w:tcPr>
            <w:tcW w:w="9576" w:type="dxa"/>
          </w:tcPr>
          <w:p w:rsidR="008423E4" w:rsidRPr="00861995" w:rsidRDefault="00ED1E5D" w:rsidP="00345119">
            <w:pPr>
              <w:jc w:val="right"/>
            </w:pPr>
            <w:r>
              <w:t>Judiciary &amp; Civil Jurisprudence</w:t>
            </w:r>
          </w:p>
        </w:tc>
      </w:tr>
      <w:tr w:rsidR="00FA7433" w:rsidTr="00345119">
        <w:tc>
          <w:tcPr>
            <w:tcW w:w="9576" w:type="dxa"/>
          </w:tcPr>
          <w:p w:rsidR="008423E4" w:rsidRDefault="00ED1E5D" w:rsidP="00640884">
            <w:pPr>
              <w:jc w:val="right"/>
            </w:pPr>
            <w:r>
              <w:t>Committee Report (Unamended)</w:t>
            </w:r>
          </w:p>
        </w:tc>
      </w:tr>
    </w:tbl>
    <w:p w:rsidR="008423E4" w:rsidRDefault="00ED1E5D" w:rsidP="008423E4">
      <w:pPr>
        <w:tabs>
          <w:tab w:val="right" w:pos="9360"/>
        </w:tabs>
      </w:pPr>
    </w:p>
    <w:p w:rsidR="008423E4" w:rsidRDefault="00ED1E5D" w:rsidP="008423E4"/>
    <w:p w:rsidR="008423E4" w:rsidRDefault="00ED1E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A7433" w:rsidTr="00345119">
        <w:tc>
          <w:tcPr>
            <w:tcW w:w="9576" w:type="dxa"/>
          </w:tcPr>
          <w:p w:rsidR="008423E4" w:rsidRPr="00A8133F" w:rsidRDefault="00ED1E5D" w:rsidP="00FC6A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D1E5D" w:rsidP="00FC6AAD"/>
          <w:p w:rsidR="008423E4" w:rsidRDefault="00ED1E5D" w:rsidP="00FC6A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administrator </w:t>
            </w:r>
            <w:r>
              <w:t xml:space="preserve">or executor </w:t>
            </w:r>
            <w:r>
              <w:t>of a will is required to travel to the county where the decedent resided</w:t>
            </w:r>
            <w:r>
              <w:t xml:space="preserve"> or passed away</w:t>
            </w:r>
            <w:r>
              <w:t xml:space="preserve"> to fulfill certain duties</w:t>
            </w:r>
            <w:r>
              <w:t xml:space="preserve">, even if the decedent </w:t>
            </w:r>
            <w:r>
              <w:t xml:space="preserve">has </w:t>
            </w:r>
            <w:r>
              <w:t>no family in that county and the will is uncontested</w:t>
            </w:r>
            <w:r>
              <w:t xml:space="preserve">. It is suggested that this is an unnecessary inconvenience and burden, particularly when the administrator or executor is a </w:t>
            </w:r>
            <w:r>
              <w:t>surviving f</w:t>
            </w:r>
            <w:r>
              <w:t xml:space="preserve">amily member </w:t>
            </w:r>
            <w:r>
              <w:t>for whom such travel may impose</w:t>
            </w:r>
            <w:r>
              <w:t xml:space="preserve"> significant emotional, financial, and physical </w:t>
            </w:r>
            <w:r>
              <w:t>hardships</w:t>
            </w:r>
            <w:r>
              <w:t xml:space="preserve">. </w:t>
            </w:r>
            <w:r>
              <w:t>S.B. 192</w:t>
            </w:r>
            <w:r>
              <w:t xml:space="preserve"> seeks to address this issue by authorizing the administrator or executor of such a will to change the venue of a probate proceeding under certai</w:t>
            </w:r>
            <w:r>
              <w:t xml:space="preserve">n conditions.  </w:t>
            </w:r>
          </w:p>
          <w:p w:rsidR="008423E4" w:rsidRPr="00E26B13" w:rsidRDefault="00ED1E5D" w:rsidP="00FC6AAD">
            <w:pPr>
              <w:rPr>
                <w:b/>
              </w:rPr>
            </w:pPr>
          </w:p>
        </w:tc>
      </w:tr>
      <w:tr w:rsidR="00FA7433" w:rsidTr="00345119">
        <w:tc>
          <w:tcPr>
            <w:tcW w:w="9576" w:type="dxa"/>
          </w:tcPr>
          <w:p w:rsidR="0017725B" w:rsidRDefault="00ED1E5D" w:rsidP="00FC6A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D1E5D" w:rsidP="00FC6AAD">
            <w:pPr>
              <w:rPr>
                <w:b/>
                <w:u w:val="single"/>
              </w:rPr>
            </w:pPr>
          </w:p>
          <w:p w:rsidR="001D5A28" w:rsidRPr="001D5A28" w:rsidRDefault="00ED1E5D" w:rsidP="00FC6AA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:rsidR="0017725B" w:rsidRPr="0017725B" w:rsidRDefault="00ED1E5D" w:rsidP="00FC6AAD">
            <w:pPr>
              <w:rPr>
                <w:b/>
                <w:u w:val="single"/>
              </w:rPr>
            </w:pPr>
          </w:p>
        </w:tc>
      </w:tr>
      <w:tr w:rsidR="00FA7433" w:rsidTr="00345119">
        <w:tc>
          <w:tcPr>
            <w:tcW w:w="9576" w:type="dxa"/>
          </w:tcPr>
          <w:p w:rsidR="008423E4" w:rsidRPr="00A8133F" w:rsidRDefault="00ED1E5D" w:rsidP="00FC6A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D1E5D" w:rsidP="00FC6AAD"/>
          <w:p w:rsidR="001D5A28" w:rsidRDefault="00ED1E5D" w:rsidP="00FC6A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D1E5D" w:rsidP="00FC6AAD">
            <w:pPr>
              <w:rPr>
                <w:b/>
              </w:rPr>
            </w:pPr>
          </w:p>
        </w:tc>
      </w:tr>
      <w:tr w:rsidR="00FA7433" w:rsidTr="00345119">
        <w:tc>
          <w:tcPr>
            <w:tcW w:w="9576" w:type="dxa"/>
          </w:tcPr>
          <w:p w:rsidR="008423E4" w:rsidRPr="00A8133F" w:rsidRDefault="00ED1E5D" w:rsidP="00FC6A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D1E5D" w:rsidP="00FC6AAD"/>
          <w:p w:rsidR="008423E4" w:rsidRDefault="00ED1E5D" w:rsidP="00FC6A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192</w:t>
            </w:r>
            <w:r>
              <w:t xml:space="preserve"> amends the Estates Code to authorize a court, after </w:t>
            </w:r>
            <w:r w:rsidRPr="0053188B">
              <w:t>the issuance in a probate proceeding of letters testamentary or of administration to the executo</w:t>
            </w:r>
            <w:r>
              <w:t xml:space="preserve">r or administrator of an estate, and on motion of the executor or administrator, to order that </w:t>
            </w:r>
            <w:r w:rsidRPr="0053188B">
              <w:t>t</w:t>
            </w:r>
            <w:r w:rsidRPr="0053188B">
              <w:t xml:space="preserve">he proceeding be transferred to another county in </w:t>
            </w:r>
            <w:r>
              <w:t>Texas</w:t>
            </w:r>
            <w:r w:rsidRPr="0053188B">
              <w:t xml:space="preserve"> in which the executor or administrator resides if no </w:t>
            </w:r>
            <w:r w:rsidRPr="009976EA">
              <w:t>parent, spouse, child, or sibling</w:t>
            </w:r>
            <w:r w:rsidRPr="0053188B">
              <w:t xml:space="preserve"> of the decedent resides in the same county in which the decedent resided.</w:t>
            </w:r>
            <w:r>
              <w:t xml:space="preserve"> The bill requires the clerk of the cour</w:t>
            </w:r>
            <w:r>
              <w:t>t from which the probate proceeding is transferred to transmit</w:t>
            </w:r>
            <w:r>
              <w:t xml:space="preserve"> to the receiving court</w:t>
            </w:r>
            <w:r>
              <w:t xml:space="preserve"> the original file in the proceeding and a certified copy of the index. </w:t>
            </w:r>
            <w:r>
              <w:t>The bill requires the executor or administrator to provide the required notice regarding presentmen</w:t>
            </w:r>
            <w:r>
              <w:t xml:space="preserve">t of claims against the estate in the county of the court that originally issued the letters testamentary or of administration.             </w:t>
            </w:r>
          </w:p>
          <w:p w:rsidR="008423E4" w:rsidRPr="00835628" w:rsidRDefault="00ED1E5D" w:rsidP="00FC6AAD">
            <w:pPr>
              <w:rPr>
                <w:b/>
              </w:rPr>
            </w:pPr>
          </w:p>
        </w:tc>
      </w:tr>
      <w:tr w:rsidR="00FA7433" w:rsidTr="00345119">
        <w:tc>
          <w:tcPr>
            <w:tcW w:w="9576" w:type="dxa"/>
          </w:tcPr>
          <w:p w:rsidR="008423E4" w:rsidRPr="00A8133F" w:rsidRDefault="00ED1E5D" w:rsidP="00FC6AA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D1E5D" w:rsidP="00FC6AAD"/>
          <w:p w:rsidR="008423E4" w:rsidRPr="003624F2" w:rsidRDefault="00ED1E5D" w:rsidP="00FC6A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D1E5D" w:rsidP="00FC6AAD">
            <w:pPr>
              <w:rPr>
                <w:b/>
              </w:rPr>
            </w:pPr>
          </w:p>
        </w:tc>
      </w:tr>
    </w:tbl>
    <w:p w:rsidR="008423E4" w:rsidRPr="00BE0E75" w:rsidRDefault="00ED1E5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D1E5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1E5D">
      <w:r>
        <w:separator/>
      </w:r>
    </w:p>
  </w:endnote>
  <w:endnote w:type="continuationSeparator" w:id="0">
    <w:p w:rsidR="00000000" w:rsidRDefault="00ED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28" w:rsidRDefault="00ED1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7433" w:rsidTr="009C1E9A">
      <w:trPr>
        <w:cantSplit/>
      </w:trPr>
      <w:tc>
        <w:tcPr>
          <w:tcW w:w="0" w:type="pct"/>
        </w:tcPr>
        <w:p w:rsidR="00137D90" w:rsidRDefault="00ED1E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D1E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D1E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D1E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D1E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7433" w:rsidTr="009C1E9A">
      <w:trPr>
        <w:cantSplit/>
      </w:trPr>
      <w:tc>
        <w:tcPr>
          <w:tcW w:w="0" w:type="pct"/>
        </w:tcPr>
        <w:p w:rsidR="00EC379B" w:rsidRDefault="00ED1E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D1E5D" w:rsidP="0064088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28946</w:t>
          </w:r>
        </w:p>
      </w:tc>
      <w:tc>
        <w:tcPr>
          <w:tcW w:w="2453" w:type="pct"/>
        </w:tcPr>
        <w:p w:rsidR="00EC379B" w:rsidRDefault="00ED1E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19.109.985</w:t>
          </w:r>
          <w:r>
            <w:fldChar w:fldCharType="end"/>
          </w:r>
        </w:p>
      </w:tc>
    </w:tr>
    <w:tr w:rsidR="00FA7433" w:rsidTr="009C1E9A">
      <w:trPr>
        <w:cantSplit/>
      </w:trPr>
      <w:tc>
        <w:tcPr>
          <w:tcW w:w="0" w:type="pct"/>
        </w:tcPr>
        <w:p w:rsidR="00EC379B" w:rsidRDefault="00ED1E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D1E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D1E5D" w:rsidP="006D504F">
          <w:pPr>
            <w:pStyle w:val="Footer"/>
            <w:rPr>
              <w:rStyle w:val="PageNumber"/>
            </w:rPr>
          </w:pPr>
        </w:p>
        <w:p w:rsidR="00EC379B" w:rsidRDefault="00ED1E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74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D1E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D1E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D1E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28" w:rsidRDefault="00ED1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1E5D">
      <w:r>
        <w:separator/>
      </w:r>
    </w:p>
  </w:footnote>
  <w:footnote w:type="continuationSeparator" w:id="0">
    <w:p w:rsidR="00000000" w:rsidRDefault="00ED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28" w:rsidRDefault="00ED1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28" w:rsidRDefault="00ED1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28" w:rsidRDefault="00ED1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33"/>
    <w:rsid w:val="00ED1E5D"/>
    <w:rsid w:val="00FA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E80E8C-AC01-49A5-9E56-AC4D8BA1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D5A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5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5A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5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5A28"/>
    <w:rPr>
      <w:b/>
      <w:bCs/>
    </w:rPr>
  </w:style>
  <w:style w:type="paragraph" w:styleId="Revision">
    <w:name w:val="Revision"/>
    <w:hidden/>
    <w:uiPriority w:val="99"/>
    <w:semiHidden/>
    <w:rsid w:val="001D5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1838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SB00192 (Committee Report (Unamended))</vt:lpstr>
    </vt:vector>
  </TitlesOfParts>
  <Company>State of Texas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28946</dc:subject>
  <dc:creator>State of Texas</dc:creator>
  <dc:description>SB 192 by Perry-(H)Judiciary &amp; Civil Jurisprudence</dc:description>
  <cp:lastModifiedBy>Scotty Wimberley</cp:lastModifiedBy>
  <cp:revision>2</cp:revision>
  <cp:lastPrinted>2003-11-26T17:21:00Z</cp:lastPrinted>
  <dcterms:created xsi:type="dcterms:W3CDTF">2019-05-02T13:47:00Z</dcterms:created>
  <dcterms:modified xsi:type="dcterms:W3CDTF">2019-05-02T13:47:00Z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19.109.985</vt:lpwstr>
  </property>
</Properties>
</file>