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A8" w:rsidRDefault="00FE0D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31679A87014B3DB36BFFB0AA1765E9"/>
          </w:placeholder>
        </w:sdtPr>
        <w:sdtContent>
          <w:r w:rsidRPr="005C2A78">
            <w:rPr>
              <w:rFonts w:cs="Times New Roman"/>
              <w:b/>
              <w:szCs w:val="24"/>
              <w:u w:val="single"/>
            </w:rPr>
            <w:t>BILL ANALYSIS</w:t>
          </w:r>
        </w:sdtContent>
      </w:sdt>
    </w:p>
    <w:p w:rsidR="00FE0DA8" w:rsidRPr="00585C31" w:rsidRDefault="00FE0DA8" w:rsidP="000F1DF9">
      <w:pPr>
        <w:spacing w:after="0" w:line="240" w:lineRule="auto"/>
        <w:rPr>
          <w:rFonts w:cs="Times New Roman"/>
          <w:szCs w:val="24"/>
        </w:rPr>
      </w:pPr>
    </w:p>
    <w:p w:rsidR="00FE0DA8" w:rsidRPr="00585C31" w:rsidRDefault="00FE0D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0DA8" w:rsidTr="000F1DF9">
        <w:tc>
          <w:tcPr>
            <w:tcW w:w="2718" w:type="dxa"/>
          </w:tcPr>
          <w:p w:rsidR="00FE0DA8" w:rsidRPr="005C2A78" w:rsidRDefault="00FE0DA8" w:rsidP="006D756B">
            <w:pPr>
              <w:rPr>
                <w:rFonts w:cs="Times New Roman"/>
                <w:szCs w:val="24"/>
              </w:rPr>
            </w:pPr>
            <w:sdt>
              <w:sdtPr>
                <w:rPr>
                  <w:rFonts w:cs="Times New Roman"/>
                  <w:szCs w:val="24"/>
                </w:rPr>
                <w:alias w:val="Agency Title"/>
                <w:tag w:val="AgencyTitleContentControl"/>
                <w:id w:val="1920747753"/>
                <w:lock w:val="sdtContentLocked"/>
                <w:placeholder>
                  <w:docPart w:val="4FF5512CFE6A4E67800C1E31E6CCD308"/>
                </w:placeholder>
              </w:sdtPr>
              <w:sdtEndPr>
                <w:rPr>
                  <w:rFonts w:cstheme="minorBidi"/>
                  <w:szCs w:val="22"/>
                </w:rPr>
              </w:sdtEndPr>
              <w:sdtContent>
                <w:r>
                  <w:rPr>
                    <w:rFonts w:cs="Times New Roman"/>
                    <w:szCs w:val="24"/>
                  </w:rPr>
                  <w:t>Senate Research Center</w:t>
                </w:r>
              </w:sdtContent>
            </w:sdt>
          </w:p>
        </w:tc>
        <w:tc>
          <w:tcPr>
            <w:tcW w:w="6858" w:type="dxa"/>
          </w:tcPr>
          <w:p w:rsidR="00FE0DA8" w:rsidRPr="00FF6471" w:rsidRDefault="00FE0DA8" w:rsidP="000F1DF9">
            <w:pPr>
              <w:jc w:val="right"/>
              <w:rPr>
                <w:rFonts w:cs="Times New Roman"/>
                <w:szCs w:val="24"/>
              </w:rPr>
            </w:pPr>
            <w:sdt>
              <w:sdtPr>
                <w:rPr>
                  <w:rFonts w:cs="Times New Roman"/>
                  <w:szCs w:val="24"/>
                </w:rPr>
                <w:alias w:val="Bill Number"/>
                <w:tag w:val="BillNumberOne"/>
                <w:id w:val="-410784069"/>
                <w:lock w:val="sdtContentLocked"/>
                <w:placeholder>
                  <w:docPart w:val="3012DF5A8FCF4DD8A7194867BA8A58F2"/>
                </w:placeholder>
              </w:sdtPr>
              <w:sdtContent>
                <w:r>
                  <w:rPr>
                    <w:rFonts w:cs="Times New Roman"/>
                    <w:szCs w:val="24"/>
                  </w:rPr>
                  <w:t>S.B. 205</w:t>
                </w:r>
              </w:sdtContent>
            </w:sdt>
          </w:p>
        </w:tc>
      </w:tr>
      <w:tr w:rsidR="00FE0DA8" w:rsidTr="000F1DF9">
        <w:sdt>
          <w:sdtPr>
            <w:rPr>
              <w:rFonts w:cs="Times New Roman"/>
              <w:szCs w:val="24"/>
            </w:rPr>
            <w:alias w:val="TLCNumber"/>
            <w:tag w:val="TLCNumber"/>
            <w:id w:val="-542600604"/>
            <w:lock w:val="sdtLocked"/>
            <w:placeholder>
              <w:docPart w:val="6A23F30DB1204387924E6D3389BB7CBE"/>
            </w:placeholder>
          </w:sdtPr>
          <w:sdtContent>
            <w:tc>
              <w:tcPr>
                <w:tcW w:w="2718" w:type="dxa"/>
              </w:tcPr>
              <w:p w:rsidR="00FE0DA8" w:rsidRPr="000F1DF9" w:rsidRDefault="00FE0DA8" w:rsidP="00C65088">
                <w:pPr>
                  <w:rPr>
                    <w:rFonts w:cs="Times New Roman"/>
                    <w:szCs w:val="24"/>
                  </w:rPr>
                </w:pPr>
                <w:r>
                  <w:rPr>
                    <w:rFonts w:cs="Times New Roman"/>
                    <w:szCs w:val="24"/>
                  </w:rPr>
                  <w:t>86R3055 ATP-F</w:t>
                </w:r>
              </w:p>
            </w:tc>
          </w:sdtContent>
        </w:sdt>
        <w:tc>
          <w:tcPr>
            <w:tcW w:w="6858" w:type="dxa"/>
          </w:tcPr>
          <w:p w:rsidR="00FE0DA8" w:rsidRPr="005C2A78" w:rsidRDefault="00FE0DA8" w:rsidP="006D756B">
            <w:pPr>
              <w:jc w:val="right"/>
              <w:rPr>
                <w:rFonts w:cs="Times New Roman"/>
                <w:szCs w:val="24"/>
              </w:rPr>
            </w:pPr>
            <w:sdt>
              <w:sdtPr>
                <w:rPr>
                  <w:rFonts w:cs="Times New Roman"/>
                  <w:szCs w:val="24"/>
                </w:rPr>
                <w:alias w:val="Author Label"/>
                <w:tag w:val="By"/>
                <w:id w:val="72399597"/>
                <w:lock w:val="sdtLocked"/>
                <w:placeholder>
                  <w:docPart w:val="E85C0E3CBD944BC1B151874950AB77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243536407C4CDA9681B8BCD72A5D63"/>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FED9A3F9474349838635A77D7D562F31"/>
                </w:placeholder>
                <w:showingPlcHdr/>
              </w:sdtPr>
              <w:sdtContent/>
            </w:sdt>
          </w:p>
        </w:tc>
      </w:tr>
      <w:tr w:rsidR="00FE0DA8" w:rsidTr="000F1DF9">
        <w:tc>
          <w:tcPr>
            <w:tcW w:w="2718" w:type="dxa"/>
          </w:tcPr>
          <w:p w:rsidR="00FE0DA8" w:rsidRPr="00BC7495" w:rsidRDefault="00FE0DA8" w:rsidP="000F1DF9">
            <w:pPr>
              <w:rPr>
                <w:rFonts w:cs="Times New Roman"/>
                <w:szCs w:val="24"/>
              </w:rPr>
            </w:pPr>
          </w:p>
        </w:tc>
        <w:sdt>
          <w:sdtPr>
            <w:rPr>
              <w:rFonts w:cs="Times New Roman"/>
              <w:szCs w:val="24"/>
            </w:rPr>
            <w:alias w:val="Committee"/>
            <w:tag w:val="Committee"/>
            <w:id w:val="1914272295"/>
            <w:lock w:val="sdtContentLocked"/>
            <w:placeholder>
              <w:docPart w:val="876464EBB7F440F6B4F71BE4875EC724"/>
            </w:placeholder>
          </w:sdtPr>
          <w:sdtContent>
            <w:tc>
              <w:tcPr>
                <w:tcW w:w="6858" w:type="dxa"/>
              </w:tcPr>
              <w:p w:rsidR="00FE0DA8" w:rsidRPr="00FF6471" w:rsidRDefault="00FE0DA8" w:rsidP="000F1DF9">
                <w:pPr>
                  <w:jc w:val="right"/>
                  <w:rPr>
                    <w:rFonts w:cs="Times New Roman"/>
                    <w:szCs w:val="24"/>
                  </w:rPr>
                </w:pPr>
                <w:r>
                  <w:rPr>
                    <w:rFonts w:cs="Times New Roman"/>
                    <w:szCs w:val="24"/>
                  </w:rPr>
                  <w:t>State Affairs</w:t>
                </w:r>
              </w:p>
            </w:tc>
          </w:sdtContent>
        </w:sdt>
      </w:tr>
      <w:tr w:rsidR="00FE0DA8" w:rsidTr="000F1DF9">
        <w:tc>
          <w:tcPr>
            <w:tcW w:w="2718" w:type="dxa"/>
          </w:tcPr>
          <w:p w:rsidR="00FE0DA8" w:rsidRPr="00BC7495" w:rsidRDefault="00FE0DA8" w:rsidP="000F1DF9">
            <w:pPr>
              <w:rPr>
                <w:rFonts w:cs="Times New Roman"/>
                <w:szCs w:val="24"/>
              </w:rPr>
            </w:pPr>
          </w:p>
        </w:tc>
        <w:sdt>
          <w:sdtPr>
            <w:rPr>
              <w:rFonts w:cs="Times New Roman"/>
              <w:szCs w:val="24"/>
            </w:rPr>
            <w:alias w:val="Date"/>
            <w:tag w:val="DateContentControl"/>
            <w:id w:val="1178081906"/>
            <w:lock w:val="sdtLocked"/>
            <w:placeholder>
              <w:docPart w:val="6767C8BA10734A3F9F8C1456AAEED406"/>
            </w:placeholder>
            <w:date w:fullDate="2019-02-22T00:00:00Z">
              <w:dateFormat w:val="M/d/yyyy"/>
              <w:lid w:val="en-US"/>
              <w:storeMappedDataAs w:val="dateTime"/>
              <w:calendar w:val="gregorian"/>
            </w:date>
          </w:sdtPr>
          <w:sdtContent>
            <w:tc>
              <w:tcPr>
                <w:tcW w:w="6858" w:type="dxa"/>
              </w:tcPr>
              <w:p w:rsidR="00FE0DA8" w:rsidRPr="00FF6471" w:rsidRDefault="00FE0DA8" w:rsidP="000F1DF9">
                <w:pPr>
                  <w:jc w:val="right"/>
                  <w:rPr>
                    <w:rFonts w:cs="Times New Roman"/>
                    <w:szCs w:val="24"/>
                  </w:rPr>
                </w:pPr>
                <w:r>
                  <w:rPr>
                    <w:rFonts w:cs="Times New Roman"/>
                    <w:szCs w:val="24"/>
                  </w:rPr>
                  <w:t>2/22/2019</w:t>
                </w:r>
              </w:p>
            </w:tc>
          </w:sdtContent>
        </w:sdt>
      </w:tr>
      <w:tr w:rsidR="00FE0DA8" w:rsidTr="000F1DF9">
        <w:tc>
          <w:tcPr>
            <w:tcW w:w="2718" w:type="dxa"/>
          </w:tcPr>
          <w:p w:rsidR="00FE0DA8" w:rsidRPr="00BC7495" w:rsidRDefault="00FE0DA8" w:rsidP="000F1DF9">
            <w:pPr>
              <w:rPr>
                <w:rFonts w:cs="Times New Roman"/>
                <w:szCs w:val="24"/>
              </w:rPr>
            </w:pPr>
          </w:p>
        </w:tc>
        <w:sdt>
          <w:sdtPr>
            <w:rPr>
              <w:rFonts w:cs="Times New Roman"/>
              <w:szCs w:val="24"/>
            </w:rPr>
            <w:alias w:val="BA Version"/>
            <w:tag w:val="BAVersion"/>
            <w:id w:val="-1685590809"/>
            <w:lock w:val="sdtContentLocked"/>
            <w:placeholder>
              <w:docPart w:val="4E8BA1BA18B34734AF4D96232437AA99"/>
            </w:placeholder>
          </w:sdtPr>
          <w:sdtContent>
            <w:tc>
              <w:tcPr>
                <w:tcW w:w="6858" w:type="dxa"/>
              </w:tcPr>
              <w:p w:rsidR="00FE0DA8" w:rsidRPr="00FF6471" w:rsidRDefault="00FE0DA8" w:rsidP="000F1DF9">
                <w:pPr>
                  <w:jc w:val="right"/>
                  <w:rPr>
                    <w:rFonts w:cs="Times New Roman"/>
                    <w:szCs w:val="24"/>
                  </w:rPr>
                </w:pPr>
                <w:r>
                  <w:rPr>
                    <w:rFonts w:cs="Times New Roman"/>
                    <w:szCs w:val="24"/>
                  </w:rPr>
                  <w:t>As Filed</w:t>
                </w:r>
              </w:p>
            </w:tc>
          </w:sdtContent>
        </w:sdt>
      </w:tr>
    </w:tbl>
    <w:p w:rsidR="00FE0DA8" w:rsidRPr="00FF6471" w:rsidRDefault="00FE0DA8" w:rsidP="000F1DF9">
      <w:pPr>
        <w:spacing w:after="0" w:line="240" w:lineRule="auto"/>
        <w:rPr>
          <w:rFonts w:cs="Times New Roman"/>
          <w:szCs w:val="24"/>
        </w:rPr>
      </w:pPr>
    </w:p>
    <w:p w:rsidR="00FE0DA8" w:rsidRPr="00FF6471" w:rsidRDefault="00FE0DA8" w:rsidP="000F1DF9">
      <w:pPr>
        <w:spacing w:after="0" w:line="240" w:lineRule="auto"/>
        <w:rPr>
          <w:rFonts w:cs="Times New Roman"/>
          <w:szCs w:val="24"/>
        </w:rPr>
      </w:pPr>
    </w:p>
    <w:p w:rsidR="00FE0DA8" w:rsidRPr="00FF6471" w:rsidRDefault="00FE0D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35BD125B004394B45390536C31B787"/>
        </w:placeholder>
      </w:sdtPr>
      <w:sdtContent>
        <w:p w:rsidR="00FE0DA8" w:rsidRDefault="00FE0D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8557EF5AC940C69999827CE582D8F3"/>
        </w:placeholder>
      </w:sdtPr>
      <w:sdtContent>
        <w:p w:rsidR="00FE0DA8" w:rsidRDefault="00FE0DA8" w:rsidP="00FE0DA8">
          <w:pPr>
            <w:pStyle w:val="NormalWeb"/>
            <w:spacing w:before="0" w:beforeAutospacing="0" w:after="0" w:afterAutospacing="0"/>
            <w:jc w:val="both"/>
            <w:divId w:val="118574225"/>
            <w:rPr>
              <w:rFonts w:eastAsia="Times New Roman"/>
              <w:bCs/>
            </w:rPr>
          </w:pPr>
        </w:p>
        <w:p w:rsidR="00FE0DA8" w:rsidRPr="0016208A" w:rsidRDefault="00FE0DA8" w:rsidP="00FE0DA8">
          <w:pPr>
            <w:pStyle w:val="NormalWeb"/>
            <w:spacing w:before="0" w:beforeAutospacing="0" w:after="0" w:afterAutospacing="0"/>
            <w:jc w:val="both"/>
            <w:divId w:val="118574225"/>
          </w:pPr>
          <w:r>
            <w:t>Current law requires the secretary of s</w:t>
          </w:r>
          <w:r w:rsidRPr="0016208A">
            <w:t>tate</w:t>
          </w:r>
          <w:r>
            <w:t xml:space="preserve"> (SOS)</w:t>
          </w:r>
          <w:r w:rsidRPr="0016208A">
            <w:t xml:space="preserve"> to quarterly cros</w:t>
          </w:r>
          <w:r>
            <w:t>s-check those disqualified for jury d</w:t>
          </w:r>
          <w:r w:rsidRPr="0016208A">
            <w:t xml:space="preserve">uty </w:t>
          </w:r>
          <w:r>
            <w:t>because they are non-citizens with</w:t>
          </w:r>
          <w:r w:rsidRPr="0016208A">
            <w:t xml:space="preserve"> the statewide computerized voter registration list in compliance under Section</w:t>
          </w:r>
          <w:r>
            <w:t>s</w:t>
          </w:r>
          <w:r w:rsidRPr="0016208A">
            <w:t xml:space="preserve"> 16.0332 and 18.068, Election Code. However,</w:t>
          </w:r>
          <w:r>
            <w:t xml:space="preserve"> </w:t>
          </w:r>
          <w:r w:rsidRPr="0016208A">
            <w:t>Section 62.113</w:t>
          </w:r>
          <w:r>
            <w:t>,</w:t>
          </w:r>
          <w:r w:rsidRPr="0016208A">
            <w:t xml:space="preserve">  Government Code prohibits the </w:t>
          </w:r>
          <w:r>
            <w:t>SOS</w:t>
          </w:r>
          <w:r w:rsidRPr="0016208A">
            <w:t xml:space="preserve"> from investigating v</w:t>
          </w:r>
          <w:r>
            <w:t>oter fraud by comparing the non</w:t>
          </w:r>
          <w:r w:rsidRPr="0016208A">
            <w:t>citizens</w:t>
          </w:r>
          <w:r>
            <w:t>'</w:t>
          </w:r>
          <w:r w:rsidRPr="0016208A">
            <w:t xml:space="preserve"> jury disqualification list to voter rolls, making it a Class C misdemeanor for the </w:t>
          </w:r>
          <w:r>
            <w:t>SOS</w:t>
          </w:r>
          <w:r w:rsidRPr="0016208A">
            <w:t xml:space="preserve"> to compare such lists. This conflict creates a discrepancy within the laws.</w:t>
          </w:r>
        </w:p>
        <w:p w:rsidR="00FE0DA8" w:rsidRPr="0016208A" w:rsidRDefault="00FE0DA8" w:rsidP="00FE0DA8">
          <w:pPr>
            <w:pStyle w:val="NormalWeb"/>
            <w:spacing w:before="0" w:beforeAutospacing="0" w:after="0" w:afterAutospacing="0"/>
            <w:jc w:val="both"/>
            <w:divId w:val="118574225"/>
          </w:pPr>
          <w:r w:rsidRPr="0016208A">
            <w:t> </w:t>
          </w:r>
        </w:p>
        <w:p w:rsidR="00FE0DA8" w:rsidRPr="0016208A" w:rsidRDefault="00FE0DA8" w:rsidP="00FE0DA8">
          <w:pPr>
            <w:pStyle w:val="NormalWeb"/>
            <w:spacing w:before="0" w:beforeAutospacing="0" w:after="0" w:afterAutospacing="0"/>
            <w:jc w:val="both"/>
            <w:divId w:val="118574225"/>
          </w:pPr>
          <w:r w:rsidRPr="0016208A">
            <w:t>As a result of this conflict</w:t>
          </w:r>
          <w:r>
            <w:t>, a person who is summoned for jury d</w:t>
          </w:r>
          <w:r w:rsidRPr="0016208A">
            <w:t xml:space="preserve">uty but identifies him or herself as a </w:t>
          </w:r>
          <w:r>
            <w:t>noncitizen and is excused from jury d</w:t>
          </w:r>
          <w:r w:rsidRPr="0016208A">
            <w:t xml:space="preserve">uty may be able to vote illegally.  Although this list can be obtained by an open records request, current law prevents this list of names from </w:t>
          </w:r>
          <w:r>
            <w:t>being used to identify if a non</w:t>
          </w:r>
          <w:r w:rsidRPr="0016208A">
            <w:t>citizen is</w:t>
          </w:r>
          <w:r>
            <w:t xml:space="preserve"> registered to vote or if a non</w:t>
          </w:r>
          <w:r w:rsidRPr="0016208A">
            <w:t>citizen voted in an election.</w:t>
          </w:r>
        </w:p>
        <w:p w:rsidR="00FE0DA8" w:rsidRPr="0016208A" w:rsidRDefault="00FE0DA8" w:rsidP="00FE0DA8">
          <w:pPr>
            <w:pStyle w:val="NormalWeb"/>
            <w:spacing w:before="0" w:beforeAutospacing="0" w:after="0" w:afterAutospacing="0"/>
            <w:jc w:val="both"/>
            <w:divId w:val="118574225"/>
          </w:pPr>
          <w:r w:rsidRPr="0016208A">
            <w:t> </w:t>
          </w:r>
        </w:p>
        <w:p w:rsidR="00FE0DA8" w:rsidRPr="0016208A" w:rsidRDefault="00FE0DA8" w:rsidP="00FE0DA8">
          <w:pPr>
            <w:pStyle w:val="NormalWeb"/>
            <w:spacing w:before="0" w:beforeAutospacing="0" w:after="0" w:afterAutospacing="0"/>
            <w:jc w:val="both"/>
            <w:divId w:val="118574225"/>
          </w:pPr>
          <w:r w:rsidRPr="0016208A">
            <w:t>Voter fraud jeopardizes the integrity of the democratic process and this bill will help protect public trust in our elections by ensuring illegal voters are being identified, removed from voting registries, and prosecuted. A W</w:t>
          </w:r>
          <w:r>
            <w:t>ashington Post poll revealed 81 percent</w:t>
          </w:r>
          <w:r w:rsidRPr="0016208A">
            <w:t xml:space="preserve"> of Americans believe that election fraud is a very real problem. Voter fraud is a serious issue and measures must be taken to ensure voter registration is accurate and reliable.</w:t>
          </w:r>
        </w:p>
        <w:p w:rsidR="00FE0DA8" w:rsidRPr="0016208A" w:rsidRDefault="00FE0DA8" w:rsidP="00FE0DA8">
          <w:pPr>
            <w:pStyle w:val="NormalWeb"/>
            <w:spacing w:before="0" w:beforeAutospacing="0" w:after="0" w:afterAutospacing="0"/>
            <w:jc w:val="both"/>
            <w:divId w:val="118574225"/>
          </w:pPr>
          <w:r w:rsidRPr="0016208A">
            <w:t> </w:t>
          </w:r>
        </w:p>
        <w:p w:rsidR="00FE0DA8" w:rsidRPr="0016208A" w:rsidRDefault="00FE0DA8" w:rsidP="00FE0DA8">
          <w:pPr>
            <w:pStyle w:val="NormalWeb"/>
            <w:spacing w:before="0" w:beforeAutospacing="0" w:after="0" w:afterAutospacing="0"/>
            <w:jc w:val="both"/>
            <w:divId w:val="118574225"/>
          </w:pPr>
          <w:r w:rsidRPr="0016208A">
            <w:t>This bill removes the restrictions and penalties surrounding the cross-check and use of information from the lists of noncitizens excused or disqualified from jury service and voter registration li</w:t>
          </w:r>
          <w:r>
            <w:t>st. The bill mandates that the Office of the Attorney General (OAG)</w:t>
          </w:r>
          <w:r w:rsidRPr="0016208A">
            <w:t xml:space="preserve"> compare these lists quarterly.</w:t>
          </w:r>
        </w:p>
        <w:p w:rsidR="00FE0DA8" w:rsidRPr="0016208A" w:rsidRDefault="00FE0DA8" w:rsidP="00FE0DA8">
          <w:pPr>
            <w:pStyle w:val="NormalWeb"/>
            <w:spacing w:before="0" w:beforeAutospacing="0" w:after="0" w:afterAutospacing="0"/>
            <w:jc w:val="both"/>
            <w:divId w:val="118574225"/>
          </w:pPr>
          <w:r w:rsidRPr="0016208A">
            <w:t> </w:t>
          </w:r>
        </w:p>
        <w:p w:rsidR="00FE0DA8" w:rsidRPr="0016208A" w:rsidRDefault="00FE0DA8" w:rsidP="00FE0DA8">
          <w:pPr>
            <w:pStyle w:val="NormalWeb"/>
            <w:spacing w:before="0" w:beforeAutospacing="0" w:after="0" w:afterAutospacing="0"/>
            <w:jc w:val="both"/>
            <w:divId w:val="118574225"/>
          </w:pPr>
          <w:r w:rsidRPr="0016208A">
            <w:t>Currently, county clerks' offices are required to notify their county district attorney of people excused or disqualified from jury duty because of citizenship, this bill also allo</w:t>
          </w:r>
          <w:r>
            <w:t>ws the clerk to also notify the OAG.</w:t>
          </w:r>
        </w:p>
        <w:p w:rsidR="00FE0DA8" w:rsidRPr="0016208A" w:rsidRDefault="00FE0DA8" w:rsidP="00FE0DA8">
          <w:pPr>
            <w:pStyle w:val="NormalWeb"/>
            <w:spacing w:before="0" w:beforeAutospacing="0" w:after="0" w:afterAutospacing="0"/>
            <w:jc w:val="both"/>
            <w:divId w:val="118574225"/>
          </w:pPr>
          <w:r w:rsidRPr="0016208A">
            <w:t> </w:t>
          </w:r>
        </w:p>
        <w:p w:rsidR="00FE0DA8" w:rsidRPr="0016208A" w:rsidRDefault="00FE0DA8" w:rsidP="00FE0DA8">
          <w:pPr>
            <w:pStyle w:val="NormalWeb"/>
            <w:spacing w:before="0" w:beforeAutospacing="0" w:after="0" w:afterAutospacing="0"/>
            <w:jc w:val="both"/>
            <w:divId w:val="118574225"/>
          </w:pPr>
          <w:r w:rsidRPr="0016208A">
            <w:t>O</w:t>
          </w:r>
          <w:r>
            <w:t>ur office also plans to add non</w:t>
          </w:r>
          <w:r w:rsidRPr="0016208A">
            <w:t>residents to this bill by committee substitute.</w:t>
          </w:r>
        </w:p>
        <w:p w:rsidR="00FE0DA8" w:rsidRPr="00D70925" w:rsidRDefault="00FE0DA8" w:rsidP="00FE0DA8">
          <w:pPr>
            <w:spacing w:after="0" w:line="240" w:lineRule="auto"/>
            <w:jc w:val="both"/>
            <w:rPr>
              <w:rFonts w:eastAsia="Times New Roman" w:cs="Times New Roman"/>
              <w:bCs/>
              <w:szCs w:val="24"/>
            </w:rPr>
          </w:pPr>
        </w:p>
      </w:sdtContent>
    </w:sdt>
    <w:p w:rsidR="00FE0DA8" w:rsidRDefault="00FE0D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205 </w:t>
      </w:r>
      <w:bookmarkStart w:id="1" w:name="AmendsCurrentLaw"/>
      <w:bookmarkEnd w:id="1"/>
      <w:r>
        <w:rPr>
          <w:rFonts w:cs="Times New Roman"/>
          <w:szCs w:val="24"/>
        </w:rPr>
        <w:t>amends current law relating to the use of information from the lists of noncitizens excused or disqualified from jury service.</w:t>
      </w:r>
    </w:p>
    <w:p w:rsidR="00FE0DA8" w:rsidRPr="00E234BA" w:rsidRDefault="00FE0DA8" w:rsidP="000F1DF9">
      <w:pPr>
        <w:spacing w:after="0" w:line="240" w:lineRule="auto"/>
        <w:jc w:val="both"/>
        <w:rPr>
          <w:rFonts w:eastAsia="Times New Roman" w:cs="Times New Roman"/>
          <w:szCs w:val="24"/>
        </w:rPr>
      </w:pPr>
    </w:p>
    <w:p w:rsidR="00FE0DA8" w:rsidRPr="005C2A78" w:rsidRDefault="00FE0D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FFE7DFFF684024B924ED9B864F143D"/>
          </w:placeholder>
        </w:sdtPr>
        <w:sdtContent>
          <w:r>
            <w:rPr>
              <w:rFonts w:eastAsia="Times New Roman" w:cs="Times New Roman"/>
              <w:b/>
              <w:szCs w:val="24"/>
              <w:u w:val="single"/>
            </w:rPr>
            <w:t>RULEMAKING AUTHORITY</w:t>
          </w:r>
        </w:sdtContent>
      </w:sdt>
    </w:p>
    <w:p w:rsidR="00FE0DA8" w:rsidRPr="006529C4" w:rsidRDefault="00FE0DA8" w:rsidP="00774EC7">
      <w:pPr>
        <w:spacing w:after="0" w:line="240" w:lineRule="auto"/>
        <w:jc w:val="both"/>
        <w:rPr>
          <w:rFonts w:cs="Times New Roman"/>
          <w:szCs w:val="24"/>
        </w:rPr>
      </w:pPr>
    </w:p>
    <w:p w:rsidR="00FE0DA8" w:rsidRPr="006529C4" w:rsidRDefault="00FE0D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0DA8" w:rsidRPr="006529C4" w:rsidRDefault="00FE0DA8" w:rsidP="00774EC7">
      <w:pPr>
        <w:spacing w:after="0" w:line="240" w:lineRule="auto"/>
        <w:jc w:val="both"/>
        <w:rPr>
          <w:rFonts w:cs="Times New Roman"/>
          <w:szCs w:val="24"/>
        </w:rPr>
      </w:pPr>
    </w:p>
    <w:p w:rsidR="00FE0DA8" w:rsidRPr="005C2A78" w:rsidRDefault="00FE0D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B0276171D34FD09AAF9B7EA65FB08D"/>
          </w:placeholder>
        </w:sdtPr>
        <w:sdtContent>
          <w:r>
            <w:rPr>
              <w:rFonts w:eastAsia="Times New Roman" w:cs="Times New Roman"/>
              <w:b/>
              <w:szCs w:val="24"/>
              <w:u w:val="single"/>
            </w:rPr>
            <w:t>SECTION BY SECTION ANALYSIS</w:t>
          </w:r>
        </w:sdtContent>
      </w:sdt>
    </w:p>
    <w:p w:rsidR="00FE0DA8" w:rsidRPr="005C2A78" w:rsidRDefault="00FE0DA8" w:rsidP="000F1DF9">
      <w:pPr>
        <w:spacing w:after="0" w:line="240" w:lineRule="auto"/>
        <w:jc w:val="both"/>
        <w:rPr>
          <w:rFonts w:eastAsia="Times New Roman" w:cs="Times New Roman"/>
          <w:szCs w:val="24"/>
        </w:rPr>
      </w:pPr>
    </w:p>
    <w:p w:rsidR="00FE0DA8" w:rsidRDefault="00FE0DA8" w:rsidP="00894E4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18.068(a), Election Code, as follows: </w:t>
      </w:r>
    </w:p>
    <w:p w:rsidR="00FE0DA8" w:rsidRDefault="00FE0DA8" w:rsidP="00894E4F">
      <w:pPr>
        <w:spacing w:after="0" w:line="240" w:lineRule="auto"/>
        <w:jc w:val="both"/>
        <w:rPr>
          <w:rFonts w:eastAsia="Times New Roman" w:cs="Times New Roman"/>
          <w:szCs w:val="24"/>
        </w:rPr>
      </w:pPr>
    </w:p>
    <w:p w:rsidR="00FE0DA8" w:rsidRPr="00894E4F" w:rsidRDefault="00FE0DA8" w:rsidP="00894E4F">
      <w:pPr>
        <w:spacing w:after="0" w:line="240" w:lineRule="auto"/>
        <w:ind w:left="720"/>
        <w:jc w:val="both"/>
        <w:rPr>
          <w:rFonts w:eastAsia="Times New Roman" w:cs="Times New Roman"/>
          <w:szCs w:val="24"/>
        </w:rPr>
      </w:pPr>
      <w:r>
        <w:rPr>
          <w:rFonts w:eastAsia="Times New Roman" w:cs="Times New Roman"/>
          <w:szCs w:val="24"/>
        </w:rPr>
        <w:t xml:space="preserve">(a) </w:t>
      </w:r>
      <w:r w:rsidRPr="00894E4F">
        <w:rPr>
          <w:rFonts w:eastAsia="Times New Roman" w:cs="Times New Roman"/>
          <w:szCs w:val="24"/>
        </w:rPr>
        <w:t>Requires the secretary of state (SOS), if the SOS determines a voter on the registration list is deceased or has been excused or disqualified from jury service because the voter is not a citizen</w:t>
      </w:r>
      <w:r>
        <w:rPr>
          <w:rFonts w:eastAsia="Times New Roman" w:cs="Times New Roman"/>
          <w:szCs w:val="24"/>
        </w:rPr>
        <w:t>,</w:t>
      </w:r>
      <w:r w:rsidRPr="00894E4F">
        <w:rPr>
          <w:rFonts w:eastAsia="Times New Roman" w:cs="Times New Roman"/>
          <w:szCs w:val="24"/>
        </w:rPr>
        <w:t xml:space="preserve"> to s</w:t>
      </w:r>
      <w:r>
        <w:rPr>
          <w:rFonts w:eastAsia="Times New Roman" w:cs="Times New Roman"/>
          <w:szCs w:val="24"/>
        </w:rPr>
        <w:t>end notice of the determination</w:t>
      </w:r>
      <w:r w:rsidRPr="00894E4F">
        <w:rPr>
          <w:rFonts w:eastAsia="Times New Roman" w:cs="Times New Roman"/>
          <w:szCs w:val="24"/>
        </w:rPr>
        <w:t xml:space="preserve"> to: </w:t>
      </w:r>
    </w:p>
    <w:p w:rsidR="00FE0DA8" w:rsidRDefault="00FE0DA8" w:rsidP="00894E4F">
      <w:pPr>
        <w:spacing w:after="0" w:line="240" w:lineRule="auto"/>
        <w:jc w:val="both"/>
        <w:rPr>
          <w:rFonts w:eastAsia="Times New Roman" w:cs="Times New Roman"/>
          <w:szCs w:val="24"/>
        </w:rPr>
      </w:pPr>
    </w:p>
    <w:p w:rsidR="00FE0DA8" w:rsidRPr="00894E4F" w:rsidRDefault="00FE0DA8" w:rsidP="00894E4F">
      <w:pPr>
        <w:spacing w:after="0" w:line="240" w:lineRule="auto"/>
        <w:ind w:left="1440"/>
        <w:jc w:val="both"/>
        <w:rPr>
          <w:rFonts w:eastAsia="Times New Roman" w:cs="Times New Roman"/>
          <w:szCs w:val="24"/>
        </w:rPr>
      </w:pPr>
      <w:r>
        <w:rPr>
          <w:rFonts w:eastAsia="Times New Roman" w:cs="Times New Roman"/>
          <w:szCs w:val="24"/>
        </w:rPr>
        <w:t>(1) c</w:t>
      </w:r>
      <w:r w:rsidRPr="00894E4F">
        <w:rPr>
          <w:rFonts w:eastAsia="Times New Roman" w:cs="Times New Roman"/>
          <w:szCs w:val="24"/>
        </w:rPr>
        <w:t>reates this subdivision from existing text an</w:t>
      </w:r>
      <w:r>
        <w:rPr>
          <w:rFonts w:eastAsia="Times New Roman" w:cs="Times New Roman"/>
          <w:szCs w:val="24"/>
        </w:rPr>
        <w:t>d makes a nonsubstantive change; and</w:t>
      </w:r>
    </w:p>
    <w:p w:rsidR="00FE0DA8" w:rsidRDefault="00FE0DA8" w:rsidP="00894E4F">
      <w:pPr>
        <w:pStyle w:val="ListParagraph"/>
        <w:spacing w:after="0" w:line="240" w:lineRule="auto"/>
        <w:ind w:left="1800"/>
        <w:jc w:val="both"/>
        <w:rPr>
          <w:rFonts w:eastAsia="Times New Roman" w:cs="Times New Roman"/>
          <w:szCs w:val="24"/>
        </w:rPr>
      </w:pPr>
    </w:p>
    <w:p w:rsidR="00FE0DA8" w:rsidRPr="00894E4F" w:rsidRDefault="00FE0DA8" w:rsidP="00894E4F">
      <w:pPr>
        <w:spacing w:after="0" w:line="240" w:lineRule="auto"/>
        <w:ind w:left="1440"/>
        <w:jc w:val="both"/>
        <w:rPr>
          <w:rFonts w:eastAsia="Times New Roman" w:cs="Times New Roman"/>
          <w:szCs w:val="24"/>
        </w:rPr>
      </w:pPr>
      <w:r>
        <w:rPr>
          <w:rFonts w:eastAsia="Times New Roman" w:cs="Times New Roman"/>
          <w:szCs w:val="24"/>
        </w:rPr>
        <w:t xml:space="preserve">(2) </w:t>
      </w:r>
      <w:r w:rsidRPr="00894E4F">
        <w:rPr>
          <w:rFonts w:eastAsia="Times New Roman" w:cs="Times New Roman"/>
          <w:szCs w:val="24"/>
        </w:rPr>
        <w:t>the attorney general, who shall quarterly review the information to investigate whether a person has committed an offense under Section 13.007 (False Statement on Application) or other law.</w:t>
      </w:r>
    </w:p>
    <w:p w:rsidR="00FE0DA8" w:rsidRPr="005C2A78" w:rsidRDefault="00FE0DA8" w:rsidP="00894E4F">
      <w:pPr>
        <w:spacing w:after="0" w:line="240" w:lineRule="auto"/>
        <w:jc w:val="both"/>
        <w:rPr>
          <w:rFonts w:eastAsia="Times New Roman" w:cs="Times New Roman"/>
          <w:szCs w:val="24"/>
        </w:rPr>
      </w:pPr>
    </w:p>
    <w:p w:rsidR="00FE0DA8" w:rsidRDefault="00FE0DA8" w:rsidP="00894E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62.113, Government Code, as follows: </w:t>
      </w:r>
    </w:p>
    <w:p w:rsidR="00FE0DA8" w:rsidRDefault="00FE0DA8" w:rsidP="00894E4F">
      <w:pPr>
        <w:spacing w:after="0" w:line="240" w:lineRule="auto"/>
        <w:jc w:val="both"/>
        <w:rPr>
          <w:rFonts w:eastAsia="Times New Roman" w:cs="Times New Roman"/>
          <w:szCs w:val="24"/>
        </w:rPr>
      </w:pPr>
    </w:p>
    <w:p w:rsidR="00FE0DA8" w:rsidRPr="00894E4F" w:rsidRDefault="00FE0DA8" w:rsidP="00894E4F">
      <w:pPr>
        <w:spacing w:after="0" w:line="240" w:lineRule="auto"/>
        <w:ind w:left="720"/>
        <w:jc w:val="both"/>
        <w:rPr>
          <w:rFonts w:eastAsia="Times New Roman" w:cs="Times New Roman"/>
          <w:szCs w:val="24"/>
        </w:rPr>
      </w:pPr>
      <w:r>
        <w:rPr>
          <w:rFonts w:eastAsia="Times New Roman" w:cs="Times New Roman"/>
          <w:szCs w:val="24"/>
        </w:rPr>
        <w:t xml:space="preserve">(a) </w:t>
      </w:r>
      <w:r w:rsidRPr="00894E4F">
        <w:rPr>
          <w:rFonts w:eastAsia="Times New Roman" w:cs="Times New Roman"/>
          <w:szCs w:val="24"/>
        </w:rPr>
        <w:t>Makes no changes to this subsection.</w:t>
      </w:r>
    </w:p>
    <w:p w:rsidR="00FE0DA8" w:rsidRDefault="00FE0DA8" w:rsidP="00894E4F">
      <w:pPr>
        <w:spacing w:after="0" w:line="240" w:lineRule="auto"/>
        <w:jc w:val="both"/>
        <w:rPr>
          <w:rFonts w:eastAsia="Times New Roman" w:cs="Times New Roman"/>
          <w:szCs w:val="24"/>
        </w:rPr>
      </w:pPr>
    </w:p>
    <w:p w:rsidR="00FE0DA8" w:rsidRPr="00894E4F" w:rsidRDefault="00FE0DA8" w:rsidP="00894E4F">
      <w:pPr>
        <w:spacing w:after="0" w:line="240" w:lineRule="auto"/>
        <w:ind w:left="720"/>
        <w:jc w:val="both"/>
        <w:rPr>
          <w:rFonts w:eastAsia="Times New Roman" w:cs="Times New Roman"/>
          <w:szCs w:val="24"/>
        </w:rPr>
      </w:pPr>
      <w:r>
        <w:rPr>
          <w:rFonts w:eastAsia="Times New Roman" w:cs="Times New Roman"/>
          <w:szCs w:val="24"/>
        </w:rPr>
        <w:t xml:space="preserve">(b) </w:t>
      </w:r>
      <w:r w:rsidRPr="00894E4F">
        <w:rPr>
          <w:rFonts w:eastAsia="Times New Roman" w:cs="Times New Roman"/>
          <w:szCs w:val="24"/>
        </w:rPr>
        <w:t>Requires the clerk of the court to send a copy of the list of persons excused or disqualified because of citizenship in the previous month to certain people, including the attorney general.</w:t>
      </w:r>
    </w:p>
    <w:p w:rsidR="00FE0DA8" w:rsidRPr="002F28CA" w:rsidRDefault="00FE0DA8" w:rsidP="00894E4F">
      <w:pPr>
        <w:spacing w:after="0" w:line="240" w:lineRule="auto"/>
        <w:jc w:val="both"/>
        <w:rPr>
          <w:rFonts w:eastAsia="Times New Roman" w:cs="Times New Roman"/>
          <w:szCs w:val="24"/>
        </w:rPr>
      </w:pPr>
    </w:p>
    <w:p w:rsidR="00FE0DA8" w:rsidRPr="00894E4F" w:rsidRDefault="00FE0DA8" w:rsidP="00894E4F">
      <w:pPr>
        <w:spacing w:after="0" w:line="240" w:lineRule="auto"/>
        <w:ind w:left="720"/>
        <w:jc w:val="both"/>
        <w:rPr>
          <w:rFonts w:eastAsia="Times New Roman" w:cs="Times New Roman"/>
          <w:szCs w:val="24"/>
        </w:rPr>
      </w:pPr>
      <w:r>
        <w:rPr>
          <w:rFonts w:eastAsia="Times New Roman" w:cs="Times New Roman"/>
          <w:szCs w:val="24"/>
        </w:rPr>
        <w:t>(c) Redesignates existing text of Subsection (e) as Subsection (c).</w:t>
      </w:r>
      <w:r w:rsidRPr="00894E4F">
        <w:rPr>
          <w:rFonts w:eastAsia="Times New Roman" w:cs="Times New Roman"/>
          <w:szCs w:val="24"/>
        </w:rPr>
        <w:t xml:space="preserve"> Deletes text</w:t>
      </w:r>
      <w:r>
        <w:rPr>
          <w:rFonts w:eastAsia="Times New Roman" w:cs="Times New Roman"/>
          <w:szCs w:val="24"/>
        </w:rPr>
        <w:t xml:space="preserve"> of existing Subsection (c)</w:t>
      </w:r>
      <w:r w:rsidRPr="00894E4F">
        <w:rPr>
          <w:rFonts w:eastAsia="Times New Roman" w:cs="Times New Roman"/>
          <w:szCs w:val="24"/>
        </w:rPr>
        <w:t xml:space="preserve"> prohibiting a list </w:t>
      </w:r>
      <w:r>
        <w:rPr>
          <w:rFonts w:eastAsia="Times New Roman" w:cs="Times New Roman"/>
          <w:szCs w:val="24"/>
        </w:rPr>
        <w:t>compiled</w:t>
      </w:r>
      <w:r w:rsidRPr="00894E4F">
        <w:rPr>
          <w:rFonts w:eastAsia="Times New Roman" w:cs="Times New Roman"/>
          <w:szCs w:val="24"/>
        </w:rPr>
        <w:t xml:space="preserve"> under this section from being used for a purpose oth</w:t>
      </w:r>
      <w:r>
        <w:rPr>
          <w:rFonts w:eastAsia="Times New Roman" w:cs="Times New Roman"/>
          <w:szCs w:val="24"/>
        </w:rPr>
        <w:t>er than a purpose described by Subs</w:t>
      </w:r>
      <w:r w:rsidRPr="00894E4F">
        <w:rPr>
          <w:rFonts w:eastAsia="Times New Roman" w:cs="Times New Roman"/>
          <w:szCs w:val="24"/>
        </w:rPr>
        <w:t>ection (b) or Section 16.0332 (Cancellation Because of Citizen Status) or 18.068 (Comparison of Information Regarding Ineligibility), Election Code.</w:t>
      </w:r>
    </w:p>
    <w:p w:rsidR="00FE0DA8" w:rsidRDefault="00FE0DA8" w:rsidP="00894E4F">
      <w:pPr>
        <w:pStyle w:val="ListParagraph"/>
        <w:spacing w:after="0" w:line="240" w:lineRule="auto"/>
        <w:ind w:left="1080"/>
        <w:jc w:val="both"/>
        <w:rPr>
          <w:rFonts w:eastAsia="Times New Roman" w:cs="Times New Roman"/>
          <w:szCs w:val="24"/>
        </w:rPr>
      </w:pPr>
    </w:p>
    <w:p w:rsidR="00FE0DA8" w:rsidRPr="00894E4F" w:rsidRDefault="00FE0DA8" w:rsidP="00894E4F">
      <w:pPr>
        <w:spacing w:after="0" w:line="240" w:lineRule="auto"/>
        <w:ind w:left="720"/>
        <w:jc w:val="both"/>
        <w:rPr>
          <w:rFonts w:eastAsia="Times New Roman" w:cs="Times New Roman"/>
          <w:szCs w:val="24"/>
        </w:rPr>
      </w:pPr>
      <w:r>
        <w:rPr>
          <w:rFonts w:eastAsia="Times New Roman" w:cs="Times New Roman"/>
          <w:szCs w:val="24"/>
        </w:rPr>
        <w:t xml:space="preserve">(d) </w:t>
      </w:r>
      <w:r w:rsidRPr="00894E4F">
        <w:rPr>
          <w:rFonts w:eastAsia="Times New Roman" w:cs="Times New Roman"/>
          <w:szCs w:val="24"/>
        </w:rPr>
        <w:t xml:space="preserve">Deletes </w:t>
      </w:r>
      <w:r>
        <w:rPr>
          <w:rFonts w:eastAsia="Times New Roman" w:cs="Times New Roman"/>
          <w:szCs w:val="24"/>
        </w:rPr>
        <w:t xml:space="preserve">text of </w:t>
      </w:r>
      <w:r w:rsidRPr="00894E4F">
        <w:rPr>
          <w:rFonts w:eastAsia="Times New Roman" w:cs="Times New Roman"/>
          <w:szCs w:val="24"/>
        </w:rPr>
        <w:t xml:space="preserve">previously existing </w:t>
      </w:r>
      <w:r>
        <w:rPr>
          <w:rFonts w:eastAsia="Times New Roman" w:cs="Times New Roman"/>
          <w:szCs w:val="24"/>
        </w:rPr>
        <w:t>subsection</w:t>
      </w:r>
      <w:r w:rsidRPr="00894E4F">
        <w:rPr>
          <w:rFonts w:eastAsia="Times New Roman" w:cs="Times New Roman"/>
          <w:szCs w:val="24"/>
        </w:rPr>
        <w:t xml:space="preserve"> providing that a person commits an offense if the</w:t>
      </w:r>
      <w:r>
        <w:rPr>
          <w:rFonts w:eastAsia="Times New Roman" w:cs="Times New Roman"/>
          <w:szCs w:val="24"/>
        </w:rPr>
        <w:t xml:space="preserve"> person violates Subsection (c)</w:t>
      </w:r>
      <w:r w:rsidRPr="00894E4F">
        <w:rPr>
          <w:rFonts w:eastAsia="Times New Roman" w:cs="Times New Roman"/>
          <w:szCs w:val="24"/>
        </w:rPr>
        <w:t xml:space="preserve"> and</w:t>
      </w:r>
      <w:r>
        <w:rPr>
          <w:rFonts w:eastAsia="Times New Roman" w:cs="Times New Roman"/>
          <w:szCs w:val="24"/>
        </w:rPr>
        <w:t xml:space="preserve"> providing that</w:t>
      </w:r>
      <w:r w:rsidRPr="00894E4F">
        <w:rPr>
          <w:rFonts w:eastAsia="Times New Roman" w:cs="Times New Roman"/>
          <w:szCs w:val="24"/>
        </w:rPr>
        <w:t xml:space="preserve"> an offense u</w:t>
      </w:r>
      <w:r>
        <w:rPr>
          <w:rFonts w:eastAsia="Times New Roman" w:cs="Times New Roman"/>
          <w:szCs w:val="24"/>
        </w:rPr>
        <w:t>nder this section is a Class C m</w:t>
      </w:r>
      <w:r w:rsidRPr="00894E4F">
        <w:rPr>
          <w:rFonts w:eastAsia="Times New Roman" w:cs="Times New Roman"/>
          <w:szCs w:val="24"/>
        </w:rPr>
        <w:t>isdemeanor.</w:t>
      </w:r>
    </w:p>
    <w:p w:rsidR="00FE0DA8" w:rsidRPr="005C2A78" w:rsidRDefault="00FE0DA8" w:rsidP="00894E4F">
      <w:pPr>
        <w:spacing w:after="0" w:line="240" w:lineRule="auto"/>
        <w:jc w:val="both"/>
        <w:rPr>
          <w:rFonts w:eastAsia="Times New Roman" w:cs="Times New Roman"/>
          <w:szCs w:val="24"/>
        </w:rPr>
      </w:pPr>
    </w:p>
    <w:p w:rsidR="00FE0DA8" w:rsidRPr="00E234BA" w:rsidRDefault="00FE0DA8" w:rsidP="00894E4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r w:rsidRPr="00E234BA">
        <w:rPr>
          <w:rFonts w:eastAsia="Times New Roman" w:cs="Times New Roman"/>
          <w:szCs w:val="24"/>
        </w:rPr>
        <w:t xml:space="preserve"> </w:t>
      </w:r>
    </w:p>
    <w:sectPr w:rsidR="00FE0DA8" w:rsidRPr="00E234B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B5" w:rsidRDefault="006D73B5" w:rsidP="000F1DF9">
      <w:pPr>
        <w:spacing w:after="0" w:line="240" w:lineRule="auto"/>
      </w:pPr>
      <w:r>
        <w:separator/>
      </w:r>
    </w:p>
  </w:endnote>
  <w:endnote w:type="continuationSeparator" w:id="0">
    <w:p w:rsidR="006D73B5" w:rsidRDefault="006D73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73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0DA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0DA8">
                <w:rPr>
                  <w:sz w:val="20"/>
                  <w:szCs w:val="20"/>
                </w:rPr>
                <w:t>S.B. 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0D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73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0D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0D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B5" w:rsidRDefault="006D73B5" w:rsidP="000F1DF9">
      <w:pPr>
        <w:spacing w:after="0" w:line="240" w:lineRule="auto"/>
      </w:pPr>
      <w:r>
        <w:separator/>
      </w:r>
    </w:p>
  </w:footnote>
  <w:footnote w:type="continuationSeparator" w:id="0">
    <w:p w:rsidR="006D73B5" w:rsidRDefault="006D73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3B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0DA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778E"/>
  <w15:docId w15:val="{EE63C9A3-9B5D-4CBA-A18A-FB15E4D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E0DA8"/>
    <w:pPr>
      <w:ind w:left="720"/>
      <w:contextualSpacing/>
    </w:pPr>
  </w:style>
  <w:style w:type="paragraph" w:styleId="NormalWeb">
    <w:name w:val="Normal (Web)"/>
    <w:basedOn w:val="Normal"/>
    <w:uiPriority w:val="99"/>
    <w:semiHidden/>
    <w:unhideWhenUsed/>
    <w:rsid w:val="00FE0D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46C9" w:rsidP="00CA46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31679A87014B3DB36BFFB0AA1765E9"/>
        <w:category>
          <w:name w:val="General"/>
          <w:gallery w:val="placeholder"/>
        </w:category>
        <w:types>
          <w:type w:val="bbPlcHdr"/>
        </w:types>
        <w:behaviors>
          <w:behavior w:val="content"/>
        </w:behaviors>
        <w:guid w:val="{B4E05C74-5E53-40F9-B2FB-478BFA1B061C}"/>
      </w:docPartPr>
      <w:docPartBody>
        <w:p w:rsidR="00000000" w:rsidRDefault="00A263C1"/>
      </w:docPartBody>
    </w:docPart>
    <w:docPart>
      <w:docPartPr>
        <w:name w:val="4FF5512CFE6A4E67800C1E31E6CCD308"/>
        <w:category>
          <w:name w:val="General"/>
          <w:gallery w:val="placeholder"/>
        </w:category>
        <w:types>
          <w:type w:val="bbPlcHdr"/>
        </w:types>
        <w:behaviors>
          <w:behavior w:val="content"/>
        </w:behaviors>
        <w:guid w:val="{6E90877B-8F2C-4E92-8548-64F02B75589D}"/>
      </w:docPartPr>
      <w:docPartBody>
        <w:p w:rsidR="00000000" w:rsidRDefault="00A263C1"/>
      </w:docPartBody>
    </w:docPart>
    <w:docPart>
      <w:docPartPr>
        <w:name w:val="3012DF5A8FCF4DD8A7194867BA8A58F2"/>
        <w:category>
          <w:name w:val="General"/>
          <w:gallery w:val="placeholder"/>
        </w:category>
        <w:types>
          <w:type w:val="bbPlcHdr"/>
        </w:types>
        <w:behaviors>
          <w:behavior w:val="content"/>
        </w:behaviors>
        <w:guid w:val="{4DBDB769-D336-4E4C-AE07-10459AB3B30E}"/>
      </w:docPartPr>
      <w:docPartBody>
        <w:p w:rsidR="00000000" w:rsidRDefault="00A263C1"/>
      </w:docPartBody>
    </w:docPart>
    <w:docPart>
      <w:docPartPr>
        <w:name w:val="6A23F30DB1204387924E6D3389BB7CBE"/>
        <w:category>
          <w:name w:val="General"/>
          <w:gallery w:val="placeholder"/>
        </w:category>
        <w:types>
          <w:type w:val="bbPlcHdr"/>
        </w:types>
        <w:behaviors>
          <w:behavior w:val="content"/>
        </w:behaviors>
        <w:guid w:val="{09F38D23-1725-471D-83AA-42BD68179A38}"/>
      </w:docPartPr>
      <w:docPartBody>
        <w:p w:rsidR="00000000" w:rsidRDefault="00A263C1"/>
      </w:docPartBody>
    </w:docPart>
    <w:docPart>
      <w:docPartPr>
        <w:name w:val="E85C0E3CBD944BC1B151874950AB775B"/>
        <w:category>
          <w:name w:val="General"/>
          <w:gallery w:val="placeholder"/>
        </w:category>
        <w:types>
          <w:type w:val="bbPlcHdr"/>
        </w:types>
        <w:behaviors>
          <w:behavior w:val="content"/>
        </w:behaviors>
        <w:guid w:val="{EE7D97D9-8DC3-4D0C-BF83-FF04B6DEB518}"/>
      </w:docPartPr>
      <w:docPartBody>
        <w:p w:rsidR="00000000" w:rsidRDefault="00A263C1"/>
      </w:docPartBody>
    </w:docPart>
    <w:docPart>
      <w:docPartPr>
        <w:name w:val="4A243536407C4CDA9681B8BCD72A5D63"/>
        <w:category>
          <w:name w:val="General"/>
          <w:gallery w:val="placeholder"/>
        </w:category>
        <w:types>
          <w:type w:val="bbPlcHdr"/>
        </w:types>
        <w:behaviors>
          <w:behavior w:val="content"/>
        </w:behaviors>
        <w:guid w:val="{862FD2D5-E9AB-4900-B6F2-56905F10805D}"/>
      </w:docPartPr>
      <w:docPartBody>
        <w:p w:rsidR="00000000" w:rsidRDefault="00A263C1"/>
      </w:docPartBody>
    </w:docPart>
    <w:docPart>
      <w:docPartPr>
        <w:name w:val="FED9A3F9474349838635A77D7D562F31"/>
        <w:category>
          <w:name w:val="General"/>
          <w:gallery w:val="placeholder"/>
        </w:category>
        <w:types>
          <w:type w:val="bbPlcHdr"/>
        </w:types>
        <w:behaviors>
          <w:behavior w:val="content"/>
        </w:behaviors>
        <w:guid w:val="{8A387EDE-9435-44AC-B796-F42C4A249944}"/>
      </w:docPartPr>
      <w:docPartBody>
        <w:p w:rsidR="00000000" w:rsidRDefault="00A263C1"/>
      </w:docPartBody>
    </w:docPart>
    <w:docPart>
      <w:docPartPr>
        <w:name w:val="876464EBB7F440F6B4F71BE4875EC724"/>
        <w:category>
          <w:name w:val="General"/>
          <w:gallery w:val="placeholder"/>
        </w:category>
        <w:types>
          <w:type w:val="bbPlcHdr"/>
        </w:types>
        <w:behaviors>
          <w:behavior w:val="content"/>
        </w:behaviors>
        <w:guid w:val="{2EB6496A-A2BD-462F-A4EB-7B8FE3D00374}"/>
      </w:docPartPr>
      <w:docPartBody>
        <w:p w:rsidR="00000000" w:rsidRDefault="00A263C1"/>
      </w:docPartBody>
    </w:docPart>
    <w:docPart>
      <w:docPartPr>
        <w:name w:val="6767C8BA10734A3F9F8C1456AAEED406"/>
        <w:category>
          <w:name w:val="General"/>
          <w:gallery w:val="placeholder"/>
        </w:category>
        <w:types>
          <w:type w:val="bbPlcHdr"/>
        </w:types>
        <w:behaviors>
          <w:behavior w:val="content"/>
        </w:behaviors>
        <w:guid w:val="{2E5F5CBA-AC38-4E19-B8FB-9B346BD8C8DE}"/>
      </w:docPartPr>
      <w:docPartBody>
        <w:p w:rsidR="00000000" w:rsidRDefault="00CA46C9" w:rsidP="00CA46C9">
          <w:pPr>
            <w:pStyle w:val="6767C8BA10734A3F9F8C1456AAEED406"/>
          </w:pPr>
          <w:r w:rsidRPr="00A30DD1">
            <w:rPr>
              <w:rStyle w:val="PlaceholderText"/>
            </w:rPr>
            <w:t>Click here to enter a date.</w:t>
          </w:r>
        </w:p>
      </w:docPartBody>
    </w:docPart>
    <w:docPart>
      <w:docPartPr>
        <w:name w:val="4E8BA1BA18B34734AF4D96232437AA99"/>
        <w:category>
          <w:name w:val="General"/>
          <w:gallery w:val="placeholder"/>
        </w:category>
        <w:types>
          <w:type w:val="bbPlcHdr"/>
        </w:types>
        <w:behaviors>
          <w:behavior w:val="content"/>
        </w:behaviors>
        <w:guid w:val="{A7A226F2-F36A-45E4-BDF4-C3915F64652C}"/>
      </w:docPartPr>
      <w:docPartBody>
        <w:p w:rsidR="00000000" w:rsidRDefault="00A263C1"/>
      </w:docPartBody>
    </w:docPart>
    <w:docPart>
      <w:docPartPr>
        <w:name w:val="0C35BD125B004394B45390536C31B787"/>
        <w:category>
          <w:name w:val="General"/>
          <w:gallery w:val="placeholder"/>
        </w:category>
        <w:types>
          <w:type w:val="bbPlcHdr"/>
        </w:types>
        <w:behaviors>
          <w:behavior w:val="content"/>
        </w:behaviors>
        <w:guid w:val="{874B2EC0-F8FE-434D-8E82-3EDF59BD043F}"/>
      </w:docPartPr>
      <w:docPartBody>
        <w:p w:rsidR="00000000" w:rsidRDefault="00A263C1"/>
      </w:docPartBody>
    </w:docPart>
    <w:docPart>
      <w:docPartPr>
        <w:name w:val="7F8557EF5AC940C69999827CE582D8F3"/>
        <w:category>
          <w:name w:val="General"/>
          <w:gallery w:val="placeholder"/>
        </w:category>
        <w:types>
          <w:type w:val="bbPlcHdr"/>
        </w:types>
        <w:behaviors>
          <w:behavior w:val="content"/>
        </w:behaviors>
        <w:guid w:val="{699E965F-0809-4C94-ADE1-804B3B7C95B1}"/>
      </w:docPartPr>
      <w:docPartBody>
        <w:p w:rsidR="00000000" w:rsidRDefault="00CA46C9" w:rsidP="00CA46C9">
          <w:pPr>
            <w:pStyle w:val="7F8557EF5AC940C69999827CE582D8F3"/>
          </w:pPr>
          <w:r>
            <w:rPr>
              <w:rFonts w:eastAsia="Times New Roman" w:cs="Times New Roman"/>
              <w:bCs/>
              <w:szCs w:val="24"/>
            </w:rPr>
            <w:t xml:space="preserve"> </w:t>
          </w:r>
        </w:p>
      </w:docPartBody>
    </w:docPart>
    <w:docPart>
      <w:docPartPr>
        <w:name w:val="42FFE7DFFF684024B924ED9B864F143D"/>
        <w:category>
          <w:name w:val="General"/>
          <w:gallery w:val="placeholder"/>
        </w:category>
        <w:types>
          <w:type w:val="bbPlcHdr"/>
        </w:types>
        <w:behaviors>
          <w:behavior w:val="content"/>
        </w:behaviors>
        <w:guid w:val="{820E935D-5212-47C7-945C-51970AC6BFDB}"/>
      </w:docPartPr>
      <w:docPartBody>
        <w:p w:rsidR="00000000" w:rsidRDefault="00A263C1"/>
      </w:docPartBody>
    </w:docPart>
    <w:docPart>
      <w:docPartPr>
        <w:name w:val="D5B0276171D34FD09AAF9B7EA65FB08D"/>
        <w:category>
          <w:name w:val="General"/>
          <w:gallery w:val="placeholder"/>
        </w:category>
        <w:types>
          <w:type w:val="bbPlcHdr"/>
        </w:types>
        <w:behaviors>
          <w:behavior w:val="content"/>
        </w:behaviors>
        <w:guid w:val="{DB5438E6-23E2-4E01-BA1B-3C4B4DC19EDE}"/>
      </w:docPartPr>
      <w:docPartBody>
        <w:p w:rsidR="00000000" w:rsidRDefault="00A263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3C1"/>
    <w:rsid w:val="00A54AD6"/>
    <w:rsid w:val="00A57564"/>
    <w:rsid w:val="00B252A4"/>
    <w:rsid w:val="00B5530B"/>
    <w:rsid w:val="00C129E8"/>
    <w:rsid w:val="00C968BA"/>
    <w:rsid w:val="00CA46C9"/>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6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A46C9"/>
    <w:rPr>
      <w:rFonts w:ascii="Times New Roman" w:hAnsi="Times New Roman"/>
      <w:sz w:val="24"/>
    </w:rPr>
  </w:style>
  <w:style w:type="paragraph" w:customStyle="1" w:styleId="487D89B4F8B34DB4967D41FE18F7F88D9">
    <w:name w:val="487D89B4F8B34DB4967D41FE18F7F88D9"/>
    <w:rsid w:val="00CA46C9"/>
    <w:rPr>
      <w:rFonts w:ascii="Times New Roman" w:hAnsi="Times New Roman"/>
      <w:sz w:val="24"/>
    </w:rPr>
  </w:style>
  <w:style w:type="paragraph" w:customStyle="1" w:styleId="AE2570ED5D764CD7AF9686706F550F4622">
    <w:name w:val="AE2570ED5D764CD7AF9686706F550F4622"/>
    <w:rsid w:val="00CA46C9"/>
    <w:pPr>
      <w:tabs>
        <w:tab w:val="center" w:pos="4680"/>
        <w:tab w:val="right" w:pos="9360"/>
      </w:tabs>
      <w:spacing w:after="0" w:line="240" w:lineRule="auto"/>
    </w:pPr>
    <w:rPr>
      <w:rFonts w:ascii="Times New Roman" w:hAnsi="Times New Roman"/>
      <w:sz w:val="24"/>
    </w:rPr>
  </w:style>
  <w:style w:type="paragraph" w:customStyle="1" w:styleId="6767C8BA10734A3F9F8C1456AAEED406">
    <w:name w:val="6767C8BA10734A3F9F8C1456AAEED406"/>
    <w:rsid w:val="00CA46C9"/>
    <w:pPr>
      <w:spacing w:after="160" w:line="259" w:lineRule="auto"/>
    </w:pPr>
  </w:style>
  <w:style w:type="paragraph" w:customStyle="1" w:styleId="7F8557EF5AC940C69999827CE582D8F3">
    <w:name w:val="7F8557EF5AC940C69999827CE582D8F3"/>
    <w:rsid w:val="00CA46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6B3C67-D3C3-455D-B9ED-8D9BCCF1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600</Words>
  <Characters>3425</Characters>
  <Application>Microsoft Office Word</Application>
  <DocSecurity>0</DocSecurity>
  <Lines>28</Lines>
  <Paragraphs>8</Paragraphs>
  <ScaleCrop>false</ScaleCrop>
  <Company>Texas Legislative Council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2019-02-22T21:01:00Z</dcterms:modified>
</cp:coreProperties>
</file>

<file path=docProps/custom.xml><?xml version="1.0" encoding="utf-8"?>
<op:Properties xmlns:vt="http://schemas.openxmlformats.org/officeDocument/2006/docPropsVTypes" xmlns:op="http://schemas.openxmlformats.org/officeDocument/2006/custom-properties"/>
</file>