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56" w:rsidRDefault="00076D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33980E79C04751B8286C442968EA4A"/>
          </w:placeholder>
        </w:sdtPr>
        <w:sdtContent>
          <w:r w:rsidRPr="005C2A78">
            <w:rPr>
              <w:rFonts w:cs="Times New Roman"/>
              <w:b/>
              <w:szCs w:val="24"/>
              <w:u w:val="single"/>
            </w:rPr>
            <w:t>BILL ANALYSIS</w:t>
          </w:r>
        </w:sdtContent>
      </w:sdt>
    </w:p>
    <w:p w:rsidR="00076D56" w:rsidRPr="00585C31" w:rsidRDefault="00076D56" w:rsidP="000F1DF9">
      <w:pPr>
        <w:spacing w:after="0" w:line="240" w:lineRule="auto"/>
        <w:rPr>
          <w:rFonts w:cs="Times New Roman"/>
          <w:szCs w:val="24"/>
        </w:rPr>
      </w:pPr>
    </w:p>
    <w:p w:rsidR="00076D56" w:rsidRPr="00585C31" w:rsidRDefault="00076D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6D56" w:rsidTr="000F1DF9">
        <w:tc>
          <w:tcPr>
            <w:tcW w:w="2718" w:type="dxa"/>
          </w:tcPr>
          <w:p w:rsidR="00076D56" w:rsidRPr="005C2A78" w:rsidRDefault="00076D56" w:rsidP="006D756B">
            <w:pPr>
              <w:rPr>
                <w:rFonts w:cs="Times New Roman"/>
                <w:szCs w:val="24"/>
              </w:rPr>
            </w:pPr>
            <w:sdt>
              <w:sdtPr>
                <w:rPr>
                  <w:rFonts w:cs="Times New Roman"/>
                  <w:szCs w:val="24"/>
                </w:rPr>
                <w:alias w:val="Agency Title"/>
                <w:tag w:val="AgencyTitleContentControl"/>
                <w:id w:val="1920747753"/>
                <w:lock w:val="sdtContentLocked"/>
                <w:placeholder>
                  <w:docPart w:val="EDCB8A2A9EA643158BBAC8748794FC81"/>
                </w:placeholder>
              </w:sdtPr>
              <w:sdtEndPr>
                <w:rPr>
                  <w:rFonts w:cstheme="minorBidi"/>
                  <w:szCs w:val="22"/>
                </w:rPr>
              </w:sdtEndPr>
              <w:sdtContent>
                <w:r>
                  <w:rPr>
                    <w:rFonts w:cs="Times New Roman"/>
                    <w:szCs w:val="24"/>
                  </w:rPr>
                  <w:t>Senate Research Center</w:t>
                </w:r>
              </w:sdtContent>
            </w:sdt>
          </w:p>
        </w:tc>
        <w:tc>
          <w:tcPr>
            <w:tcW w:w="6858" w:type="dxa"/>
          </w:tcPr>
          <w:p w:rsidR="00076D56" w:rsidRPr="00FF6471" w:rsidRDefault="00076D56" w:rsidP="000F1DF9">
            <w:pPr>
              <w:jc w:val="right"/>
              <w:rPr>
                <w:rFonts w:cs="Times New Roman"/>
                <w:szCs w:val="24"/>
              </w:rPr>
            </w:pPr>
            <w:sdt>
              <w:sdtPr>
                <w:rPr>
                  <w:rFonts w:cs="Times New Roman"/>
                  <w:szCs w:val="24"/>
                </w:rPr>
                <w:alias w:val="Bill Number"/>
                <w:tag w:val="BillNumberOne"/>
                <w:id w:val="-410784069"/>
                <w:lock w:val="sdtContentLocked"/>
                <w:placeholder>
                  <w:docPart w:val="861F49F3B8744785A35DB364BED35AF3"/>
                </w:placeholder>
              </w:sdtPr>
              <w:sdtContent>
                <w:r>
                  <w:rPr>
                    <w:rFonts w:cs="Times New Roman"/>
                    <w:szCs w:val="24"/>
                  </w:rPr>
                  <w:t>S.B. 210</w:t>
                </w:r>
              </w:sdtContent>
            </w:sdt>
          </w:p>
        </w:tc>
      </w:tr>
      <w:tr w:rsidR="00076D56" w:rsidTr="000F1DF9">
        <w:sdt>
          <w:sdtPr>
            <w:rPr>
              <w:rFonts w:cs="Times New Roman"/>
              <w:szCs w:val="24"/>
            </w:rPr>
            <w:alias w:val="TLCNumber"/>
            <w:tag w:val="TLCNumber"/>
            <w:id w:val="-542600604"/>
            <w:lock w:val="sdtLocked"/>
            <w:placeholder>
              <w:docPart w:val="27FB9D65618C4FFFA8F5609BEA7ABF9C"/>
            </w:placeholder>
          </w:sdtPr>
          <w:sdtContent>
            <w:tc>
              <w:tcPr>
                <w:tcW w:w="2718" w:type="dxa"/>
              </w:tcPr>
              <w:p w:rsidR="00076D56" w:rsidRPr="000F1DF9" w:rsidRDefault="00076D56" w:rsidP="00C65088">
                <w:pPr>
                  <w:rPr>
                    <w:rFonts w:cs="Times New Roman"/>
                    <w:szCs w:val="24"/>
                  </w:rPr>
                </w:pPr>
                <w:r>
                  <w:rPr>
                    <w:rFonts w:cs="Times New Roman"/>
                    <w:szCs w:val="24"/>
                  </w:rPr>
                  <w:t>86R3566 AAF-D</w:t>
                </w:r>
              </w:p>
            </w:tc>
          </w:sdtContent>
        </w:sdt>
        <w:tc>
          <w:tcPr>
            <w:tcW w:w="6858" w:type="dxa"/>
          </w:tcPr>
          <w:p w:rsidR="00076D56" w:rsidRPr="005C2A78" w:rsidRDefault="00076D56" w:rsidP="006D756B">
            <w:pPr>
              <w:jc w:val="right"/>
              <w:rPr>
                <w:rFonts w:cs="Times New Roman"/>
                <w:szCs w:val="24"/>
              </w:rPr>
            </w:pPr>
            <w:sdt>
              <w:sdtPr>
                <w:rPr>
                  <w:rFonts w:cs="Times New Roman"/>
                  <w:szCs w:val="24"/>
                </w:rPr>
                <w:alias w:val="Author Label"/>
                <w:tag w:val="By"/>
                <w:id w:val="72399597"/>
                <w:lock w:val="sdtLocked"/>
                <w:placeholder>
                  <w:docPart w:val="7F84D69D4888486C83136EF30B1032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618FA8877A4CF9B10B0A8ED64592A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D9C479B587240578417FBD36F7CB053"/>
                </w:placeholder>
                <w:showingPlcHdr/>
              </w:sdtPr>
              <w:sdtContent/>
            </w:sdt>
          </w:p>
        </w:tc>
      </w:tr>
      <w:tr w:rsidR="00076D56" w:rsidTr="000F1DF9">
        <w:tc>
          <w:tcPr>
            <w:tcW w:w="2718" w:type="dxa"/>
          </w:tcPr>
          <w:p w:rsidR="00076D56" w:rsidRPr="00BC7495" w:rsidRDefault="00076D56" w:rsidP="000F1DF9">
            <w:pPr>
              <w:rPr>
                <w:rFonts w:cs="Times New Roman"/>
                <w:szCs w:val="24"/>
              </w:rPr>
            </w:pPr>
          </w:p>
        </w:tc>
        <w:sdt>
          <w:sdtPr>
            <w:rPr>
              <w:rFonts w:cs="Times New Roman"/>
              <w:szCs w:val="24"/>
            </w:rPr>
            <w:alias w:val="Committee"/>
            <w:tag w:val="Committee"/>
            <w:id w:val="1914272295"/>
            <w:lock w:val="sdtContentLocked"/>
            <w:placeholder>
              <w:docPart w:val="3914F091B175409587DFDB905C283533"/>
            </w:placeholder>
          </w:sdtPr>
          <w:sdtContent>
            <w:tc>
              <w:tcPr>
                <w:tcW w:w="6858" w:type="dxa"/>
              </w:tcPr>
              <w:p w:rsidR="00076D56" w:rsidRPr="00FF6471" w:rsidRDefault="00076D56" w:rsidP="000F1DF9">
                <w:pPr>
                  <w:jc w:val="right"/>
                  <w:rPr>
                    <w:rFonts w:cs="Times New Roman"/>
                    <w:szCs w:val="24"/>
                  </w:rPr>
                </w:pPr>
                <w:r>
                  <w:rPr>
                    <w:rFonts w:cs="Times New Roman"/>
                    <w:szCs w:val="24"/>
                  </w:rPr>
                  <w:t>Water &amp; Rural Affairs</w:t>
                </w:r>
              </w:p>
            </w:tc>
          </w:sdtContent>
        </w:sdt>
      </w:tr>
      <w:tr w:rsidR="00076D56" w:rsidTr="000F1DF9">
        <w:tc>
          <w:tcPr>
            <w:tcW w:w="2718" w:type="dxa"/>
          </w:tcPr>
          <w:p w:rsidR="00076D56" w:rsidRPr="00BC7495" w:rsidRDefault="00076D56" w:rsidP="000F1DF9">
            <w:pPr>
              <w:rPr>
                <w:rFonts w:cs="Times New Roman"/>
                <w:szCs w:val="24"/>
              </w:rPr>
            </w:pPr>
          </w:p>
        </w:tc>
        <w:sdt>
          <w:sdtPr>
            <w:rPr>
              <w:rFonts w:cs="Times New Roman"/>
              <w:szCs w:val="24"/>
            </w:rPr>
            <w:alias w:val="Date"/>
            <w:tag w:val="DateContentControl"/>
            <w:id w:val="1178081906"/>
            <w:lock w:val="sdtLocked"/>
            <w:placeholder>
              <w:docPart w:val="3A777BB4101E47EC9F86D807EE4019F9"/>
            </w:placeholder>
            <w:date w:fullDate="2019-03-14T00:00:00Z">
              <w:dateFormat w:val="M/d/yyyy"/>
              <w:lid w:val="en-US"/>
              <w:storeMappedDataAs w:val="dateTime"/>
              <w:calendar w:val="gregorian"/>
            </w:date>
          </w:sdtPr>
          <w:sdtContent>
            <w:tc>
              <w:tcPr>
                <w:tcW w:w="6858" w:type="dxa"/>
              </w:tcPr>
              <w:p w:rsidR="00076D56" w:rsidRPr="00FF6471" w:rsidRDefault="00076D56" w:rsidP="007A4A51">
                <w:pPr>
                  <w:jc w:val="right"/>
                  <w:rPr>
                    <w:rFonts w:cs="Times New Roman"/>
                    <w:szCs w:val="24"/>
                  </w:rPr>
                </w:pPr>
                <w:r>
                  <w:rPr>
                    <w:rFonts w:cs="Times New Roman"/>
                    <w:szCs w:val="24"/>
                  </w:rPr>
                  <w:t>3/14/2019</w:t>
                </w:r>
              </w:p>
            </w:tc>
          </w:sdtContent>
        </w:sdt>
      </w:tr>
      <w:tr w:rsidR="00076D56" w:rsidTr="000F1DF9">
        <w:tc>
          <w:tcPr>
            <w:tcW w:w="2718" w:type="dxa"/>
          </w:tcPr>
          <w:p w:rsidR="00076D56" w:rsidRPr="00BC7495" w:rsidRDefault="00076D56" w:rsidP="000F1DF9">
            <w:pPr>
              <w:rPr>
                <w:rFonts w:cs="Times New Roman"/>
                <w:szCs w:val="24"/>
              </w:rPr>
            </w:pPr>
          </w:p>
        </w:tc>
        <w:sdt>
          <w:sdtPr>
            <w:rPr>
              <w:rFonts w:cs="Times New Roman"/>
              <w:szCs w:val="24"/>
            </w:rPr>
            <w:alias w:val="BA Version"/>
            <w:tag w:val="BAVersion"/>
            <w:id w:val="-1685590809"/>
            <w:lock w:val="sdtContentLocked"/>
            <w:placeholder>
              <w:docPart w:val="C1B46976BD1F423191B995D8E3D85BAA"/>
            </w:placeholder>
          </w:sdtPr>
          <w:sdtContent>
            <w:tc>
              <w:tcPr>
                <w:tcW w:w="6858" w:type="dxa"/>
              </w:tcPr>
              <w:p w:rsidR="00076D56" w:rsidRPr="00FF6471" w:rsidRDefault="00076D56" w:rsidP="000F1DF9">
                <w:pPr>
                  <w:jc w:val="right"/>
                  <w:rPr>
                    <w:rFonts w:cs="Times New Roman"/>
                    <w:szCs w:val="24"/>
                  </w:rPr>
                </w:pPr>
                <w:r>
                  <w:rPr>
                    <w:rFonts w:cs="Times New Roman"/>
                    <w:szCs w:val="24"/>
                  </w:rPr>
                  <w:t>As Filed</w:t>
                </w:r>
              </w:p>
            </w:tc>
          </w:sdtContent>
        </w:sdt>
      </w:tr>
    </w:tbl>
    <w:p w:rsidR="00076D56" w:rsidRPr="00FF6471" w:rsidRDefault="00076D56" w:rsidP="000F1DF9">
      <w:pPr>
        <w:spacing w:after="0" w:line="240" w:lineRule="auto"/>
        <w:rPr>
          <w:rFonts w:cs="Times New Roman"/>
          <w:szCs w:val="24"/>
        </w:rPr>
      </w:pPr>
    </w:p>
    <w:p w:rsidR="00076D56" w:rsidRPr="00FF6471" w:rsidRDefault="00076D56" w:rsidP="000F1DF9">
      <w:pPr>
        <w:spacing w:after="0" w:line="240" w:lineRule="auto"/>
        <w:rPr>
          <w:rFonts w:cs="Times New Roman"/>
          <w:szCs w:val="24"/>
        </w:rPr>
      </w:pPr>
    </w:p>
    <w:p w:rsidR="00076D56" w:rsidRPr="00FF6471" w:rsidRDefault="00076D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35574BA4384A94AE067A03928E52C8"/>
        </w:placeholder>
      </w:sdtPr>
      <w:sdtContent>
        <w:p w:rsidR="00076D56" w:rsidRDefault="00076D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82DD6420474166ADEF744BD8385B26"/>
        </w:placeholder>
      </w:sdtPr>
      <w:sdtContent>
        <w:p w:rsidR="00076D56" w:rsidRDefault="00076D56" w:rsidP="00E050B5">
          <w:pPr>
            <w:pStyle w:val="NormalWeb"/>
            <w:spacing w:before="0" w:beforeAutospacing="0" w:after="0" w:afterAutospacing="0"/>
            <w:jc w:val="both"/>
            <w:divId w:val="228000889"/>
            <w:rPr>
              <w:rFonts w:eastAsia="Times New Roman"/>
              <w:bCs/>
            </w:rPr>
          </w:pPr>
        </w:p>
        <w:p w:rsidR="00076D56" w:rsidRPr="007A4A51" w:rsidRDefault="00076D56" w:rsidP="00E050B5">
          <w:pPr>
            <w:pStyle w:val="NormalWeb"/>
            <w:spacing w:before="0" w:beforeAutospacing="0" w:after="0" w:afterAutospacing="0"/>
            <w:jc w:val="both"/>
            <w:divId w:val="228000889"/>
          </w:pPr>
          <w:r w:rsidRPr="007A4A51">
            <w:t>S.B. 210 would add a section to Chapter 31, Parks and Wildlife Code, that requires all motorboats 26 feet in length equipped with an emergency engine cutoff switch to utilize that emergency cutoff switch. This bill is a direct result of the death of Kali Gorzell, who on July 20, 2012, fell over the front of the boat that she was on and was st</w:t>
          </w:r>
          <w:r>
            <w:t>r</w:t>
          </w:r>
          <w:r w:rsidRPr="007A4A51">
            <w:t>uck by the propeller as it passed over her.</w:t>
          </w:r>
          <w:r>
            <w:t xml:space="preserve"> </w:t>
          </w:r>
        </w:p>
        <w:p w:rsidR="00076D56" w:rsidRPr="00D70925" w:rsidRDefault="00076D56" w:rsidP="00E050B5">
          <w:pPr>
            <w:spacing w:after="0" w:line="240" w:lineRule="auto"/>
            <w:jc w:val="both"/>
            <w:rPr>
              <w:rFonts w:eastAsia="Times New Roman" w:cs="Times New Roman"/>
              <w:bCs/>
              <w:szCs w:val="24"/>
            </w:rPr>
          </w:pPr>
        </w:p>
      </w:sdtContent>
    </w:sdt>
    <w:p w:rsidR="00076D56" w:rsidRDefault="00076D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 </w:t>
      </w:r>
      <w:bookmarkStart w:id="1" w:name="AmendsCurrentLaw"/>
      <w:bookmarkEnd w:id="1"/>
      <w:r>
        <w:rPr>
          <w:rFonts w:cs="Times New Roman"/>
          <w:szCs w:val="24"/>
        </w:rPr>
        <w:t>amends current law relating to the use of emergency engine cutoff switches on motorboats.</w:t>
      </w:r>
    </w:p>
    <w:p w:rsidR="00076D56" w:rsidRPr="006262EB" w:rsidRDefault="00076D56" w:rsidP="000F1DF9">
      <w:pPr>
        <w:spacing w:after="0" w:line="240" w:lineRule="auto"/>
        <w:jc w:val="both"/>
        <w:rPr>
          <w:rFonts w:eastAsia="Times New Roman" w:cs="Times New Roman"/>
          <w:szCs w:val="24"/>
        </w:rPr>
      </w:pPr>
    </w:p>
    <w:p w:rsidR="00076D56" w:rsidRPr="005C2A78" w:rsidRDefault="00076D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82327B5A214BB9B1C16E72E6E7EB59"/>
          </w:placeholder>
        </w:sdtPr>
        <w:sdtContent>
          <w:r>
            <w:rPr>
              <w:rFonts w:eastAsia="Times New Roman" w:cs="Times New Roman"/>
              <w:b/>
              <w:szCs w:val="24"/>
              <w:u w:val="single"/>
            </w:rPr>
            <w:t>RULEMAKING AUTHORITY</w:t>
          </w:r>
        </w:sdtContent>
      </w:sdt>
    </w:p>
    <w:p w:rsidR="00076D56" w:rsidRPr="006529C4" w:rsidRDefault="00076D56" w:rsidP="00774EC7">
      <w:pPr>
        <w:spacing w:after="0" w:line="240" w:lineRule="auto"/>
        <w:jc w:val="both"/>
        <w:rPr>
          <w:rFonts w:cs="Times New Roman"/>
          <w:szCs w:val="24"/>
        </w:rPr>
      </w:pPr>
    </w:p>
    <w:p w:rsidR="00076D56" w:rsidRPr="006529C4" w:rsidRDefault="00076D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6D56" w:rsidRPr="006529C4" w:rsidRDefault="00076D56" w:rsidP="00774EC7">
      <w:pPr>
        <w:spacing w:after="0" w:line="240" w:lineRule="auto"/>
        <w:jc w:val="both"/>
        <w:rPr>
          <w:rFonts w:cs="Times New Roman"/>
          <w:szCs w:val="24"/>
        </w:rPr>
      </w:pPr>
    </w:p>
    <w:p w:rsidR="00076D56" w:rsidRPr="005C2A78" w:rsidRDefault="00076D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59C06E1C944B7C96F90E25CA82DEFA"/>
          </w:placeholder>
        </w:sdtPr>
        <w:sdtContent>
          <w:r>
            <w:rPr>
              <w:rFonts w:eastAsia="Times New Roman" w:cs="Times New Roman"/>
              <w:b/>
              <w:szCs w:val="24"/>
              <w:u w:val="single"/>
            </w:rPr>
            <w:t>SECTION BY SECTION ANALYSIS</w:t>
          </w:r>
        </w:sdtContent>
      </w:sdt>
    </w:p>
    <w:p w:rsidR="00076D56" w:rsidRPr="005C2A78" w:rsidRDefault="00076D56" w:rsidP="000F1DF9">
      <w:pPr>
        <w:spacing w:after="0" w:line="240" w:lineRule="auto"/>
        <w:jc w:val="both"/>
        <w:rPr>
          <w:rFonts w:eastAsia="Times New Roman" w:cs="Times New Roman"/>
          <w:szCs w:val="24"/>
        </w:rPr>
      </w:pPr>
    </w:p>
    <w:p w:rsidR="00076D56" w:rsidRDefault="00076D56" w:rsidP="000B24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31, Parks and Wildlife Code, by adding Section 31.1071, as follows:</w:t>
      </w:r>
    </w:p>
    <w:p w:rsidR="00076D56" w:rsidRDefault="00076D56" w:rsidP="000B244B">
      <w:pPr>
        <w:spacing w:after="0" w:line="240" w:lineRule="auto"/>
        <w:jc w:val="both"/>
        <w:rPr>
          <w:rFonts w:eastAsia="Times New Roman" w:cs="Times New Roman"/>
          <w:szCs w:val="24"/>
        </w:rPr>
      </w:pPr>
    </w:p>
    <w:p w:rsidR="00076D56" w:rsidRDefault="00076D56" w:rsidP="000B244B">
      <w:pPr>
        <w:spacing w:after="0" w:line="240" w:lineRule="auto"/>
        <w:ind w:left="720"/>
        <w:jc w:val="both"/>
        <w:rPr>
          <w:rFonts w:eastAsia="Times New Roman" w:cs="Times New Roman"/>
          <w:szCs w:val="24"/>
        </w:rPr>
      </w:pPr>
      <w:r>
        <w:rPr>
          <w:rFonts w:eastAsia="Times New Roman" w:cs="Times New Roman"/>
          <w:szCs w:val="24"/>
        </w:rPr>
        <w:t>Sec. 31.1071. OPERATION OF MOTORBOAT WITH EMERGENCY ENGINE CUTOFF SWITCH. (a) Defines "engine cutoff switch."</w:t>
      </w:r>
    </w:p>
    <w:p w:rsidR="00076D56" w:rsidRDefault="00076D56" w:rsidP="000B244B">
      <w:pPr>
        <w:spacing w:after="0" w:line="240" w:lineRule="auto"/>
        <w:ind w:left="720"/>
        <w:jc w:val="both"/>
        <w:rPr>
          <w:rFonts w:eastAsia="Times New Roman" w:cs="Times New Roman"/>
          <w:szCs w:val="24"/>
        </w:rPr>
      </w:pPr>
    </w:p>
    <w:p w:rsidR="00076D56" w:rsidRPr="005C2A78" w:rsidRDefault="00076D56" w:rsidP="000B244B">
      <w:pPr>
        <w:spacing w:after="0" w:line="240" w:lineRule="auto"/>
        <w:ind w:left="1440"/>
        <w:jc w:val="both"/>
        <w:rPr>
          <w:rFonts w:eastAsia="Times New Roman" w:cs="Times New Roman"/>
          <w:szCs w:val="24"/>
        </w:rPr>
      </w:pPr>
      <w:r>
        <w:rPr>
          <w:rFonts w:eastAsia="Times New Roman" w:cs="Times New Roman"/>
          <w:szCs w:val="24"/>
        </w:rPr>
        <w:t xml:space="preserve">(b) Prohibits a motorboat operator from operating a motorboat less than 26 feet in length and equipped by the manufacturer with an engine cutoff switch while the engine is running and the motorboat is underway without first verifying that the switch is operational and fully functional and, if using a lanyard attachment, properly attaching the lanyard, as appropriate for the specific motorboat, to the operator's body or to the clothing or personal flotation device being worn by the operator, or, if using a wireless attachment, properly attaching to each individual on the motorboat an operational man-overboard transmitter. </w:t>
      </w:r>
    </w:p>
    <w:p w:rsidR="00076D56" w:rsidRPr="005C2A78" w:rsidRDefault="00076D56" w:rsidP="000B244B">
      <w:pPr>
        <w:spacing w:after="0" w:line="240" w:lineRule="auto"/>
        <w:jc w:val="both"/>
        <w:rPr>
          <w:rFonts w:eastAsia="Times New Roman" w:cs="Times New Roman"/>
          <w:szCs w:val="24"/>
        </w:rPr>
      </w:pPr>
    </w:p>
    <w:p w:rsidR="00076D56" w:rsidRPr="00C8671F" w:rsidRDefault="00076D56" w:rsidP="000B24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76D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EB" w:rsidRDefault="004C6EEB" w:rsidP="000F1DF9">
      <w:pPr>
        <w:spacing w:after="0" w:line="240" w:lineRule="auto"/>
      </w:pPr>
      <w:r>
        <w:separator/>
      </w:r>
    </w:p>
  </w:endnote>
  <w:endnote w:type="continuationSeparator" w:id="0">
    <w:p w:rsidR="004C6EEB" w:rsidRDefault="004C6E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6E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6D5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6D56">
                <w:rPr>
                  <w:sz w:val="20"/>
                  <w:szCs w:val="20"/>
                </w:rPr>
                <w:t>S.B. 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6D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6E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6D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6D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EB" w:rsidRDefault="004C6EEB" w:rsidP="000F1DF9">
      <w:pPr>
        <w:spacing w:after="0" w:line="240" w:lineRule="auto"/>
      </w:pPr>
      <w:r>
        <w:separator/>
      </w:r>
    </w:p>
  </w:footnote>
  <w:footnote w:type="continuationSeparator" w:id="0">
    <w:p w:rsidR="004C6EEB" w:rsidRDefault="004C6E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D56"/>
    <w:rsid w:val="000E552E"/>
    <w:rsid w:val="000F1DF9"/>
    <w:rsid w:val="002355A9"/>
    <w:rsid w:val="00257C49"/>
    <w:rsid w:val="00305C27"/>
    <w:rsid w:val="00330BDA"/>
    <w:rsid w:val="0034346C"/>
    <w:rsid w:val="00376DD2"/>
    <w:rsid w:val="00382704"/>
    <w:rsid w:val="003A2368"/>
    <w:rsid w:val="003D3676"/>
    <w:rsid w:val="00404760"/>
    <w:rsid w:val="0045110C"/>
    <w:rsid w:val="004C6EE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EB9F0-135D-44CB-B75B-6D3F08E7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D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0207" w:rsidP="00D202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33980E79C04751B8286C442968EA4A"/>
        <w:category>
          <w:name w:val="General"/>
          <w:gallery w:val="placeholder"/>
        </w:category>
        <w:types>
          <w:type w:val="bbPlcHdr"/>
        </w:types>
        <w:behaviors>
          <w:behavior w:val="content"/>
        </w:behaviors>
        <w:guid w:val="{4ED2CCFA-17AC-4C3D-AAC7-59244E14A610}"/>
      </w:docPartPr>
      <w:docPartBody>
        <w:p w:rsidR="00000000" w:rsidRDefault="0051267C"/>
      </w:docPartBody>
    </w:docPart>
    <w:docPart>
      <w:docPartPr>
        <w:name w:val="EDCB8A2A9EA643158BBAC8748794FC81"/>
        <w:category>
          <w:name w:val="General"/>
          <w:gallery w:val="placeholder"/>
        </w:category>
        <w:types>
          <w:type w:val="bbPlcHdr"/>
        </w:types>
        <w:behaviors>
          <w:behavior w:val="content"/>
        </w:behaviors>
        <w:guid w:val="{A9EFF396-996B-4CB3-9DBB-E813972D3E36}"/>
      </w:docPartPr>
      <w:docPartBody>
        <w:p w:rsidR="00000000" w:rsidRDefault="0051267C"/>
      </w:docPartBody>
    </w:docPart>
    <w:docPart>
      <w:docPartPr>
        <w:name w:val="861F49F3B8744785A35DB364BED35AF3"/>
        <w:category>
          <w:name w:val="General"/>
          <w:gallery w:val="placeholder"/>
        </w:category>
        <w:types>
          <w:type w:val="bbPlcHdr"/>
        </w:types>
        <w:behaviors>
          <w:behavior w:val="content"/>
        </w:behaviors>
        <w:guid w:val="{A7E4FD22-1090-44AA-B34F-86CD4B545909}"/>
      </w:docPartPr>
      <w:docPartBody>
        <w:p w:rsidR="00000000" w:rsidRDefault="0051267C"/>
      </w:docPartBody>
    </w:docPart>
    <w:docPart>
      <w:docPartPr>
        <w:name w:val="27FB9D65618C4FFFA8F5609BEA7ABF9C"/>
        <w:category>
          <w:name w:val="General"/>
          <w:gallery w:val="placeholder"/>
        </w:category>
        <w:types>
          <w:type w:val="bbPlcHdr"/>
        </w:types>
        <w:behaviors>
          <w:behavior w:val="content"/>
        </w:behaviors>
        <w:guid w:val="{66BC1E84-FF55-439B-A601-DFDE4C39D514}"/>
      </w:docPartPr>
      <w:docPartBody>
        <w:p w:rsidR="00000000" w:rsidRDefault="0051267C"/>
      </w:docPartBody>
    </w:docPart>
    <w:docPart>
      <w:docPartPr>
        <w:name w:val="7F84D69D4888486C83136EF30B10323A"/>
        <w:category>
          <w:name w:val="General"/>
          <w:gallery w:val="placeholder"/>
        </w:category>
        <w:types>
          <w:type w:val="bbPlcHdr"/>
        </w:types>
        <w:behaviors>
          <w:behavior w:val="content"/>
        </w:behaviors>
        <w:guid w:val="{EBCD3336-2D64-435D-BAD5-5F7EA4E457E2}"/>
      </w:docPartPr>
      <w:docPartBody>
        <w:p w:rsidR="00000000" w:rsidRDefault="0051267C"/>
      </w:docPartBody>
    </w:docPart>
    <w:docPart>
      <w:docPartPr>
        <w:name w:val="29618FA8877A4CF9B10B0A8ED64592AC"/>
        <w:category>
          <w:name w:val="General"/>
          <w:gallery w:val="placeholder"/>
        </w:category>
        <w:types>
          <w:type w:val="bbPlcHdr"/>
        </w:types>
        <w:behaviors>
          <w:behavior w:val="content"/>
        </w:behaviors>
        <w:guid w:val="{912EBD1A-9A60-44C7-986D-BD622B756F87}"/>
      </w:docPartPr>
      <w:docPartBody>
        <w:p w:rsidR="00000000" w:rsidRDefault="0051267C"/>
      </w:docPartBody>
    </w:docPart>
    <w:docPart>
      <w:docPartPr>
        <w:name w:val="8D9C479B587240578417FBD36F7CB053"/>
        <w:category>
          <w:name w:val="General"/>
          <w:gallery w:val="placeholder"/>
        </w:category>
        <w:types>
          <w:type w:val="bbPlcHdr"/>
        </w:types>
        <w:behaviors>
          <w:behavior w:val="content"/>
        </w:behaviors>
        <w:guid w:val="{A4749341-CBE1-4789-8058-828A0F4408AC}"/>
      </w:docPartPr>
      <w:docPartBody>
        <w:p w:rsidR="00000000" w:rsidRDefault="0051267C"/>
      </w:docPartBody>
    </w:docPart>
    <w:docPart>
      <w:docPartPr>
        <w:name w:val="3914F091B175409587DFDB905C283533"/>
        <w:category>
          <w:name w:val="General"/>
          <w:gallery w:val="placeholder"/>
        </w:category>
        <w:types>
          <w:type w:val="bbPlcHdr"/>
        </w:types>
        <w:behaviors>
          <w:behavior w:val="content"/>
        </w:behaviors>
        <w:guid w:val="{2F1EAC6A-7F48-461A-83DF-206424180A81}"/>
      </w:docPartPr>
      <w:docPartBody>
        <w:p w:rsidR="00000000" w:rsidRDefault="0051267C"/>
      </w:docPartBody>
    </w:docPart>
    <w:docPart>
      <w:docPartPr>
        <w:name w:val="3A777BB4101E47EC9F86D807EE4019F9"/>
        <w:category>
          <w:name w:val="General"/>
          <w:gallery w:val="placeholder"/>
        </w:category>
        <w:types>
          <w:type w:val="bbPlcHdr"/>
        </w:types>
        <w:behaviors>
          <w:behavior w:val="content"/>
        </w:behaviors>
        <w:guid w:val="{2A6EB434-530D-4743-8740-7D6F8F16CEE5}"/>
      </w:docPartPr>
      <w:docPartBody>
        <w:p w:rsidR="00000000" w:rsidRDefault="00D20207" w:rsidP="00D20207">
          <w:pPr>
            <w:pStyle w:val="3A777BB4101E47EC9F86D807EE4019F9"/>
          </w:pPr>
          <w:r w:rsidRPr="00A30DD1">
            <w:rPr>
              <w:rStyle w:val="PlaceholderText"/>
            </w:rPr>
            <w:t>Click here to enter a date.</w:t>
          </w:r>
        </w:p>
      </w:docPartBody>
    </w:docPart>
    <w:docPart>
      <w:docPartPr>
        <w:name w:val="C1B46976BD1F423191B995D8E3D85BAA"/>
        <w:category>
          <w:name w:val="General"/>
          <w:gallery w:val="placeholder"/>
        </w:category>
        <w:types>
          <w:type w:val="bbPlcHdr"/>
        </w:types>
        <w:behaviors>
          <w:behavior w:val="content"/>
        </w:behaviors>
        <w:guid w:val="{FC9E7626-2E71-4A7F-8D4C-193BFC11326F}"/>
      </w:docPartPr>
      <w:docPartBody>
        <w:p w:rsidR="00000000" w:rsidRDefault="0051267C"/>
      </w:docPartBody>
    </w:docPart>
    <w:docPart>
      <w:docPartPr>
        <w:name w:val="8335574BA4384A94AE067A03928E52C8"/>
        <w:category>
          <w:name w:val="General"/>
          <w:gallery w:val="placeholder"/>
        </w:category>
        <w:types>
          <w:type w:val="bbPlcHdr"/>
        </w:types>
        <w:behaviors>
          <w:behavior w:val="content"/>
        </w:behaviors>
        <w:guid w:val="{B30BE60A-A947-4568-97E3-BF3D4108028A}"/>
      </w:docPartPr>
      <w:docPartBody>
        <w:p w:rsidR="00000000" w:rsidRDefault="0051267C"/>
      </w:docPartBody>
    </w:docPart>
    <w:docPart>
      <w:docPartPr>
        <w:name w:val="AD82DD6420474166ADEF744BD8385B26"/>
        <w:category>
          <w:name w:val="General"/>
          <w:gallery w:val="placeholder"/>
        </w:category>
        <w:types>
          <w:type w:val="bbPlcHdr"/>
        </w:types>
        <w:behaviors>
          <w:behavior w:val="content"/>
        </w:behaviors>
        <w:guid w:val="{1E1B8C36-FAB3-4591-800E-6E39460718E3}"/>
      </w:docPartPr>
      <w:docPartBody>
        <w:p w:rsidR="00000000" w:rsidRDefault="00D20207" w:rsidP="00D20207">
          <w:pPr>
            <w:pStyle w:val="AD82DD6420474166ADEF744BD8385B26"/>
          </w:pPr>
          <w:r>
            <w:rPr>
              <w:rFonts w:eastAsia="Times New Roman" w:cs="Times New Roman"/>
              <w:bCs/>
              <w:szCs w:val="24"/>
            </w:rPr>
            <w:t xml:space="preserve"> </w:t>
          </w:r>
        </w:p>
      </w:docPartBody>
    </w:docPart>
    <w:docPart>
      <w:docPartPr>
        <w:name w:val="8F82327B5A214BB9B1C16E72E6E7EB59"/>
        <w:category>
          <w:name w:val="General"/>
          <w:gallery w:val="placeholder"/>
        </w:category>
        <w:types>
          <w:type w:val="bbPlcHdr"/>
        </w:types>
        <w:behaviors>
          <w:behavior w:val="content"/>
        </w:behaviors>
        <w:guid w:val="{A853AEFF-C5AD-47F4-8FB5-903D822F2C2D}"/>
      </w:docPartPr>
      <w:docPartBody>
        <w:p w:rsidR="00000000" w:rsidRDefault="0051267C"/>
      </w:docPartBody>
    </w:docPart>
    <w:docPart>
      <w:docPartPr>
        <w:name w:val="A359C06E1C944B7C96F90E25CA82DEFA"/>
        <w:category>
          <w:name w:val="General"/>
          <w:gallery w:val="placeholder"/>
        </w:category>
        <w:types>
          <w:type w:val="bbPlcHdr"/>
        </w:types>
        <w:behaviors>
          <w:behavior w:val="content"/>
        </w:behaviors>
        <w:guid w:val="{9C16ADD6-FD88-4F8C-A1E6-1EEC7B986140}"/>
      </w:docPartPr>
      <w:docPartBody>
        <w:p w:rsidR="00000000" w:rsidRDefault="00512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67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020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2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0207"/>
    <w:rPr>
      <w:rFonts w:ascii="Times New Roman" w:hAnsi="Times New Roman"/>
      <w:sz w:val="24"/>
    </w:rPr>
  </w:style>
  <w:style w:type="paragraph" w:customStyle="1" w:styleId="487D89B4F8B34DB4967D41FE18F7F88D9">
    <w:name w:val="487D89B4F8B34DB4967D41FE18F7F88D9"/>
    <w:rsid w:val="00D20207"/>
    <w:rPr>
      <w:rFonts w:ascii="Times New Roman" w:hAnsi="Times New Roman"/>
      <w:sz w:val="24"/>
    </w:rPr>
  </w:style>
  <w:style w:type="paragraph" w:customStyle="1" w:styleId="AE2570ED5D764CD7AF9686706F550F4622">
    <w:name w:val="AE2570ED5D764CD7AF9686706F550F4622"/>
    <w:rsid w:val="00D20207"/>
    <w:pPr>
      <w:tabs>
        <w:tab w:val="center" w:pos="4680"/>
        <w:tab w:val="right" w:pos="9360"/>
      </w:tabs>
      <w:spacing w:after="0" w:line="240" w:lineRule="auto"/>
    </w:pPr>
    <w:rPr>
      <w:rFonts w:ascii="Times New Roman" w:hAnsi="Times New Roman"/>
      <w:sz w:val="24"/>
    </w:rPr>
  </w:style>
  <w:style w:type="paragraph" w:customStyle="1" w:styleId="3A777BB4101E47EC9F86D807EE4019F9">
    <w:name w:val="3A777BB4101E47EC9F86D807EE4019F9"/>
    <w:rsid w:val="00D20207"/>
    <w:pPr>
      <w:spacing w:after="160" w:line="259" w:lineRule="auto"/>
    </w:pPr>
  </w:style>
  <w:style w:type="paragraph" w:customStyle="1" w:styleId="AD82DD6420474166ADEF744BD8385B26">
    <w:name w:val="AD82DD6420474166ADEF744BD8385B26"/>
    <w:rsid w:val="00D202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EE68D8-7583-4CE2-85FF-CED82DE6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263</Words>
  <Characters>1502</Characters>
  <Application>Microsoft Office Word</Application>
  <DocSecurity>0</DocSecurity>
  <Lines>12</Lines>
  <Paragraphs>3</Paragraphs>
  <ScaleCrop>false</ScaleCrop>
  <Company>Texas Legislative Council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2019-03-14T20:18:00Z</cp:lastPrinted>
  <dcterms:created xsi:type="dcterms:W3CDTF">2015-05-29T14:24:00Z</dcterms:created>
  <dcterms:modified xsi:type="dcterms:W3CDTF">2019-03-14T20:23:00Z</dcterms:modified>
</cp:coreProperties>
</file>

<file path=docProps/custom.xml><?xml version="1.0" encoding="utf-8"?>
<op:Properties xmlns:vt="http://schemas.openxmlformats.org/officeDocument/2006/docPropsVTypes" xmlns:op="http://schemas.openxmlformats.org/officeDocument/2006/custom-properties"/>
</file>