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3AD" w:rsidRDefault="001463AD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97FD56C144AB4C759DB707ABA4D72E2A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1463AD" w:rsidRPr="00585C31" w:rsidRDefault="001463AD" w:rsidP="000F1DF9">
      <w:pPr>
        <w:spacing w:after="0" w:line="240" w:lineRule="auto"/>
        <w:rPr>
          <w:rFonts w:cs="Times New Roman"/>
          <w:szCs w:val="24"/>
        </w:rPr>
      </w:pPr>
    </w:p>
    <w:p w:rsidR="001463AD" w:rsidRPr="00585C31" w:rsidRDefault="001463AD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1463AD" w:rsidTr="000F1DF9">
        <w:tc>
          <w:tcPr>
            <w:tcW w:w="2718" w:type="dxa"/>
          </w:tcPr>
          <w:p w:rsidR="001463AD" w:rsidRPr="005C2A78" w:rsidRDefault="001463AD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4A0517B21EB741ACB54D9B698D27FB34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1463AD" w:rsidRPr="00FF6471" w:rsidRDefault="001463AD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F099D123D5B74C02BB6C420933468464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215</w:t>
                </w:r>
              </w:sdtContent>
            </w:sdt>
          </w:p>
        </w:tc>
      </w:tr>
      <w:tr w:rsidR="001463AD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E5E28641C2C440C7BDEC70FCC75359C2"/>
            </w:placeholder>
          </w:sdtPr>
          <w:sdtContent>
            <w:tc>
              <w:tcPr>
                <w:tcW w:w="2718" w:type="dxa"/>
              </w:tcPr>
              <w:p w:rsidR="001463AD" w:rsidRPr="000F1DF9" w:rsidRDefault="001463AD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86R3003 JAM-F</w:t>
                </w:r>
              </w:p>
            </w:tc>
          </w:sdtContent>
        </w:sdt>
        <w:tc>
          <w:tcPr>
            <w:tcW w:w="6858" w:type="dxa"/>
          </w:tcPr>
          <w:p w:rsidR="001463AD" w:rsidRPr="005C2A78" w:rsidRDefault="001463AD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8AC87B93307347CEA1FBE6ACC2F518AF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C45FD44D77EA4874BE55BA7E6600560A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Seliger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B8BBDA6752DD4FF2A1CBA8CFE0064BB3"/>
                </w:placeholder>
                <w:showingPlcHdr/>
              </w:sdtPr>
              <w:sdtContent/>
            </w:sdt>
          </w:p>
        </w:tc>
      </w:tr>
      <w:tr w:rsidR="001463AD" w:rsidTr="000F1DF9">
        <w:tc>
          <w:tcPr>
            <w:tcW w:w="2718" w:type="dxa"/>
          </w:tcPr>
          <w:p w:rsidR="001463AD" w:rsidRPr="00BC7495" w:rsidRDefault="001463AD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B67B9916B08E44FD8B663E82EDC71E37"/>
            </w:placeholder>
          </w:sdtPr>
          <w:sdtContent>
            <w:tc>
              <w:tcPr>
                <w:tcW w:w="6858" w:type="dxa"/>
              </w:tcPr>
              <w:p w:rsidR="001463AD" w:rsidRPr="00FF6471" w:rsidRDefault="001463AD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Transportation</w:t>
                </w:r>
              </w:p>
            </w:tc>
          </w:sdtContent>
        </w:sdt>
      </w:tr>
      <w:tr w:rsidR="001463AD" w:rsidTr="000F1DF9">
        <w:tc>
          <w:tcPr>
            <w:tcW w:w="2718" w:type="dxa"/>
          </w:tcPr>
          <w:p w:rsidR="001463AD" w:rsidRPr="00BC7495" w:rsidRDefault="001463AD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EF0315138BC34AE68DA691E9A2C30570"/>
            </w:placeholder>
            <w:date w:fullDate="2019-03-01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1463AD" w:rsidRPr="00FF6471" w:rsidRDefault="001463AD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3/1/2019</w:t>
                </w:r>
              </w:p>
            </w:tc>
          </w:sdtContent>
        </w:sdt>
      </w:tr>
      <w:tr w:rsidR="001463AD" w:rsidTr="000F1DF9">
        <w:tc>
          <w:tcPr>
            <w:tcW w:w="2718" w:type="dxa"/>
          </w:tcPr>
          <w:p w:rsidR="001463AD" w:rsidRPr="00BC7495" w:rsidRDefault="001463AD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9C04C029FFA9498EB7B2A6B1F3AB491F"/>
            </w:placeholder>
          </w:sdtPr>
          <w:sdtContent>
            <w:tc>
              <w:tcPr>
                <w:tcW w:w="6858" w:type="dxa"/>
              </w:tcPr>
              <w:p w:rsidR="001463AD" w:rsidRPr="00FF6471" w:rsidRDefault="001463AD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1463AD" w:rsidRPr="00FF6471" w:rsidRDefault="001463AD" w:rsidP="000F1DF9">
      <w:pPr>
        <w:spacing w:after="0" w:line="240" w:lineRule="auto"/>
        <w:rPr>
          <w:rFonts w:cs="Times New Roman"/>
          <w:szCs w:val="24"/>
        </w:rPr>
      </w:pPr>
    </w:p>
    <w:p w:rsidR="001463AD" w:rsidRPr="00FF6471" w:rsidRDefault="001463AD" w:rsidP="000F1DF9">
      <w:pPr>
        <w:spacing w:after="0" w:line="240" w:lineRule="auto"/>
        <w:rPr>
          <w:rFonts w:cs="Times New Roman"/>
          <w:szCs w:val="24"/>
        </w:rPr>
      </w:pPr>
    </w:p>
    <w:p w:rsidR="001463AD" w:rsidRPr="00FF6471" w:rsidRDefault="001463AD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B1275166E3DA4B0C94E52AB9D23C1E0B"/>
        </w:placeholder>
      </w:sdtPr>
      <w:sdtContent>
        <w:p w:rsidR="001463AD" w:rsidRDefault="001463AD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06B067C18B2344F68C172AD04C0FE40C"/>
        </w:placeholder>
      </w:sdtPr>
      <w:sdtEndPr/>
      <w:sdtContent>
        <w:p w:rsidR="001463AD" w:rsidRDefault="001463AD" w:rsidP="001463AD">
          <w:pPr>
            <w:pStyle w:val="NormalWeb"/>
            <w:spacing w:before="0" w:beforeAutospacing="0" w:after="0" w:afterAutospacing="0"/>
            <w:jc w:val="both"/>
            <w:divId w:val="578639829"/>
            <w:rPr>
              <w:rFonts w:eastAsia="Times New Roman" w:cstheme="minorBidi"/>
              <w:bCs/>
              <w:szCs w:val="22"/>
            </w:rPr>
          </w:pPr>
        </w:p>
        <w:p w:rsidR="001463AD" w:rsidRPr="001463AD" w:rsidRDefault="001463AD" w:rsidP="001463AD">
          <w:pPr>
            <w:pStyle w:val="NormalWeb"/>
            <w:spacing w:before="0" w:beforeAutospacing="0" w:after="0" w:afterAutospacing="0"/>
            <w:jc w:val="both"/>
            <w:divId w:val="578639829"/>
          </w:pPr>
          <w:r w:rsidRPr="001463AD">
            <w:t>Under current law, speed limit changes must be approved by the Texas Transportation Commission. S.B. 215 grants a Texas Department of Transportation district engineer the authority to temporarily alter the speed limit on a roadway without commission approval. Under this legislation, the district engineer may only alter speed limits during certain hazards, such as construction, maintenance, or inclement weather.</w:t>
          </w:r>
        </w:p>
        <w:p w:rsidR="001463AD" w:rsidRPr="00D70925" w:rsidRDefault="001463AD" w:rsidP="001463AD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1463AD" w:rsidRPr="009D2304" w:rsidRDefault="001463AD" w:rsidP="009D2304">
      <w:pPr>
        <w:spacing w:after="0" w:line="240" w:lineRule="auto"/>
        <w:jc w:val="both"/>
        <w:rPr>
          <w:rFonts w:eastAsia="Times New Roman" w:cs="Times New Roman"/>
          <w:szCs w:val="24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As proposed, S.B. 215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authority of a district engineer for the Texas Department of Transportation to temporarily lower speed limits.</w:t>
      </w:r>
    </w:p>
    <w:p w:rsidR="001463AD" w:rsidRPr="009D2304" w:rsidRDefault="001463AD" w:rsidP="009D2304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1463AD" w:rsidRPr="005C2A78" w:rsidRDefault="001463AD" w:rsidP="009D2304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7B1FF179684A42CAB8CD5072F93BA6F7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1463AD" w:rsidRPr="006529C4" w:rsidRDefault="001463AD" w:rsidP="009D2304">
      <w:pPr>
        <w:spacing w:after="0" w:line="240" w:lineRule="auto"/>
        <w:jc w:val="both"/>
        <w:rPr>
          <w:rFonts w:cs="Times New Roman"/>
          <w:szCs w:val="24"/>
        </w:rPr>
      </w:pPr>
    </w:p>
    <w:p w:rsidR="001463AD" w:rsidRPr="006529C4" w:rsidRDefault="001463AD" w:rsidP="009D2304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1463AD" w:rsidRPr="006529C4" w:rsidRDefault="001463AD" w:rsidP="009D2304">
      <w:pPr>
        <w:spacing w:after="0" w:line="240" w:lineRule="auto"/>
        <w:jc w:val="both"/>
        <w:rPr>
          <w:rFonts w:cs="Times New Roman"/>
          <w:szCs w:val="24"/>
        </w:rPr>
      </w:pPr>
    </w:p>
    <w:p w:rsidR="001463AD" w:rsidRPr="005C2A78" w:rsidRDefault="001463AD" w:rsidP="009D2304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F80E9FF9076948E6BB90C7998F692800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1463AD" w:rsidRPr="005C2A78" w:rsidRDefault="001463AD" w:rsidP="009D2304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1463AD" w:rsidRDefault="001463AD" w:rsidP="009D23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Subchapter H, Chapter 545, Transportation Code, by adding Section 545.3531, as follows:</w:t>
      </w:r>
    </w:p>
    <w:p w:rsidR="001463AD" w:rsidRDefault="001463AD" w:rsidP="009D2304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1463AD" w:rsidRDefault="001463AD" w:rsidP="009D2304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Sec. 545.3531. AUTHORITY OF DISTRICT ENGINEERS TO TEMPORARILY LOWER SPEED LIMITS. (a) Defines "hazard."</w:t>
      </w:r>
    </w:p>
    <w:p w:rsidR="001463AD" w:rsidRDefault="001463AD" w:rsidP="009D2304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1463AD" w:rsidRDefault="001463AD" w:rsidP="009D2304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(b) Authorizes a district engineer to temporarily lower a prima facie speed limit for a highway or part of a highway in a district if the district engineer determines that the prima facie speed limit for the highway or part of the highway is unreasonable or unsafe because of a hazard. </w:t>
      </w:r>
    </w:p>
    <w:p w:rsidR="001463AD" w:rsidRDefault="001463AD" w:rsidP="009D2304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1463AD" w:rsidRDefault="001463AD" w:rsidP="009D2304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(c) Authorizes a district engineer to temporarily lower a prima facie speed limit under this section without the approval of or permission from the Texas Transportation Commission (TTC). </w:t>
      </w:r>
    </w:p>
    <w:p w:rsidR="001463AD" w:rsidRDefault="001463AD" w:rsidP="009D2304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1463AD" w:rsidRDefault="001463AD" w:rsidP="009D2304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(d) Defines "temporary speed limit."</w:t>
      </w:r>
    </w:p>
    <w:p w:rsidR="001463AD" w:rsidRDefault="001463AD" w:rsidP="009D2304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1463AD" w:rsidRDefault="001463AD" w:rsidP="009D2304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(e) Requires a district engineer who temporarily lowers a speed limit to:</w:t>
      </w:r>
    </w:p>
    <w:p w:rsidR="001463AD" w:rsidRDefault="001463AD" w:rsidP="009D2304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1463AD" w:rsidRDefault="001463AD" w:rsidP="009D2304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(1) place and maintain at the hazard site temporary speed limit signs that conform to the manual and specifications adopted under Section 544.001 (Adoption of Sign Manual for State Highways);</w:t>
      </w:r>
    </w:p>
    <w:p w:rsidR="001463AD" w:rsidRDefault="001463AD" w:rsidP="009D2304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1463AD" w:rsidRDefault="001463AD" w:rsidP="009D2304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(2) temporarily conceal all other signs on the highway or part of a highway affected by the hazard that give notice of a speed limit that would permit a person to operate a motor vehicle at a higher rate of speed; and</w:t>
      </w:r>
    </w:p>
    <w:p w:rsidR="001463AD" w:rsidRDefault="001463AD" w:rsidP="009D2304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1463AD" w:rsidRDefault="001463AD" w:rsidP="009D2304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(3) remove all temporary speed limit signs placed under Subdivision (1) and concealments of other signs placed under Subdivision (2) when the district engineer finds that there is no longer a hazard and all equipment is removed from the hazard site and the temporary speed limit expires under Subsection (g).</w:t>
      </w:r>
    </w:p>
    <w:p w:rsidR="001463AD" w:rsidRDefault="001463AD" w:rsidP="009D2304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1463AD" w:rsidRDefault="001463AD" w:rsidP="009D2304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(f) Establishes that a temporary speed limit established under this section is effective when the district engineer, as required under Subsection (e), places temporary speed limit signs and conceals other signs that would permit a person to operate a motor vehicle at a higher rate of speed. </w:t>
      </w:r>
    </w:p>
    <w:p w:rsidR="001463AD" w:rsidRDefault="001463AD" w:rsidP="009D2304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1463AD" w:rsidRPr="005C2A78" w:rsidRDefault="001463AD" w:rsidP="009D2304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(g) Establishes that a temporary speed limit under this section is effective until the earlier of the 30th day after the date the limit becomes effective or the next meeting of TTC. </w:t>
      </w:r>
    </w:p>
    <w:p w:rsidR="001463AD" w:rsidRPr="005C2A78" w:rsidRDefault="001463AD" w:rsidP="009D2304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1463AD" w:rsidRPr="005C2A78" w:rsidRDefault="001463AD" w:rsidP="009D230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Effective date: September 1, 2019. </w:t>
      </w:r>
    </w:p>
    <w:p w:rsidR="001463AD" w:rsidRPr="00C8671F" w:rsidRDefault="001463AD" w:rsidP="009D2304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sectPr w:rsidR="001463AD" w:rsidRPr="00C8671F" w:rsidSect="000F1DF9">
      <w:footerReference w:type="default" r:id="rId8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E79" w:rsidRDefault="00CB0E79" w:rsidP="000F1DF9">
      <w:pPr>
        <w:spacing w:after="0" w:line="240" w:lineRule="auto"/>
      </w:pPr>
      <w:r>
        <w:separator/>
      </w:r>
    </w:p>
  </w:endnote>
  <w:endnote w:type="continuationSeparator" w:id="0">
    <w:p w:rsidR="00CB0E79" w:rsidRDefault="00CB0E79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CB0E79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1463AD">
                <w:rPr>
                  <w:sz w:val="20"/>
                  <w:szCs w:val="20"/>
                </w:rPr>
                <w:t>JWT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1463AD">
                <w:rPr>
                  <w:sz w:val="20"/>
                  <w:szCs w:val="20"/>
                </w:rPr>
                <w:t>S.B. 215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1463AD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CB0E79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1463AD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1463AD">
                <w:rPr>
                  <w:noProof/>
                  <w:sz w:val="20"/>
                  <w:szCs w:val="20"/>
                </w:rPr>
                <w:t>2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E79" w:rsidRDefault="00CB0E79" w:rsidP="000F1DF9">
      <w:pPr>
        <w:spacing w:after="0" w:line="240" w:lineRule="auto"/>
      </w:pPr>
      <w:r>
        <w:separator/>
      </w:r>
    </w:p>
  </w:footnote>
  <w:footnote w:type="continuationSeparator" w:id="0">
    <w:p w:rsidR="00CB0E79" w:rsidRDefault="00CB0E79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1463AD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B0E79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A443D8"/>
  <w15:docId w15:val="{24AF2937-A929-4E4E-A1B3-86A8E30F0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463AD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2C4DCA" w:rsidP="002C4DCA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97FD56C144AB4C759DB707ABA4D72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F9653-F398-4D3E-9688-66A740B4CD67}"/>
      </w:docPartPr>
      <w:docPartBody>
        <w:p w:rsidR="00000000" w:rsidRDefault="00DE150F"/>
      </w:docPartBody>
    </w:docPart>
    <w:docPart>
      <w:docPartPr>
        <w:name w:val="4A0517B21EB741ACB54D9B698D27F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98AD2-E8AD-4BF3-A0BA-0D68637979F1}"/>
      </w:docPartPr>
      <w:docPartBody>
        <w:p w:rsidR="00000000" w:rsidRDefault="00DE150F"/>
      </w:docPartBody>
    </w:docPart>
    <w:docPart>
      <w:docPartPr>
        <w:name w:val="F099D123D5B74C02BB6C420933468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252EA-9B45-4D47-BE7B-136B9EE6AC45}"/>
      </w:docPartPr>
      <w:docPartBody>
        <w:p w:rsidR="00000000" w:rsidRDefault="00DE150F"/>
      </w:docPartBody>
    </w:docPart>
    <w:docPart>
      <w:docPartPr>
        <w:name w:val="E5E28641C2C440C7BDEC70FCC7535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517BC-E21B-4C4A-BC52-9208D66E6306}"/>
      </w:docPartPr>
      <w:docPartBody>
        <w:p w:rsidR="00000000" w:rsidRDefault="00DE150F"/>
      </w:docPartBody>
    </w:docPart>
    <w:docPart>
      <w:docPartPr>
        <w:name w:val="8AC87B93307347CEA1FBE6ACC2F51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31F4B-83EE-4126-BA2D-AC921D3CBEAA}"/>
      </w:docPartPr>
      <w:docPartBody>
        <w:p w:rsidR="00000000" w:rsidRDefault="00DE150F"/>
      </w:docPartBody>
    </w:docPart>
    <w:docPart>
      <w:docPartPr>
        <w:name w:val="C45FD44D77EA4874BE55BA7E66005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67F3F-A8AF-4316-B531-0F57FA80BDC0}"/>
      </w:docPartPr>
      <w:docPartBody>
        <w:p w:rsidR="00000000" w:rsidRDefault="00DE150F"/>
      </w:docPartBody>
    </w:docPart>
    <w:docPart>
      <w:docPartPr>
        <w:name w:val="B8BBDA6752DD4FF2A1CBA8CFE0064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38F49-004C-4270-A2AD-954B0CE39E64}"/>
      </w:docPartPr>
      <w:docPartBody>
        <w:p w:rsidR="00000000" w:rsidRDefault="00DE150F"/>
      </w:docPartBody>
    </w:docPart>
    <w:docPart>
      <w:docPartPr>
        <w:name w:val="B67B9916B08E44FD8B663E82EDC71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310F7-56DC-43D1-A393-F2999A9AD204}"/>
      </w:docPartPr>
      <w:docPartBody>
        <w:p w:rsidR="00000000" w:rsidRDefault="00DE150F"/>
      </w:docPartBody>
    </w:docPart>
    <w:docPart>
      <w:docPartPr>
        <w:name w:val="EF0315138BC34AE68DA691E9A2C30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58DAA-2161-4D1D-B24A-2AB892E670F9}"/>
      </w:docPartPr>
      <w:docPartBody>
        <w:p w:rsidR="00000000" w:rsidRDefault="002C4DCA" w:rsidP="002C4DCA">
          <w:pPr>
            <w:pStyle w:val="EF0315138BC34AE68DA691E9A2C30570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9C04C029FFA9498EB7B2A6B1F3AB4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44863-2CE3-4C54-8E16-6B641583BDDC}"/>
      </w:docPartPr>
      <w:docPartBody>
        <w:p w:rsidR="00000000" w:rsidRDefault="00DE150F"/>
      </w:docPartBody>
    </w:docPart>
    <w:docPart>
      <w:docPartPr>
        <w:name w:val="B1275166E3DA4B0C94E52AB9D23C1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379EF-7CEA-4C04-B00D-445324E025BC}"/>
      </w:docPartPr>
      <w:docPartBody>
        <w:p w:rsidR="00000000" w:rsidRDefault="00DE150F"/>
      </w:docPartBody>
    </w:docPart>
    <w:docPart>
      <w:docPartPr>
        <w:name w:val="06B067C18B2344F68C172AD04C0FE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B0FC1-6E5B-4EC8-858D-E4CA4DAD5892}"/>
      </w:docPartPr>
      <w:docPartBody>
        <w:p w:rsidR="00000000" w:rsidRDefault="002C4DCA" w:rsidP="002C4DCA">
          <w:pPr>
            <w:pStyle w:val="06B067C18B2344F68C172AD04C0FE40C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7B1FF179684A42CAB8CD5072F93BA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847A3-379E-47B9-AEB6-AB21626C7F32}"/>
      </w:docPartPr>
      <w:docPartBody>
        <w:p w:rsidR="00000000" w:rsidRDefault="00DE150F"/>
      </w:docPartBody>
    </w:docPart>
    <w:docPart>
      <w:docPartPr>
        <w:name w:val="F80E9FF9076948E6BB90C7998F692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11F80-A3E5-4D82-A218-062F1B872475}"/>
      </w:docPartPr>
      <w:docPartBody>
        <w:p w:rsidR="00000000" w:rsidRDefault="00DE150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C4DCA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DE150F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4DCA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2C4DCA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2C4DCA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2C4DC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EF0315138BC34AE68DA691E9A2C30570">
    <w:name w:val="EF0315138BC34AE68DA691E9A2C30570"/>
    <w:rsid w:val="002C4DCA"/>
    <w:pPr>
      <w:spacing w:after="160" w:line="259" w:lineRule="auto"/>
    </w:pPr>
  </w:style>
  <w:style w:type="paragraph" w:customStyle="1" w:styleId="06B067C18B2344F68C172AD04C0FE40C">
    <w:name w:val="06B067C18B2344F68C172AD04C0FE40C"/>
    <w:rsid w:val="002C4DC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F17CA48E-87F5-452E-A56F-956243DED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5663</TotalTime>
  <Pages>1</Pages>
  <Words>446</Words>
  <Characters>2544</Characters>
  <Application>Microsoft Office Word</Application>
  <DocSecurity>0</DocSecurity>
  <Lines>21</Lines>
  <Paragraphs>5</Paragraphs>
  <ScaleCrop>false</ScaleCrop>
  <Company>Texas Legislative Council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Jacob Taylor</cp:lastModifiedBy>
  <cp:revision>155</cp:revision>
  <dcterms:created xsi:type="dcterms:W3CDTF">2015-05-29T14:24:00Z</dcterms:created>
  <dcterms:modified xsi:type="dcterms:W3CDTF">2019-03-01T21:16:00Z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