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D70D2" w:rsidTr="00B96E34">
        <w:tc>
          <w:tcPr>
            <w:tcW w:w="9576" w:type="dxa"/>
            <w:noWrap/>
          </w:tcPr>
          <w:p w:rsidR="008423E4" w:rsidRPr="0022177D" w:rsidRDefault="00147F05" w:rsidP="00B96E34">
            <w:pPr>
              <w:pStyle w:val="Heading1"/>
            </w:pPr>
            <w:bookmarkStart w:id="0" w:name="_GoBack"/>
            <w:bookmarkEnd w:id="0"/>
            <w:r w:rsidRPr="00631897">
              <w:t>BILL ANALYSIS</w:t>
            </w:r>
          </w:p>
        </w:tc>
      </w:tr>
    </w:tbl>
    <w:p w:rsidR="008423E4" w:rsidRPr="0022177D" w:rsidRDefault="00147F05" w:rsidP="008423E4">
      <w:pPr>
        <w:jc w:val="center"/>
      </w:pPr>
    </w:p>
    <w:p w:rsidR="008423E4" w:rsidRPr="00B31F0E" w:rsidRDefault="00147F05" w:rsidP="008423E4"/>
    <w:p w:rsidR="008423E4" w:rsidRPr="00742794" w:rsidRDefault="00147F05" w:rsidP="008423E4">
      <w:pPr>
        <w:tabs>
          <w:tab w:val="right" w:pos="9360"/>
        </w:tabs>
      </w:pPr>
    </w:p>
    <w:tbl>
      <w:tblPr>
        <w:tblW w:w="0" w:type="auto"/>
        <w:tblLayout w:type="fixed"/>
        <w:tblLook w:val="01E0" w:firstRow="1" w:lastRow="1" w:firstColumn="1" w:lastColumn="1" w:noHBand="0" w:noVBand="0"/>
      </w:tblPr>
      <w:tblGrid>
        <w:gridCol w:w="9576"/>
      </w:tblGrid>
      <w:tr w:rsidR="009D70D2" w:rsidTr="00B96E34">
        <w:tc>
          <w:tcPr>
            <w:tcW w:w="9576" w:type="dxa"/>
          </w:tcPr>
          <w:p w:rsidR="008423E4" w:rsidRPr="00861995" w:rsidRDefault="00147F05" w:rsidP="00B96E34">
            <w:pPr>
              <w:jc w:val="right"/>
            </w:pPr>
            <w:r>
              <w:t>C.S.S.B. 241</w:t>
            </w:r>
          </w:p>
        </w:tc>
      </w:tr>
      <w:tr w:rsidR="009D70D2" w:rsidTr="00B96E34">
        <w:tc>
          <w:tcPr>
            <w:tcW w:w="9576" w:type="dxa"/>
          </w:tcPr>
          <w:p w:rsidR="008423E4" w:rsidRPr="00861995" w:rsidRDefault="00147F05" w:rsidP="00F17363">
            <w:pPr>
              <w:jc w:val="right"/>
            </w:pPr>
            <w:r>
              <w:t xml:space="preserve">By: </w:t>
            </w:r>
            <w:r>
              <w:t>Nelson</w:t>
            </w:r>
          </w:p>
        </w:tc>
      </w:tr>
      <w:tr w:rsidR="009D70D2" w:rsidTr="00B96E34">
        <w:tc>
          <w:tcPr>
            <w:tcW w:w="9576" w:type="dxa"/>
          </w:tcPr>
          <w:p w:rsidR="008423E4" w:rsidRPr="00861995" w:rsidRDefault="00147F05" w:rsidP="00B96E34">
            <w:pPr>
              <w:jc w:val="right"/>
            </w:pPr>
            <w:r>
              <w:t>State Affairs</w:t>
            </w:r>
          </w:p>
        </w:tc>
      </w:tr>
      <w:tr w:rsidR="009D70D2" w:rsidTr="00B96E34">
        <w:tc>
          <w:tcPr>
            <w:tcW w:w="9576" w:type="dxa"/>
          </w:tcPr>
          <w:p w:rsidR="008423E4" w:rsidRDefault="00147F05" w:rsidP="00B96E34">
            <w:pPr>
              <w:jc w:val="right"/>
            </w:pPr>
            <w:r>
              <w:t>Committee Report (Substituted)</w:t>
            </w:r>
          </w:p>
        </w:tc>
      </w:tr>
    </w:tbl>
    <w:p w:rsidR="008423E4" w:rsidRDefault="00147F05" w:rsidP="008423E4">
      <w:pPr>
        <w:tabs>
          <w:tab w:val="right" w:pos="9360"/>
        </w:tabs>
      </w:pPr>
    </w:p>
    <w:p w:rsidR="008423E4" w:rsidRDefault="00147F05" w:rsidP="008423E4"/>
    <w:p w:rsidR="008423E4" w:rsidRDefault="00147F05" w:rsidP="008423E4"/>
    <w:tbl>
      <w:tblPr>
        <w:tblW w:w="0" w:type="auto"/>
        <w:tblCellMar>
          <w:left w:w="115" w:type="dxa"/>
          <w:right w:w="115" w:type="dxa"/>
        </w:tblCellMar>
        <w:tblLook w:val="01E0" w:firstRow="1" w:lastRow="1" w:firstColumn="1" w:lastColumn="1" w:noHBand="0" w:noVBand="0"/>
      </w:tblPr>
      <w:tblGrid>
        <w:gridCol w:w="9576"/>
      </w:tblGrid>
      <w:tr w:rsidR="009D70D2" w:rsidTr="00B96E34">
        <w:tc>
          <w:tcPr>
            <w:tcW w:w="9576" w:type="dxa"/>
          </w:tcPr>
          <w:p w:rsidR="008423E4" w:rsidRPr="00A8133F" w:rsidRDefault="00147F05" w:rsidP="005D0CC2">
            <w:pPr>
              <w:rPr>
                <w:b/>
              </w:rPr>
            </w:pPr>
            <w:r w:rsidRPr="009C1E9A">
              <w:rPr>
                <w:b/>
                <w:u w:val="single"/>
              </w:rPr>
              <w:t>BACKGROUND AND PURPOSE</w:t>
            </w:r>
            <w:r>
              <w:rPr>
                <w:b/>
              </w:rPr>
              <w:t xml:space="preserve"> </w:t>
            </w:r>
          </w:p>
          <w:p w:rsidR="008423E4" w:rsidRDefault="00147F05" w:rsidP="005D0CC2"/>
          <w:p w:rsidR="008423E4" w:rsidRDefault="00147F05" w:rsidP="005D0CC2">
            <w:pPr>
              <w:pStyle w:val="Header"/>
              <w:jc w:val="both"/>
            </w:pPr>
            <w:r>
              <w:t>In recent years,</w:t>
            </w:r>
            <w:r>
              <w:t xml:space="preserve"> the Texas State Library and Archives Commission</w:t>
            </w:r>
            <w:r>
              <w:t xml:space="preserve"> (TSLAC)</w:t>
            </w:r>
            <w:r>
              <w:t xml:space="preserve"> </w:t>
            </w:r>
            <w:r>
              <w:t xml:space="preserve">has </w:t>
            </w:r>
            <w:r>
              <w:t>conduct</w:t>
            </w:r>
            <w:r>
              <w:t>ed</w:t>
            </w:r>
            <w:r>
              <w:t xml:space="preserve"> a comprehensive </w:t>
            </w:r>
            <w:r>
              <w:t xml:space="preserve">biennial review and issued a </w:t>
            </w:r>
            <w:r w:rsidRPr="00153CB1">
              <w:t>report evaluat</w:t>
            </w:r>
            <w:r>
              <w:t>ing</w:t>
            </w:r>
            <w:r w:rsidRPr="00153CB1">
              <w:t xml:space="preserve"> the usefulness of reports prepared and submitted by a state agency to other state agencies by law</w:t>
            </w:r>
            <w:r>
              <w:t>.</w:t>
            </w:r>
            <w:r>
              <w:t xml:space="preserve"> </w:t>
            </w:r>
            <w:r>
              <w:t xml:space="preserve">As part of that </w:t>
            </w:r>
            <w:r>
              <w:t>report</w:t>
            </w:r>
            <w:r>
              <w:t xml:space="preserve">, TSLAC </w:t>
            </w:r>
            <w:r w:rsidRPr="00153CB1">
              <w:t>recommen</w:t>
            </w:r>
            <w:r>
              <w:t>ds</w:t>
            </w:r>
            <w:r w:rsidRPr="00153CB1">
              <w:t xml:space="preserve"> to the legislature the repeal or consolidation of statutory reporting requirements</w:t>
            </w:r>
            <w:r>
              <w:t xml:space="preserve">. </w:t>
            </w:r>
            <w:r>
              <w:t>C.S.</w:t>
            </w:r>
            <w:r w:rsidRPr="005D6C99">
              <w:t>S.B. 241</w:t>
            </w:r>
            <w:r>
              <w:t xml:space="preserve"> s</w:t>
            </w:r>
            <w:r>
              <w:t xml:space="preserve">eeks to </w:t>
            </w:r>
            <w:r w:rsidRPr="00153CB1">
              <w:t>reduc</w:t>
            </w:r>
            <w:r>
              <w:t>e</w:t>
            </w:r>
            <w:r w:rsidRPr="00153CB1">
              <w:t xml:space="preserve"> </w:t>
            </w:r>
            <w:r w:rsidRPr="00153CB1">
              <w:t xml:space="preserve">the volume of reports </w:t>
            </w:r>
            <w:r>
              <w:t>while continuing to protect</w:t>
            </w:r>
            <w:r w:rsidRPr="00153CB1">
              <w:t xml:space="preserve"> </w:t>
            </w:r>
            <w:r w:rsidRPr="00153CB1">
              <w:t xml:space="preserve">the public interest and </w:t>
            </w:r>
            <w:r>
              <w:t>ensure</w:t>
            </w:r>
            <w:r w:rsidRPr="00153CB1">
              <w:t xml:space="preserve"> </w:t>
            </w:r>
            <w:r w:rsidRPr="00153CB1">
              <w:t>government accountability</w:t>
            </w:r>
            <w:r>
              <w:t xml:space="preserve"> by acting on those TSLAC recommendations</w:t>
            </w:r>
            <w:r>
              <w:t>.</w:t>
            </w:r>
          </w:p>
          <w:p w:rsidR="008423E4" w:rsidRPr="00E26B13" w:rsidRDefault="00147F05" w:rsidP="005D0CC2">
            <w:pPr>
              <w:rPr>
                <w:b/>
              </w:rPr>
            </w:pPr>
          </w:p>
        </w:tc>
      </w:tr>
      <w:tr w:rsidR="009D70D2" w:rsidTr="00B96E34">
        <w:tc>
          <w:tcPr>
            <w:tcW w:w="9576" w:type="dxa"/>
          </w:tcPr>
          <w:p w:rsidR="0017725B" w:rsidRDefault="00147F05" w:rsidP="005D0CC2">
            <w:pPr>
              <w:rPr>
                <w:b/>
                <w:u w:val="single"/>
              </w:rPr>
            </w:pPr>
            <w:r>
              <w:rPr>
                <w:b/>
                <w:u w:val="single"/>
              </w:rPr>
              <w:t>CRIMINAL JUSTICE IMPACT</w:t>
            </w:r>
          </w:p>
          <w:p w:rsidR="0017725B" w:rsidRDefault="00147F05" w:rsidP="005D0CC2">
            <w:pPr>
              <w:rPr>
                <w:b/>
                <w:u w:val="single"/>
              </w:rPr>
            </w:pPr>
          </w:p>
          <w:p w:rsidR="00B8621D" w:rsidRPr="00B8621D" w:rsidRDefault="00147F05" w:rsidP="005D0CC2">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147F05" w:rsidP="005D0CC2">
            <w:pPr>
              <w:rPr>
                <w:b/>
                <w:u w:val="single"/>
              </w:rPr>
            </w:pPr>
          </w:p>
        </w:tc>
      </w:tr>
      <w:tr w:rsidR="009D70D2" w:rsidTr="00B96E34">
        <w:tc>
          <w:tcPr>
            <w:tcW w:w="9576" w:type="dxa"/>
          </w:tcPr>
          <w:p w:rsidR="008423E4" w:rsidRPr="00A8133F" w:rsidRDefault="00147F05" w:rsidP="005D0CC2">
            <w:pPr>
              <w:rPr>
                <w:b/>
              </w:rPr>
            </w:pPr>
            <w:r w:rsidRPr="009C1E9A">
              <w:rPr>
                <w:b/>
                <w:u w:val="single"/>
              </w:rPr>
              <w:t>RULEMAKING AUTHORITY</w:t>
            </w:r>
            <w:r>
              <w:rPr>
                <w:b/>
              </w:rPr>
              <w:t xml:space="preserve"> </w:t>
            </w:r>
          </w:p>
          <w:p w:rsidR="008423E4" w:rsidRDefault="00147F05" w:rsidP="005D0CC2"/>
          <w:p w:rsidR="00B8621D" w:rsidRDefault="00147F05" w:rsidP="005D0CC2">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147F05" w:rsidP="005D0CC2">
            <w:pPr>
              <w:rPr>
                <w:b/>
              </w:rPr>
            </w:pPr>
          </w:p>
        </w:tc>
      </w:tr>
      <w:tr w:rsidR="009D70D2" w:rsidTr="00B96E34">
        <w:tc>
          <w:tcPr>
            <w:tcW w:w="9576" w:type="dxa"/>
          </w:tcPr>
          <w:p w:rsidR="008423E4" w:rsidRPr="005D6C99" w:rsidRDefault="00147F05" w:rsidP="005D0CC2">
            <w:pPr>
              <w:rPr>
                <w:b/>
              </w:rPr>
            </w:pPr>
            <w:r w:rsidRPr="009C1E9A">
              <w:rPr>
                <w:b/>
                <w:u w:val="single"/>
              </w:rPr>
              <w:t>ANALYSIS</w:t>
            </w:r>
            <w:r>
              <w:rPr>
                <w:b/>
              </w:rPr>
              <w:t xml:space="preserve"> </w:t>
            </w:r>
          </w:p>
          <w:p w:rsidR="005D6C99" w:rsidRDefault="00147F05" w:rsidP="005D0CC2">
            <w:pPr>
              <w:pStyle w:val="Header"/>
              <w:tabs>
                <w:tab w:val="clear" w:pos="4320"/>
                <w:tab w:val="clear" w:pos="8640"/>
              </w:tabs>
              <w:jc w:val="both"/>
            </w:pPr>
          </w:p>
          <w:p w:rsidR="00783C9F" w:rsidRDefault="00147F05" w:rsidP="005D0CC2">
            <w:pPr>
              <w:pStyle w:val="Header"/>
              <w:tabs>
                <w:tab w:val="clear" w:pos="4320"/>
                <w:tab w:val="clear" w:pos="8640"/>
              </w:tabs>
              <w:jc w:val="both"/>
            </w:pPr>
            <w:r>
              <w:t>C.S.</w:t>
            </w:r>
            <w:r w:rsidRPr="005D6C99">
              <w:t>S.B. 241</w:t>
            </w:r>
            <w:r>
              <w:t xml:space="preserve"> repeals </w:t>
            </w:r>
            <w:r>
              <w:t xml:space="preserve">provisions of the Education Code, Government Code, Health and Safety Code, </w:t>
            </w:r>
            <w:r>
              <w:t>Human R</w:t>
            </w:r>
            <w:r>
              <w:t>esources</w:t>
            </w:r>
            <w:r>
              <w:t xml:space="preserve"> Code</w:t>
            </w:r>
            <w:r>
              <w:t xml:space="preserve">, </w:t>
            </w:r>
            <w:r>
              <w:t>Transportation Code, and Water Code</w:t>
            </w:r>
            <w:r>
              <w:t xml:space="preserve"> relating to the following requirements</w:t>
            </w:r>
            <w:r>
              <w:t>:</w:t>
            </w:r>
          </w:p>
          <w:p w:rsidR="00A3034B" w:rsidRDefault="00147F05" w:rsidP="005D0CC2">
            <w:pPr>
              <w:pStyle w:val="Header"/>
              <w:numPr>
                <w:ilvl w:val="0"/>
                <w:numId w:val="2"/>
              </w:numPr>
              <w:tabs>
                <w:tab w:val="clear" w:pos="4320"/>
                <w:tab w:val="clear" w:pos="8640"/>
              </w:tabs>
              <w:spacing w:before="120" w:after="120"/>
              <w:jc w:val="both"/>
            </w:pPr>
            <w:r>
              <w:t xml:space="preserve">the requirements </w:t>
            </w:r>
            <w:r>
              <w:t xml:space="preserve">for </w:t>
            </w:r>
            <w:r>
              <w:t>the following entities</w:t>
            </w:r>
            <w:r>
              <w:t>,</w:t>
            </w:r>
            <w:r>
              <w:t xml:space="preserve"> </w:t>
            </w:r>
            <w:r>
              <w:t>respectively</w:t>
            </w:r>
            <w:r>
              <w:t>,</w:t>
            </w:r>
            <w:r>
              <w:t xml:space="preserve"> </w:t>
            </w:r>
            <w:r>
              <w:t xml:space="preserve">to </w:t>
            </w:r>
            <w:r>
              <w:t xml:space="preserve">provide </w:t>
            </w:r>
            <w:r w:rsidRPr="00393870">
              <w:t>to the secretary of state</w:t>
            </w:r>
            <w:r>
              <w:t xml:space="preserve"> a quarterly </w:t>
            </w:r>
            <w:r>
              <w:t xml:space="preserve">or annual </w:t>
            </w:r>
            <w:r>
              <w:t>report</w:t>
            </w:r>
            <w:r>
              <w:t>, as applicable,</w:t>
            </w:r>
            <w:r>
              <w:t xml:space="preserve"> detailing certain projects that provide assistance to colonias: </w:t>
            </w:r>
          </w:p>
          <w:p w:rsidR="00A3034B" w:rsidRDefault="00147F05" w:rsidP="005D0CC2">
            <w:pPr>
              <w:pStyle w:val="Header"/>
              <w:numPr>
                <w:ilvl w:val="1"/>
                <w:numId w:val="2"/>
              </w:numPr>
              <w:tabs>
                <w:tab w:val="clear" w:pos="4320"/>
                <w:tab w:val="clear" w:pos="8640"/>
              </w:tabs>
              <w:spacing w:before="120" w:after="120"/>
              <w:jc w:val="both"/>
            </w:pPr>
            <w:r>
              <w:t xml:space="preserve">a </w:t>
            </w:r>
            <w:r w:rsidRPr="00393870">
              <w:t>public institution of higher education</w:t>
            </w:r>
            <w:r>
              <w:t xml:space="preserve">; </w:t>
            </w:r>
          </w:p>
          <w:p w:rsidR="00A3034B" w:rsidRDefault="00147F05" w:rsidP="005D0CC2">
            <w:pPr>
              <w:pStyle w:val="Header"/>
              <w:numPr>
                <w:ilvl w:val="1"/>
                <w:numId w:val="2"/>
              </w:numPr>
              <w:tabs>
                <w:tab w:val="clear" w:pos="4320"/>
                <w:tab w:val="clear" w:pos="8640"/>
              </w:tabs>
              <w:spacing w:before="120" w:after="120"/>
              <w:jc w:val="both"/>
            </w:pPr>
            <w:r>
              <w:t xml:space="preserve">the Department of Agriculture; </w:t>
            </w:r>
          </w:p>
          <w:p w:rsidR="00A3034B" w:rsidRDefault="00147F05" w:rsidP="005D0CC2">
            <w:pPr>
              <w:pStyle w:val="Header"/>
              <w:numPr>
                <w:ilvl w:val="1"/>
                <w:numId w:val="2"/>
              </w:numPr>
              <w:tabs>
                <w:tab w:val="clear" w:pos="4320"/>
                <w:tab w:val="clear" w:pos="8640"/>
              </w:tabs>
              <w:spacing w:before="120" w:after="120"/>
              <w:jc w:val="both"/>
            </w:pPr>
            <w:r>
              <w:t>the Health and Human Services Commission</w:t>
            </w:r>
            <w:r>
              <w:t xml:space="preserve"> (HHSC)</w:t>
            </w:r>
            <w:r>
              <w:t xml:space="preserve">; </w:t>
            </w:r>
          </w:p>
          <w:p w:rsidR="00A3034B" w:rsidRDefault="00147F05" w:rsidP="005D0CC2">
            <w:pPr>
              <w:pStyle w:val="Header"/>
              <w:numPr>
                <w:ilvl w:val="1"/>
                <w:numId w:val="2"/>
              </w:numPr>
              <w:tabs>
                <w:tab w:val="clear" w:pos="4320"/>
                <w:tab w:val="clear" w:pos="8640"/>
              </w:tabs>
              <w:spacing w:before="120" w:after="120"/>
              <w:jc w:val="both"/>
            </w:pPr>
            <w:r>
              <w:t>the Texas Department of Housing and Community Affairs</w:t>
            </w:r>
            <w:r>
              <w:t xml:space="preserve"> (</w:t>
            </w:r>
            <w:r w:rsidRPr="000122FA">
              <w:t>TDHCA</w:t>
            </w:r>
            <w:r>
              <w:t>)</w:t>
            </w:r>
            <w:r>
              <w:t xml:space="preserve">; </w:t>
            </w:r>
          </w:p>
          <w:p w:rsidR="00A3034B" w:rsidRDefault="00147F05" w:rsidP="005D0CC2">
            <w:pPr>
              <w:pStyle w:val="Header"/>
              <w:numPr>
                <w:ilvl w:val="1"/>
                <w:numId w:val="2"/>
              </w:numPr>
              <w:tabs>
                <w:tab w:val="clear" w:pos="4320"/>
                <w:tab w:val="clear" w:pos="8640"/>
              </w:tabs>
              <w:spacing w:before="120" w:after="120"/>
              <w:jc w:val="both"/>
            </w:pPr>
            <w:r>
              <w:t>t</w:t>
            </w:r>
            <w:r>
              <w:t>he commissioner of state health services;</w:t>
            </w:r>
            <w:r>
              <w:t xml:space="preserve"> </w:t>
            </w:r>
          </w:p>
          <w:p w:rsidR="00A3034B" w:rsidRDefault="00147F05" w:rsidP="005D0CC2">
            <w:pPr>
              <w:pStyle w:val="Header"/>
              <w:numPr>
                <w:ilvl w:val="1"/>
                <w:numId w:val="2"/>
              </w:numPr>
              <w:tabs>
                <w:tab w:val="clear" w:pos="4320"/>
                <w:tab w:val="clear" w:pos="8640"/>
              </w:tabs>
              <w:spacing w:before="120" w:after="120"/>
              <w:jc w:val="both"/>
            </w:pPr>
            <w:r>
              <w:t xml:space="preserve">the Texas Transportation Commission; </w:t>
            </w:r>
          </w:p>
          <w:p w:rsidR="00A3034B" w:rsidRDefault="00147F05" w:rsidP="005D0CC2">
            <w:pPr>
              <w:pStyle w:val="Header"/>
              <w:numPr>
                <w:ilvl w:val="1"/>
                <w:numId w:val="2"/>
              </w:numPr>
              <w:tabs>
                <w:tab w:val="clear" w:pos="4320"/>
                <w:tab w:val="clear" w:pos="8640"/>
              </w:tabs>
              <w:spacing w:before="120" w:after="120"/>
              <w:jc w:val="both"/>
            </w:pPr>
            <w:r>
              <w:t xml:space="preserve">the Texas Commission on Environmental Quality (TCEQ); and </w:t>
            </w:r>
          </w:p>
          <w:p w:rsidR="00B96E34" w:rsidRDefault="00147F05" w:rsidP="005D0CC2">
            <w:pPr>
              <w:pStyle w:val="Header"/>
              <w:numPr>
                <w:ilvl w:val="1"/>
                <w:numId w:val="2"/>
              </w:numPr>
              <w:tabs>
                <w:tab w:val="clear" w:pos="4320"/>
                <w:tab w:val="clear" w:pos="8640"/>
              </w:tabs>
              <w:spacing w:before="120" w:after="120"/>
              <w:jc w:val="both"/>
            </w:pPr>
            <w:r>
              <w:t>the Texas Water Development Board</w:t>
            </w:r>
            <w:r>
              <w:t xml:space="preserve"> (TWDB)</w:t>
            </w:r>
            <w:r>
              <w:t>;</w:t>
            </w:r>
          </w:p>
          <w:p w:rsidR="00393870" w:rsidRDefault="00147F05" w:rsidP="005D0CC2">
            <w:pPr>
              <w:pStyle w:val="Header"/>
              <w:numPr>
                <w:ilvl w:val="0"/>
                <w:numId w:val="2"/>
              </w:numPr>
              <w:tabs>
                <w:tab w:val="clear" w:pos="4320"/>
                <w:tab w:val="clear" w:pos="8640"/>
              </w:tabs>
              <w:spacing w:before="120" w:after="120"/>
              <w:jc w:val="both"/>
            </w:pPr>
            <w:r>
              <w:t>th</w:t>
            </w:r>
            <w:r>
              <w:t>e</w:t>
            </w:r>
            <w:r>
              <w:t xml:space="preserve"> require</w:t>
            </w:r>
            <w:r>
              <w:t>ment</w:t>
            </w:r>
            <w:r>
              <w:t xml:space="preserve"> </w:t>
            </w:r>
            <w:r>
              <w:t xml:space="preserve">for </w:t>
            </w:r>
            <w:r>
              <w:t xml:space="preserve">the </w:t>
            </w:r>
            <w:r>
              <w:t xml:space="preserve">family practice residence advisory committee </w:t>
            </w:r>
            <w:r>
              <w:t xml:space="preserve">to </w:t>
            </w:r>
            <w:r>
              <w:t>send copies of its annual assessment of the family practice residency training pilot programs to the comptroller of public accounts and the state auditor for review</w:t>
            </w:r>
            <w:r>
              <w:t>;</w:t>
            </w:r>
            <w:r>
              <w:t xml:space="preserve"> </w:t>
            </w:r>
          </w:p>
          <w:p w:rsidR="00050CA1" w:rsidRDefault="00147F05" w:rsidP="005D0CC2">
            <w:pPr>
              <w:pStyle w:val="Header"/>
              <w:numPr>
                <w:ilvl w:val="0"/>
                <w:numId w:val="3"/>
              </w:numPr>
              <w:tabs>
                <w:tab w:val="clear" w:pos="4320"/>
                <w:tab w:val="clear" w:pos="8640"/>
              </w:tabs>
              <w:spacing w:before="120" w:after="120"/>
              <w:jc w:val="both"/>
            </w:pPr>
            <w:r>
              <w:t xml:space="preserve">the </w:t>
            </w:r>
            <w:r>
              <w:t>requir</w:t>
            </w:r>
            <w:r>
              <w:t>ement</w:t>
            </w:r>
            <w:r>
              <w:t xml:space="preserve"> </w:t>
            </w:r>
            <w:r>
              <w:t xml:space="preserve">for </w:t>
            </w:r>
            <w:r>
              <w:t xml:space="preserve">the TDHCA </w:t>
            </w:r>
            <w:r>
              <w:t xml:space="preserve">to </w:t>
            </w:r>
            <w:r>
              <w:t xml:space="preserve">prepare and </w:t>
            </w:r>
            <w:r>
              <w:t>submit a report detailing</w:t>
            </w:r>
            <w:r>
              <w:t xml:space="preserve"> certain fees it re</w:t>
            </w:r>
            <w:r>
              <w:t>ceived,</w:t>
            </w:r>
            <w:r>
              <w:t xml:space="preserve"> </w:t>
            </w:r>
            <w:r>
              <w:t>an</w:t>
            </w:r>
            <w:r>
              <w:t xml:space="preserve"> operating budget </w:t>
            </w:r>
            <w:r>
              <w:t xml:space="preserve">for </w:t>
            </w:r>
            <w:r>
              <w:t>its</w:t>
            </w:r>
            <w:r>
              <w:t xml:space="preserve"> housing finance division, and an explanation of certain projected increases or decreases in fees for the budget</w:t>
            </w:r>
            <w:r>
              <w:t xml:space="preserve"> to the </w:t>
            </w:r>
            <w:r>
              <w:t>Legislative Budget Board</w:t>
            </w:r>
            <w:r>
              <w:t xml:space="preserve"> (LBB)</w:t>
            </w:r>
            <w:r>
              <w:t xml:space="preserve">, the Senate </w:t>
            </w:r>
            <w:r>
              <w:t xml:space="preserve">Committee on </w:t>
            </w:r>
            <w:r>
              <w:t xml:space="preserve">Finance, and the House </w:t>
            </w:r>
            <w:r>
              <w:t xml:space="preserve">Committee on </w:t>
            </w:r>
            <w:r>
              <w:t>Appropria</w:t>
            </w:r>
            <w:r>
              <w:t>tions</w:t>
            </w:r>
            <w:r>
              <w:t>;</w:t>
            </w:r>
            <w:r>
              <w:t xml:space="preserve"> </w:t>
            </w:r>
          </w:p>
          <w:p w:rsidR="00673EAB" w:rsidRDefault="00147F05" w:rsidP="005D0CC2">
            <w:pPr>
              <w:pStyle w:val="Header"/>
              <w:numPr>
                <w:ilvl w:val="0"/>
                <w:numId w:val="3"/>
              </w:numPr>
              <w:tabs>
                <w:tab w:val="clear" w:pos="4320"/>
                <w:tab w:val="clear" w:pos="8640"/>
              </w:tabs>
              <w:spacing w:before="120" w:after="120"/>
              <w:jc w:val="both"/>
            </w:pPr>
            <w:r>
              <w:t xml:space="preserve">the requirement for HHSC to submit </w:t>
            </w:r>
            <w:r>
              <w:t xml:space="preserve">biennially </w:t>
            </w:r>
            <w:r>
              <w:t xml:space="preserve">to the LBB and the governor a consolidated health and human </w:t>
            </w:r>
            <w:r>
              <w:t xml:space="preserve">services </w:t>
            </w:r>
            <w:r>
              <w:t>budget recommendation;</w:t>
            </w:r>
          </w:p>
          <w:p w:rsidR="00FE1F4B" w:rsidRDefault="00147F05" w:rsidP="005D0CC2">
            <w:pPr>
              <w:pStyle w:val="Header"/>
              <w:numPr>
                <w:ilvl w:val="0"/>
                <w:numId w:val="3"/>
              </w:numPr>
              <w:tabs>
                <w:tab w:val="clear" w:pos="4320"/>
                <w:tab w:val="clear" w:pos="8640"/>
              </w:tabs>
              <w:spacing w:before="120" w:after="120"/>
              <w:jc w:val="both"/>
            </w:pPr>
            <w:r>
              <w:t xml:space="preserve">the requirement for the Texas Facilities Commission (TFC) to report </w:t>
            </w:r>
            <w:r>
              <w:t xml:space="preserve">biennially </w:t>
            </w:r>
            <w:r>
              <w:t>to the governor certain information about building improvements and repairs and the condition of property under its control;</w:t>
            </w:r>
          </w:p>
          <w:p w:rsidR="00673EAB" w:rsidRDefault="00147F05" w:rsidP="005D0CC2">
            <w:pPr>
              <w:pStyle w:val="Header"/>
              <w:numPr>
                <w:ilvl w:val="0"/>
                <w:numId w:val="3"/>
              </w:numPr>
              <w:tabs>
                <w:tab w:val="clear" w:pos="4320"/>
                <w:tab w:val="clear" w:pos="8640"/>
              </w:tabs>
              <w:spacing w:before="120" w:after="120"/>
              <w:jc w:val="both"/>
            </w:pPr>
            <w:r>
              <w:t xml:space="preserve"> the requirement for the TFC to conduct </w:t>
            </w:r>
            <w:r w:rsidRPr="00FE1F4B">
              <w:t xml:space="preserve">a study of </w:t>
            </w:r>
            <w:r>
              <w:t>its</w:t>
            </w:r>
            <w:r w:rsidRPr="00FE1F4B">
              <w:t xml:space="preserve"> efforts to colocate administrative office space at least once each fiscal bi</w:t>
            </w:r>
            <w:r w:rsidRPr="00FE1F4B">
              <w:t xml:space="preserve">ennium and </w:t>
            </w:r>
            <w:r>
              <w:t>to</w:t>
            </w:r>
            <w:r w:rsidRPr="00FE1F4B">
              <w:t xml:space="preserve"> include the findings of the study in </w:t>
            </w:r>
            <w:r>
              <w:t>its</w:t>
            </w:r>
            <w:r w:rsidRPr="00FE1F4B">
              <w:t xml:space="preserve"> master facilities plan</w:t>
            </w:r>
            <w:r>
              <w:t>;</w:t>
            </w:r>
          </w:p>
          <w:p w:rsidR="00FE1F4B" w:rsidRDefault="00147F05" w:rsidP="005D0CC2">
            <w:pPr>
              <w:pStyle w:val="Header"/>
              <w:numPr>
                <w:ilvl w:val="0"/>
                <w:numId w:val="3"/>
              </w:numPr>
              <w:tabs>
                <w:tab w:val="clear" w:pos="4320"/>
                <w:tab w:val="clear" w:pos="8640"/>
              </w:tabs>
              <w:spacing w:before="120" w:after="120"/>
              <w:jc w:val="both"/>
            </w:pPr>
            <w:r>
              <w:t xml:space="preserve">the requirement for the TFC to </w:t>
            </w:r>
            <w:r w:rsidRPr="007C4866">
              <w:t xml:space="preserve">complete a study on the amount of each state agency's administrative office space in Travis County to identify locations that exceed </w:t>
            </w:r>
            <w:r>
              <w:t>prescribed</w:t>
            </w:r>
            <w:r w:rsidRPr="007C4866">
              <w:t xml:space="preserve"> sp</w:t>
            </w:r>
            <w:r w:rsidRPr="007C4866">
              <w:t>ace limitation</w:t>
            </w:r>
            <w:r>
              <w:t>s and to include those findings in its master facilities plan;</w:t>
            </w:r>
          </w:p>
          <w:p w:rsidR="007C4866" w:rsidRDefault="00147F05" w:rsidP="005D0CC2">
            <w:pPr>
              <w:pStyle w:val="Header"/>
              <w:numPr>
                <w:ilvl w:val="0"/>
                <w:numId w:val="3"/>
              </w:numPr>
              <w:tabs>
                <w:tab w:val="clear" w:pos="4320"/>
                <w:tab w:val="clear" w:pos="8640"/>
              </w:tabs>
              <w:spacing w:before="120" w:after="120"/>
              <w:jc w:val="both"/>
            </w:pPr>
            <w:r>
              <w:t xml:space="preserve">the requirement for the TFC to </w:t>
            </w:r>
            <w:r w:rsidRPr="007C4866">
              <w:t xml:space="preserve">summarize its findings on the status of state-owned buildings and current information on construction costs and include the summary in </w:t>
            </w:r>
            <w:r>
              <w:t>its</w:t>
            </w:r>
            <w:r w:rsidRPr="007C4866">
              <w:t xml:space="preserve"> master fa</w:t>
            </w:r>
            <w:r w:rsidRPr="007C4866">
              <w:t>cilities plan</w:t>
            </w:r>
            <w:r>
              <w:t>;</w:t>
            </w:r>
          </w:p>
          <w:p w:rsidR="007C4866" w:rsidRDefault="00147F05" w:rsidP="005D0CC2">
            <w:pPr>
              <w:pStyle w:val="Header"/>
              <w:numPr>
                <w:ilvl w:val="0"/>
                <w:numId w:val="3"/>
              </w:numPr>
              <w:tabs>
                <w:tab w:val="clear" w:pos="4320"/>
                <w:tab w:val="clear" w:pos="8640"/>
              </w:tabs>
              <w:spacing w:before="120" w:after="120"/>
              <w:jc w:val="both"/>
            </w:pPr>
            <w:r>
              <w:t>the requirement for the TFC to compile a list of and summarize certain requested state agency projects and to include that summary in its master facilities plan;</w:t>
            </w:r>
          </w:p>
          <w:p w:rsidR="007C4866" w:rsidRDefault="00147F05" w:rsidP="005D0CC2">
            <w:pPr>
              <w:pStyle w:val="Header"/>
              <w:numPr>
                <w:ilvl w:val="0"/>
                <w:numId w:val="3"/>
              </w:numPr>
              <w:tabs>
                <w:tab w:val="clear" w:pos="4320"/>
                <w:tab w:val="clear" w:pos="8640"/>
              </w:tabs>
              <w:spacing w:before="120" w:after="120"/>
              <w:jc w:val="both"/>
            </w:pPr>
            <w:r>
              <w:t>the requirement for the TFC to include its</w:t>
            </w:r>
            <w:r w:rsidRPr="007C4866">
              <w:t xml:space="preserve"> comprehensive capital improvement an</w:t>
            </w:r>
            <w:r w:rsidRPr="007C4866">
              <w:t>d deferred maintenance plan and regular updates to the plan in its long-range plan</w:t>
            </w:r>
            <w:r>
              <w:t xml:space="preserve"> for state agency space needs;</w:t>
            </w:r>
          </w:p>
          <w:p w:rsidR="009315D2" w:rsidRDefault="00147F05" w:rsidP="005D0CC2">
            <w:pPr>
              <w:pStyle w:val="Header"/>
              <w:numPr>
                <w:ilvl w:val="0"/>
                <w:numId w:val="4"/>
              </w:numPr>
              <w:tabs>
                <w:tab w:val="clear" w:pos="4320"/>
                <w:tab w:val="clear" w:pos="8640"/>
              </w:tabs>
              <w:spacing w:before="120" w:after="120"/>
              <w:jc w:val="both"/>
            </w:pPr>
            <w:r>
              <w:t>the</w:t>
            </w:r>
            <w:r>
              <w:t xml:space="preserve"> require</w:t>
            </w:r>
            <w:r>
              <w:t>ment</w:t>
            </w:r>
            <w:r>
              <w:t xml:space="preserve"> </w:t>
            </w:r>
            <w:r>
              <w:t xml:space="preserve">for </w:t>
            </w:r>
            <w:r>
              <w:t xml:space="preserve">the pollution prevention advisory committee </w:t>
            </w:r>
            <w:r>
              <w:t xml:space="preserve">to </w:t>
            </w:r>
            <w:r>
              <w:t xml:space="preserve">report quarterly to </w:t>
            </w:r>
            <w:r>
              <w:t>TCEQ</w:t>
            </w:r>
            <w:r>
              <w:t xml:space="preserve"> </w:t>
            </w:r>
            <w:r>
              <w:t>on its activities</w:t>
            </w:r>
            <w:r>
              <w:t>;</w:t>
            </w:r>
            <w:r>
              <w:t xml:space="preserve"> </w:t>
            </w:r>
          </w:p>
          <w:p w:rsidR="009315D2" w:rsidRDefault="00147F05" w:rsidP="005D0CC2">
            <w:pPr>
              <w:pStyle w:val="Header"/>
              <w:numPr>
                <w:ilvl w:val="0"/>
                <w:numId w:val="4"/>
              </w:numPr>
              <w:tabs>
                <w:tab w:val="clear" w:pos="4320"/>
                <w:tab w:val="clear" w:pos="8640"/>
              </w:tabs>
              <w:spacing w:before="120" w:after="120"/>
              <w:jc w:val="both"/>
            </w:pPr>
            <w:r>
              <w:t xml:space="preserve">the requirement </w:t>
            </w:r>
            <w:r>
              <w:t xml:space="preserve">for </w:t>
            </w:r>
            <w:r>
              <w:t>the Departm</w:t>
            </w:r>
            <w:r>
              <w:t xml:space="preserve">ent of State Health Services (DSHS) </w:t>
            </w:r>
            <w:r>
              <w:t xml:space="preserve">to </w:t>
            </w:r>
            <w:r>
              <w:t>report to the Texas Medical Board</w:t>
            </w:r>
            <w:r>
              <w:t xml:space="preserve"> </w:t>
            </w:r>
            <w:r>
              <w:t xml:space="preserve">certain allegations received by DSHS against physicians employed by or under contract with DSHS; </w:t>
            </w:r>
          </w:p>
          <w:p w:rsidR="006F0E9F" w:rsidRDefault="00147F05" w:rsidP="005D0CC2">
            <w:pPr>
              <w:pStyle w:val="Header"/>
              <w:numPr>
                <w:ilvl w:val="0"/>
                <w:numId w:val="6"/>
              </w:numPr>
              <w:tabs>
                <w:tab w:val="clear" w:pos="4320"/>
                <w:tab w:val="clear" w:pos="8640"/>
              </w:tabs>
              <w:spacing w:before="120" w:after="120"/>
              <w:jc w:val="both"/>
            </w:pPr>
            <w:r>
              <w:t>th</w:t>
            </w:r>
            <w:r>
              <w:t>e</w:t>
            </w:r>
            <w:r>
              <w:t xml:space="preserve"> require</w:t>
            </w:r>
            <w:r>
              <w:t>ment</w:t>
            </w:r>
            <w:r>
              <w:t xml:space="preserve"> </w:t>
            </w:r>
            <w:r>
              <w:t xml:space="preserve">for </w:t>
            </w:r>
            <w:r>
              <w:t xml:space="preserve">HHSC </w:t>
            </w:r>
            <w:r>
              <w:t xml:space="preserve">to </w:t>
            </w:r>
            <w:r>
              <w:t>submit to the governor and the LBB an annual report on</w:t>
            </w:r>
            <w:r>
              <w:t xml:space="preserve"> the operation and success of </w:t>
            </w:r>
            <w:r>
              <w:t xml:space="preserve">the </w:t>
            </w:r>
            <w:r>
              <w:t>telephone collection program</w:t>
            </w:r>
            <w:r>
              <w:t>;</w:t>
            </w:r>
            <w:r>
              <w:t xml:space="preserve"> </w:t>
            </w:r>
          </w:p>
          <w:p w:rsidR="00374D23" w:rsidRDefault="00147F05" w:rsidP="005D0CC2">
            <w:pPr>
              <w:pStyle w:val="Header"/>
              <w:numPr>
                <w:ilvl w:val="0"/>
                <w:numId w:val="6"/>
              </w:numPr>
              <w:tabs>
                <w:tab w:val="clear" w:pos="4320"/>
                <w:tab w:val="clear" w:pos="8640"/>
              </w:tabs>
              <w:spacing w:before="120" w:after="120"/>
              <w:jc w:val="both"/>
            </w:pPr>
            <w:r>
              <w:t xml:space="preserve">the requirement for HHSC to send the comptroller a report not later than the first day of each month that lists the </w:t>
            </w:r>
            <w:r>
              <w:t>electronic benefits transfer (</w:t>
            </w:r>
            <w:r>
              <w:t>EBT</w:t>
            </w:r>
            <w:r>
              <w:t>)</w:t>
            </w:r>
            <w:r>
              <w:t xml:space="preserve"> client accounts on which </w:t>
            </w:r>
            <w:r w:rsidRPr="00374D23">
              <w:t xml:space="preserve">enforcement actions or other steps were taken by </w:t>
            </w:r>
            <w:r>
              <w:t>HHSC</w:t>
            </w:r>
            <w:r w:rsidRPr="00374D23">
              <w:t xml:space="preserve"> in response to the records </w:t>
            </w:r>
            <w:r>
              <w:t xml:space="preserve">of account transactions </w:t>
            </w:r>
            <w:r w:rsidRPr="00374D23">
              <w:t>received from the EBT operator</w:t>
            </w:r>
            <w:r>
              <w:t xml:space="preserve"> and the action taken;</w:t>
            </w:r>
          </w:p>
          <w:p w:rsidR="00673EAB" w:rsidRDefault="00147F05" w:rsidP="005D0CC2">
            <w:pPr>
              <w:pStyle w:val="Header"/>
              <w:numPr>
                <w:ilvl w:val="0"/>
                <w:numId w:val="6"/>
              </w:numPr>
              <w:tabs>
                <w:tab w:val="clear" w:pos="4320"/>
                <w:tab w:val="clear" w:pos="8640"/>
              </w:tabs>
              <w:spacing w:before="120" w:after="120"/>
              <w:jc w:val="both"/>
            </w:pPr>
            <w:r>
              <w:t xml:space="preserve">the requirement for </w:t>
            </w:r>
            <w:r w:rsidRPr="00163A30">
              <w:t>HHSC</w:t>
            </w:r>
            <w:r>
              <w:t xml:space="preserve"> to submit to the governor and the presiding officer of each house of the </w:t>
            </w:r>
            <w:r>
              <w:t xml:space="preserve">legislature an annual report </w:t>
            </w:r>
            <w:r w:rsidRPr="00673EAB">
              <w:t>on the Options for Independent Living program</w:t>
            </w:r>
            <w:r>
              <w:t>;</w:t>
            </w:r>
            <w:r>
              <w:t xml:space="preserve"> </w:t>
            </w:r>
          </w:p>
          <w:p w:rsidR="00FA5F76" w:rsidRDefault="00147F05" w:rsidP="005D0CC2">
            <w:pPr>
              <w:pStyle w:val="Header"/>
              <w:numPr>
                <w:ilvl w:val="0"/>
                <w:numId w:val="7"/>
              </w:numPr>
              <w:tabs>
                <w:tab w:val="clear" w:pos="4320"/>
                <w:tab w:val="clear" w:pos="8640"/>
              </w:tabs>
              <w:spacing w:before="120" w:after="120"/>
              <w:jc w:val="both"/>
            </w:pPr>
            <w:r>
              <w:t xml:space="preserve">the </w:t>
            </w:r>
            <w:r>
              <w:t>require</w:t>
            </w:r>
            <w:r>
              <w:t>ment</w:t>
            </w:r>
            <w:r>
              <w:t xml:space="preserve"> </w:t>
            </w:r>
            <w:r>
              <w:t xml:space="preserve">for </w:t>
            </w:r>
            <w:r>
              <w:t>TCEQ</w:t>
            </w:r>
            <w:r>
              <w:t xml:space="preserve"> </w:t>
            </w:r>
            <w:r>
              <w:t xml:space="preserve">to </w:t>
            </w:r>
            <w:r>
              <w:t>report to the LBB at the end of each fiscal quarter on the financial status of the petroleum storage tank remediation account</w:t>
            </w:r>
            <w:r>
              <w:t>;</w:t>
            </w:r>
            <w:r>
              <w:t xml:space="preserve"> </w:t>
            </w:r>
          </w:p>
          <w:p w:rsidR="00D13E0C" w:rsidRDefault="00147F05" w:rsidP="005D0CC2">
            <w:pPr>
              <w:pStyle w:val="Header"/>
              <w:numPr>
                <w:ilvl w:val="0"/>
                <w:numId w:val="7"/>
              </w:numPr>
              <w:tabs>
                <w:tab w:val="clear" w:pos="4320"/>
                <w:tab w:val="clear" w:pos="8640"/>
              </w:tabs>
              <w:spacing w:before="120" w:after="120"/>
              <w:jc w:val="both"/>
            </w:pPr>
            <w:r>
              <w:t>the requirement for the</w:t>
            </w:r>
            <w:r>
              <w:t xml:space="preserve"> TWDB and the State Soil and Water Conservation Board </w:t>
            </w:r>
            <w:r>
              <w:t xml:space="preserve">jointly </w:t>
            </w:r>
            <w:r>
              <w:t xml:space="preserve">to conduct a study of the ways to improve or expand water conservation efforts and report to the legislature; </w:t>
            </w:r>
            <w:r>
              <w:t>and</w:t>
            </w:r>
          </w:p>
          <w:p w:rsidR="00393870" w:rsidRDefault="00147F05" w:rsidP="005D0CC2">
            <w:pPr>
              <w:pStyle w:val="Header"/>
              <w:numPr>
                <w:ilvl w:val="0"/>
                <w:numId w:val="7"/>
              </w:numPr>
              <w:tabs>
                <w:tab w:val="clear" w:pos="4320"/>
                <w:tab w:val="clear" w:pos="8640"/>
              </w:tabs>
              <w:spacing w:before="120" w:after="120"/>
              <w:jc w:val="both"/>
            </w:pPr>
            <w:r>
              <w:t>th</w:t>
            </w:r>
            <w:r>
              <w:t>e</w:t>
            </w:r>
            <w:r>
              <w:t xml:space="preserve"> </w:t>
            </w:r>
            <w:r>
              <w:t>require</w:t>
            </w:r>
            <w:r>
              <w:t>ment</w:t>
            </w:r>
            <w:r>
              <w:t xml:space="preserve"> </w:t>
            </w:r>
            <w:r>
              <w:t xml:space="preserve">for </w:t>
            </w:r>
            <w:r>
              <w:t>TCEQ</w:t>
            </w:r>
            <w:r>
              <w:t xml:space="preserve"> </w:t>
            </w:r>
            <w:r>
              <w:t xml:space="preserve">to </w:t>
            </w:r>
            <w:r>
              <w:t>provide certain information to Texas State Universit</w:t>
            </w:r>
            <w:r>
              <w:t>y</w:t>
            </w:r>
            <w:r>
              <w:noBreakHyphen/>
            </w:r>
            <w:r>
              <w:t>San</w:t>
            </w:r>
            <w:r>
              <w:t> </w:t>
            </w:r>
            <w:r>
              <w:t>Marcos</w:t>
            </w:r>
            <w:r>
              <w:t xml:space="preserve"> before making </w:t>
            </w:r>
            <w:r>
              <w:t>certain</w:t>
            </w:r>
            <w:r>
              <w:t xml:space="preserve"> determination</w:t>
            </w:r>
            <w:r>
              <w:t>s</w:t>
            </w:r>
            <w:r>
              <w:t xml:space="preserve"> relating to continued operation of an injection well</w:t>
            </w:r>
            <w:r>
              <w:t xml:space="preserve"> in the Edwards Aquifer</w:t>
            </w:r>
            <w:r>
              <w:t xml:space="preserve">. </w:t>
            </w:r>
          </w:p>
          <w:p w:rsidR="002F7B87" w:rsidRDefault="00147F05" w:rsidP="005D0CC2">
            <w:pPr>
              <w:pStyle w:val="Header"/>
              <w:tabs>
                <w:tab w:val="clear" w:pos="4320"/>
                <w:tab w:val="clear" w:pos="8640"/>
              </w:tabs>
              <w:jc w:val="both"/>
            </w:pPr>
          </w:p>
          <w:p w:rsidR="00B77FE4" w:rsidRDefault="00147F05" w:rsidP="005D0CC2">
            <w:pPr>
              <w:pStyle w:val="Header"/>
              <w:tabs>
                <w:tab w:val="clear" w:pos="4320"/>
                <w:tab w:val="clear" w:pos="8640"/>
              </w:tabs>
              <w:jc w:val="both"/>
            </w:pPr>
            <w:r>
              <w:t>C.S.</w:t>
            </w:r>
            <w:r w:rsidRPr="005D6C99">
              <w:t>S.B. 241</w:t>
            </w:r>
            <w:r>
              <w:t xml:space="preserve"> amends the Education Code to </w:t>
            </w:r>
            <w:r>
              <w:t xml:space="preserve">remove the requirement for the </w:t>
            </w:r>
            <w:r w:rsidRPr="00B337A2">
              <w:t>State Board for Educator Certification</w:t>
            </w:r>
            <w:r>
              <w:t xml:space="preserve"> to make available regarding each </w:t>
            </w:r>
            <w:r>
              <w:t xml:space="preserve">educator </w:t>
            </w:r>
            <w:r>
              <w:t xml:space="preserve">preparation program </w:t>
            </w:r>
            <w:r w:rsidRPr="005D6C99">
              <w:t>the percentage of teachers employed under a standard teaching certificate within one</w:t>
            </w:r>
            <w:r>
              <w:t xml:space="preserve"> year of completing the program. The bill removes the requirement for the </w:t>
            </w:r>
            <w:r w:rsidRPr="00B337A2">
              <w:t>rules</w:t>
            </w:r>
            <w:r>
              <w:t xml:space="preserve"> </w:t>
            </w:r>
            <w:r w:rsidRPr="00B337A2">
              <w:t xml:space="preserve">and regulations </w:t>
            </w:r>
            <w:r>
              <w:t>established b</w:t>
            </w:r>
            <w:r>
              <w:t xml:space="preserve">y each public institution of higher education </w:t>
            </w:r>
            <w:r w:rsidRPr="00B337A2">
              <w:t>concerning faculty academic workloads</w:t>
            </w:r>
            <w:r>
              <w:t xml:space="preserve"> to be reported to the Texas Higher Education Coordinating Board. The bill removes the option for an institution of higher education to have </w:t>
            </w:r>
            <w:r w:rsidRPr="00775B83">
              <w:t>a current copy of its intellectu</w:t>
            </w:r>
            <w:r w:rsidRPr="00775B83">
              <w:t xml:space="preserve">al property policies </w:t>
            </w:r>
            <w:r>
              <w:t xml:space="preserve">on file with the coordinating board as an alternative to posting those policies on the institution's website. The bill </w:t>
            </w:r>
            <w:r>
              <w:t>remove</w:t>
            </w:r>
            <w:r>
              <w:t>s</w:t>
            </w:r>
            <w:r>
              <w:t xml:space="preserve"> the requirement </w:t>
            </w:r>
            <w:r>
              <w:t xml:space="preserve">for </w:t>
            </w:r>
            <w:r>
              <w:t xml:space="preserve">the Educational Economic Policy Center </w:t>
            </w:r>
            <w:r>
              <w:t xml:space="preserve">to </w:t>
            </w:r>
            <w:r>
              <w:t>provide annual progress reports to the governo</w:t>
            </w:r>
            <w:r>
              <w:t xml:space="preserve">r, the LBB, and </w:t>
            </w:r>
            <w:r>
              <w:t xml:space="preserve">the </w:t>
            </w:r>
            <w:r>
              <w:t xml:space="preserve">commissioner of education on the implementation of the public school accountability system. </w:t>
            </w:r>
          </w:p>
          <w:p w:rsidR="009E62CC" w:rsidRDefault="00147F05" w:rsidP="005D0CC2">
            <w:pPr>
              <w:pStyle w:val="Header"/>
              <w:tabs>
                <w:tab w:val="clear" w:pos="4320"/>
                <w:tab w:val="clear" w:pos="8640"/>
              </w:tabs>
              <w:jc w:val="both"/>
            </w:pPr>
          </w:p>
          <w:p w:rsidR="00446966" w:rsidRDefault="00147F05" w:rsidP="005D0CC2">
            <w:pPr>
              <w:pStyle w:val="Header"/>
              <w:tabs>
                <w:tab w:val="clear" w:pos="4320"/>
                <w:tab w:val="clear" w:pos="8640"/>
              </w:tabs>
              <w:jc w:val="both"/>
            </w:pPr>
            <w:r>
              <w:t>C.S.</w:t>
            </w:r>
            <w:r w:rsidRPr="005D6C99">
              <w:t xml:space="preserve">S.B. 241 </w:t>
            </w:r>
            <w:r>
              <w:t xml:space="preserve">amends the Government Code to remove the requirements </w:t>
            </w:r>
            <w:r>
              <w:t xml:space="preserve">for </w:t>
            </w:r>
            <w:r>
              <w:t>the State Office of Administrative Hearings</w:t>
            </w:r>
            <w:r>
              <w:t xml:space="preserve"> (SOAH)</w:t>
            </w:r>
            <w:r>
              <w:t xml:space="preserve"> </w:t>
            </w:r>
            <w:r>
              <w:t xml:space="preserve">to </w:t>
            </w:r>
            <w:r>
              <w:t>provide to the co</w:t>
            </w:r>
            <w:r>
              <w:t xml:space="preserve">mptroller a monthly status report </w:t>
            </w:r>
            <w:r>
              <w:t>on</w:t>
            </w:r>
            <w:r>
              <w:t xml:space="preserve"> pending cases and </w:t>
            </w:r>
            <w:r>
              <w:t xml:space="preserve">a quarterly report on services performed by SOAH for the comptroller relating to tax hearings. </w:t>
            </w:r>
          </w:p>
          <w:p w:rsidR="00446966" w:rsidRDefault="00147F05" w:rsidP="005D0CC2">
            <w:pPr>
              <w:pStyle w:val="Header"/>
              <w:tabs>
                <w:tab w:val="clear" w:pos="4320"/>
                <w:tab w:val="clear" w:pos="8640"/>
              </w:tabs>
              <w:jc w:val="both"/>
            </w:pPr>
          </w:p>
          <w:p w:rsidR="00E566E2" w:rsidRDefault="00147F05" w:rsidP="005D0CC2">
            <w:pPr>
              <w:pStyle w:val="Header"/>
              <w:tabs>
                <w:tab w:val="clear" w:pos="4320"/>
                <w:tab w:val="clear" w:pos="8640"/>
              </w:tabs>
              <w:jc w:val="both"/>
            </w:pPr>
            <w:r>
              <w:t>C.S.</w:t>
            </w:r>
            <w:r w:rsidRPr="005D6C99">
              <w:t xml:space="preserve">S.B. 241 </w:t>
            </w:r>
            <w:r>
              <w:t xml:space="preserve">requires each state agency to include </w:t>
            </w:r>
            <w:r>
              <w:t xml:space="preserve">an organizational chart showing the structure of the </w:t>
            </w:r>
            <w:r>
              <w:t xml:space="preserve">personnel in the agency's executive management </w:t>
            </w:r>
            <w:r>
              <w:t>with</w:t>
            </w:r>
            <w:r>
              <w:t xml:space="preserve"> its report to the Department of Information Resources</w:t>
            </w:r>
            <w:r>
              <w:t xml:space="preserve"> (DIR)</w:t>
            </w:r>
            <w:r>
              <w:t xml:space="preserve"> </w:t>
            </w:r>
            <w:r>
              <w:t xml:space="preserve">on its compliance with </w:t>
            </w:r>
            <w:r>
              <w:t>the requirement</w:t>
            </w:r>
            <w:r>
              <w:t xml:space="preserve"> </w:t>
            </w:r>
            <w:r>
              <w:t xml:space="preserve">that the agency </w:t>
            </w:r>
            <w:r>
              <w:t>cooperat</w:t>
            </w:r>
            <w:r>
              <w:t>e</w:t>
            </w:r>
            <w:r>
              <w:t xml:space="preserve"> with </w:t>
            </w:r>
            <w:r>
              <w:t>the agency</w:t>
            </w:r>
            <w:r>
              <w:t>'</w:t>
            </w:r>
            <w:r>
              <w:t xml:space="preserve">s </w:t>
            </w:r>
            <w:r>
              <w:t xml:space="preserve">information resources manager. </w:t>
            </w:r>
            <w:r>
              <w:t>The bill</w:t>
            </w:r>
            <w:r>
              <w:t xml:space="preserve"> removes DIR </w:t>
            </w:r>
            <w:r>
              <w:t>as a</w:t>
            </w:r>
            <w:r>
              <w:t xml:space="preserve"> </w:t>
            </w:r>
            <w:r>
              <w:t>reci</w:t>
            </w:r>
            <w:r>
              <w:t xml:space="preserve">pient of </w:t>
            </w:r>
            <w:r>
              <w:t>the following</w:t>
            </w:r>
            <w:r>
              <w:t xml:space="preserve"> plans</w:t>
            </w:r>
            <w:r>
              <w:t>:</w:t>
            </w:r>
          </w:p>
          <w:p w:rsidR="00E566E2" w:rsidRDefault="00147F05" w:rsidP="005D0CC2">
            <w:pPr>
              <w:pStyle w:val="Header"/>
              <w:numPr>
                <w:ilvl w:val="0"/>
                <w:numId w:val="8"/>
              </w:numPr>
              <w:tabs>
                <w:tab w:val="clear" w:pos="4320"/>
                <w:tab w:val="clear" w:pos="8640"/>
              </w:tabs>
              <w:spacing w:before="120" w:after="120"/>
              <w:jc w:val="both"/>
            </w:pPr>
            <w:r>
              <w:t>each applicable state agency's</w:t>
            </w:r>
            <w:r>
              <w:t xml:space="preserve"> biennial operating plan</w:t>
            </w:r>
            <w:r>
              <w:t>;</w:t>
            </w:r>
          </w:p>
          <w:p w:rsidR="00E566E2" w:rsidRDefault="00147F05" w:rsidP="005D0CC2">
            <w:pPr>
              <w:pStyle w:val="Header"/>
              <w:numPr>
                <w:ilvl w:val="0"/>
                <w:numId w:val="10"/>
              </w:numPr>
              <w:tabs>
                <w:tab w:val="clear" w:pos="4320"/>
                <w:tab w:val="clear" w:pos="8640"/>
              </w:tabs>
              <w:spacing w:before="120" w:after="120"/>
              <w:jc w:val="both"/>
            </w:pPr>
            <w:r>
              <w:t xml:space="preserve">each applicable state agency's </w:t>
            </w:r>
            <w:r>
              <w:t>approve</w:t>
            </w:r>
            <w:r>
              <w:t>d</w:t>
            </w:r>
            <w:r>
              <w:t xml:space="preserve"> biennial operating plan and any amendments </w:t>
            </w:r>
            <w:r>
              <w:t>to that plan</w:t>
            </w:r>
            <w:r>
              <w:t xml:space="preserve">; </w:t>
            </w:r>
          </w:p>
          <w:p w:rsidR="00863502" w:rsidRDefault="00147F05" w:rsidP="005D0CC2">
            <w:pPr>
              <w:pStyle w:val="Header"/>
              <w:numPr>
                <w:ilvl w:val="0"/>
                <w:numId w:val="10"/>
              </w:numPr>
              <w:tabs>
                <w:tab w:val="clear" w:pos="4320"/>
                <w:tab w:val="clear" w:pos="8640"/>
              </w:tabs>
              <w:spacing w:before="120" w:after="120"/>
              <w:jc w:val="both"/>
            </w:pPr>
            <w:r>
              <w:t>the</w:t>
            </w:r>
            <w:r>
              <w:t xml:space="preserve"> project plan </w:t>
            </w:r>
            <w:r w:rsidRPr="004F189B">
              <w:t>filed by a</w:t>
            </w:r>
            <w:r>
              <w:t>n applicable</w:t>
            </w:r>
            <w:r w:rsidRPr="004F189B">
              <w:t xml:space="preserve"> state agency</w:t>
            </w:r>
            <w:r>
              <w:t xml:space="preserve"> for </w:t>
            </w:r>
            <w:r>
              <w:t>certain</w:t>
            </w:r>
            <w:r>
              <w:t xml:space="preserve"> information resources project</w:t>
            </w:r>
            <w:r>
              <w:t>s</w:t>
            </w:r>
            <w:r>
              <w:t xml:space="preserve"> or contract</w:t>
            </w:r>
            <w:r>
              <w:t>s</w:t>
            </w:r>
            <w:r>
              <w:t>;</w:t>
            </w:r>
            <w:r>
              <w:t xml:space="preserve"> and</w:t>
            </w:r>
          </w:p>
          <w:p w:rsidR="00262632" w:rsidRDefault="00147F05" w:rsidP="005D0CC2">
            <w:pPr>
              <w:pStyle w:val="Header"/>
              <w:numPr>
                <w:ilvl w:val="0"/>
                <w:numId w:val="10"/>
              </w:numPr>
              <w:tabs>
                <w:tab w:val="clear" w:pos="4320"/>
                <w:tab w:val="clear" w:pos="8640"/>
              </w:tabs>
              <w:spacing w:before="120" w:after="120"/>
              <w:jc w:val="both"/>
            </w:pPr>
            <w:r>
              <w:t>each applicable state agency's strategic plan for operation</w:t>
            </w:r>
            <w:r>
              <w:t xml:space="preserve">. </w:t>
            </w:r>
          </w:p>
          <w:p w:rsidR="00BA6E0B" w:rsidRDefault="00147F05" w:rsidP="005D0CC2">
            <w:pPr>
              <w:pStyle w:val="Header"/>
              <w:tabs>
                <w:tab w:val="clear" w:pos="4320"/>
                <w:tab w:val="clear" w:pos="8640"/>
              </w:tabs>
              <w:jc w:val="both"/>
            </w:pPr>
          </w:p>
          <w:p w:rsidR="00235B8C" w:rsidRDefault="00147F05" w:rsidP="005D0CC2">
            <w:pPr>
              <w:pStyle w:val="Header"/>
              <w:tabs>
                <w:tab w:val="clear" w:pos="4320"/>
                <w:tab w:val="clear" w:pos="8640"/>
              </w:tabs>
              <w:jc w:val="both"/>
            </w:pPr>
            <w:r>
              <w:t>C.S.</w:t>
            </w:r>
            <w:r>
              <w:t xml:space="preserve">S.B. 241 </w:t>
            </w:r>
            <w:r>
              <w:t xml:space="preserve">changes the </w:t>
            </w:r>
            <w:r>
              <w:t>date</w:t>
            </w:r>
            <w:r>
              <w:t xml:space="preserve"> by which each</w:t>
            </w:r>
            <w:r>
              <w:t xml:space="preserve"> applicable</w:t>
            </w:r>
            <w:r>
              <w:t xml:space="preserve"> state agency is required to submit </w:t>
            </w:r>
            <w:r w:rsidRPr="00646D34">
              <w:t xml:space="preserve">a copy of </w:t>
            </w:r>
            <w:r>
              <w:t>its</w:t>
            </w:r>
            <w:r w:rsidRPr="00646D34">
              <w:t xml:space="preserve"> information security plan to</w:t>
            </w:r>
            <w:r>
              <w:t xml:space="preserve"> DIR from O</w:t>
            </w:r>
            <w:r>
              <w:t xml:space="preserve">ctober 15 of each even-numbered year to June 1 </w:t>
            </w:r>
            <w:r w:rsidRPr="00646D34">
              <w:t>of each even-numbered year</w:t>
            </w:r>
            <w:r>
              <w:t>.</w:t>
            </w:r>
            <w:r>
              <w:t xml:space="preserve"> The bill </w:t>
            </w:r>
            <w:r>
              <w:t>changes the date by which DIR is required to submit a written report evaluating information security for the state's information resources</w:t>
            </w:r>
            <w:r>
              <w:t xml:space="preserve"> </w:t>
            </w:r>
            <w:r>
              <w:t>from January 13 of each odd-numbe</w:t>
            </w:r>
            <w:r>
              <w:t xml:space="preserve">red year to November 15 of each even-numbered year and </w:t>
            </w:r>
            <w:r>
              <w:t xml:space="preserve">replaces the legislature as a whole as a recipient of that report with </w:t>
            </w:r>
            <w:r w:rsidRPr="00507411">
              <w:t xml:space="preserve">each standing committee of the legislature with primary jurisdiction over matters related to </w:t>
            </w:r>
            <w:r>
              <w:t xml:space="preserve">DIR. The bill </w:t>
            </w:r>
            <w:r>
              <w:t>conditions</w:t>
            </w:r>
            <w:r>
              <w:t xml:space="preserve"> the requirem</w:t>
            </w:r>
            <w:r>
              <w:t xml:space="preserve">ent </w:t>
            </w:r>
            <w:r>
              <w:t>for</w:t>
            </w:r>
            <w:r>
              <w:t xml:space="preserve"> </w:t>
            </w:r>
            <w:r>
              <w:t>a</w:t>
            </w:r>
            <w:r>
              <w:t xml:space="preserve"> state agency that conducts an </w:t>
            </w:r>
            <w:r w:rsidRPr="00235B8C">
              <w:t xml:space="preserve">information security assessment </w:t>
            </w:r>
            <w:r>
              <w:t xml:space="preserve">to </w:t>
            </w:r>
            <w:r>
              <w:t>report the results</w:t>
            </w:r>
            <w:r>
              <w:t xml:space="preserve"> of that study</w:t>
            </w:r>
            <w:r>
              <w:t xml:space="preserve"> to </w:t>
            </w:r>
            <w:r w:rsidRPr="00235B8C">
              <w:t xml:space="preserve">the governor, the lieutenant governor, and the speaker </w:t>
            </w:r>
            <w:r>
              <w:t xml:space="preserve">of the house of representatives on </w:t>
            </w:r>
            <w:r>
              <w:t>such an</w:t>
            </w:r>
            <w:r>
              <w:t xml:space="preserve"> entit</w:t>
            </w:r>
            <w:r>
              <w:t>y</w:t>
            </w:r>
            <w:r>
              <w:t xml:space="preserve"> requesting the results.</w:t>
            </w:r>
          </w:p>
          <w:p w:rsidR="00262632" w:rsidRDefault="00147F05" w:rsidP="005D0CC2">
            <w:pPr>
              <w:pStyle w:val="Header"/>
              <w:tabs>
                <w:tab w:val="clear" w:pos="4320"/>
                <w:tab w:val="clear" w:pos="8640"/>
              </w:tabs>
              <w:jc w:val="both"/>
            </w:pPr>
          </w:p>
          <w:p w:rsidR="00863502" w:rsidRDefault="00147F05" w:rsidP="005D0CC2">
            <w:pPr>
              <w:pStyle w:val="Header"/>
              <w:tabs>
                <w:tab w:val="clear" w:pos="4320"/>
                <w:tab w:val="clear" w:pos="8640"/>
              </w:tabs>
              <w:jc w:val="both"/>
            </w:pPr>
            <w:r>
              <w:t>C.S.</w:t>
            </w:r>
            <w:r w:rsidRPr="005D6C99">
              <w:t xml:space="preserve">S.B. 241 </w:t>
            </w:r>
            <w:r>
              <w:t xml:space="preserve">removes the Sunset Advisory Commission </w:t>
            </w:r>
            <w:r>
              <w:t xml:space="preserve">as a recipient </w:t>
            </w:r>
            <w:r>
              <w:t xml:space="preserve">of </w:t>
            </w:r>
            <w:r>
              <w:t>the following</w:t>
            </w:r>
            <w:r>
              <w:t xml:space="preserve"> plans and reports</w:t>
            </w:r>
            <w:r>
              <w:t>:</w:t>
            </w:r>
          </w:p>
          <w:p w:rsidR="00863502" w:rsidRDefault="00147F05" w:rsidP="005D0CC2">
            <w:pPr>
              <w:pStyle w:val="Header"/>
              <w:numPr>
                <w:ilvl w:val="0"/>
                <w:numId w:val="9"/>
              </w:numPr>
              <w:tabs>
                <w:tab w:val="clear" w:pos="4320"/>
                <w:tab w:val="clear" w:pos="8640"/>
              </w:tabs>
              <w:spacing w:before="120" w:after="120"/>
              <w:jc w:val="both"/>
            </w:pPr>
            <w:r>
              <w:t>each</w:t>
            </w:r>
            <w:r>
              <w:t xml:space="preserve"> </w:t>
            </w:r>
            <w:r>
              <w:t xml:space="preserve">applicable </w:t>
            </w:r>
            <w:r>
              <w:t>state agency's</w:t>
            </w:r>
            <w:r>
              <w:t xml:space="preserve"> strategic plan </w:t>
            </w:r>
            <w:r>
              <w:t xml:space="preserve">for </w:t>
            </w:r>
            <w:r>
              <w:t>operation</w:t>
            </w:r>
            <w:r>
              <w:t xml:space="preserve">; </w:t>
            </w:r>
          </w:p>
          <w:p w:rsidR="00925711" w:rsidRDefault="00147F05" w:rsidP="005D0CC2">
            <w:pPr>
              <w:pStyle w:val="Header"/>
              <w:numPr>
                <w:ilvl w:val="0"/>
                <w:numId w:val="9"/>
              </w:numPr>
              <w:tabs>
                <w:tab w:val="clear" w:pos="4320"/>
                <w:tab w:val="clear" w:pos="8640"/>
              </w:tabs>
              <w:spacing w:before="120" w:after="120"/>
              <w:jc w:val="both"/>
            </w:pPr>
            <w:r>
              <w:t xml:space="preserve">the </w:t>
            </w:r>
            <w:r>
              <w:t xml:space="preserve">annual report from </w:t>
            </w:r>
            <w:r>
              <w:t xml:space="preserve">an applicable state agency's </w:t>
            </w:r>
            <w:r>
              <w:t xml:space="preserve">internal auditor under the Texas </w:t>
            </w:r>
            <w:r>
              <w:t>Internal Auditing A</w:t>
            </w:r>
            <w:r>
              <w:t>ct</w:t>
            </w:r>
            <w:r>
              <w:t xml:space="preserve">; </w:t>
            </w:r>
            <w:r>
              <w:t xml:space="preserve">and </w:t>
            </w:r>
          </w:p>
          <w:p w:rsidR="00925711" w:rsidRDefault="00147F05" w:rsidP="005D0CC2">
            <w:pPr>
              <w:pStyle w:val="Header"/>
              <w:numPr>
                <w:ilvl w:val="0"/>
                <w:numId w:val="9"/>
              </w:numPr>
              <w:tabs>
                <w:tab w:val="clear" w:pos="4320"/>
                <w:tab w:val="clear" w:pos="8640"/>
              </w:tabs>
              <w:spacing w:before="120" w:after="120"/>
              <w:jc w:val="both"/>
            </w:pPr>
            <w:r>
              <w:t xml:space="preserve">a copy of each audit report </w:t>
            </w:r>
            <w:r w:rsidRPr="0088222D">
              <w:t xml:space="preserve">submitted to </w:t>
            </w:r>
            <w:r>
              <w:t xml:space="preserve">an applicable state </w:t>
            </w:r>
            <w:r w:rsidRPr="0088222D">
              <w:t>agency by the agency's internal auditor.</w:t>
            </w:r>
            <w:r>
              <w:t xml:space="preserve"> </w:t>
            </w:r>
          </w:p>
          <w:p w:rsidR="000D5AEF" w:rsidRDefault="00147F05" w:rsidP="005D0CC2">
            <w:pPr>
              <w:pStyle w:val="Header"/>
              <w:tabs>
                <w:tab w:val="clear" w:pos="4320"/>
                <w:tab w:val="clear" w:pos="8640"/>
              </w:tabs>
              <w:jc w:val="both"/>
            </w:pPr>
          </w:p>
          <w:p w:rsidR="007E18FA" w:rsidRDefault="00147F05" w:rsidP="005D0CC2">
            <w:pPr>
              <w:pStyle w:val="Header"/>
              <w:tabs>
                <w:tab w:val="clear" w:pos="4320"/>
                <w:tab w:val="clear" w:pos="8640"/>
              </w:tabs>
              <w:jc w:val="both"/>
            </w:pPr>
            <w:r>
              <w:t xml:space="preserve">C.S.S.B. 241 </w:t>
            </w:r>
            <w:r>
              <w:t>revises the</w:t>
            </w:r>
            <w:r>
              <w:t xml:space="preserve"> required </w:t>
            </w:r>
            <w:r>
              <w:t>contents of</w:t>
            </w:r>
            <w:r>
              <w:t xml:space="preserve"> the</w:t>
            </w:r>
            <w:r>
              <w:t xml:space="preserve"> TFC</w:t>
            </w:r>
            <w:r>
              <w:t xml:space="preserve"> master facilities plan</w:t>
            </w:r>
            <w:r>
              <w:t xml:space="preserve"> </w:t>
            </w:r>
            <w:r>
              <w:t>and</w:t>
            </w:r>
            <w:r>
              <w:t xml:space="preserve"> removes the requirement for the TFC to include its findings an</w:t>
            </w:r>
            <w:r>
              <w:t xml:space="preserve">d recommendations regarding the </w:t>
            </w:r>
            <w:r w:rsidRPr="00AF46E4">
              <w:t>counties in which more than 50,000 square feet of usable office space is needed</w:t>
            </w:r>
            <w:r>
              <w:t xml:space="preserve"> for state purposes in that plan.</w:t>
            </w:r>
          </w:p>
          <w:p w:rsidR="00FF2038" w:rsidRDefault="00147F05" w:rsidP="005D0CC2">
            <w:pPr>
              <w:pStyle w:val="Header"/>
              <w:tabs>
                <w:tab w:val="clear" w:pos="4320"/>
                <w:tab w:val="clear" w:pos="8640"/>
              </w:tabs>
              <w:jc w:val="both"/>
            </w:pPr>
          </w:p>
          <w:p w:rsidR="00FF2038" w:rsidRDefault="00147F05" w:rsidP="005D0CC2">
            <w:pPr>
              <w:pStyle w:val="Header"/>
              <w:tabs>
                <w:tab w:val="clear" w:pos="4320"/>
                <w:tab w:val="clear" w:pos="8640"/>
              </w:tabs>
              <w:jc w:val="both"/>
            </w:pPr>
            <w:r>
              <w:t xml:space="preserve">C.S.S.B. 241 requires </w:t>
            </w:r>
            <w:r>
              <w:t xml:space="preserve">the TFC or </w:t>
            </w:r>
            <w:r w:rsidRPr="00FF2038">
              <w:t>an instrumentality of the state that occupies and uses a state</w:t>
            </w:r>
            <w:r>
              <w:noBreakHyphen/>
            </w:r>
            <w:r w:rsidRPr="00FF2038">
              <w:t>owned or state</w:t>
            </w:r>
            <w:r w:rsidRPr="00FF2038">
              <w:t>-leased building</w:t>
            </w:r>
            <w:r>
              <w:t>, if</w:t>
            </w:r>
            <w:r>
              <w:t xml:space="preserve"> </w:t>
            </w:r>
            <w:r w:rsidRPr="00FF2038">
              <w:t>request</w:t>
            </w:r>
            <w:r>
              <w:t>ing</w:t>
            </w:r>
            <w:r w:rsidRPr="00FF2038">
              <w:t xml:space="preserve"> three or more </w:t>
            </w:r>
            <w:r w:rsidRPr="007C43C8">
              <w:t>building construction project</w:t>
            </w:r>
            <w:r>
              <w:t>s</w:t>
            </w:r>
            <w:r w:rsidRPr="007C43C8">
              <w:t xml:space="preserve"> financed wholly or partly by a specific appropriation, a bond issue, or federal money</w:t>
            </w:r>
            <w:r>
              <w:t>,</w:t>
            </w:r>
            <w:r>
              <w:t xml:space="preserve"> </w:t>
            </w:r>
            <w:r>
              <w:t>to</w:t>
            </w:r>
            <w:r w:rsidRPr="00FF2038">
              <w:t xml:space="preserve"> designate its pri</w:t>
            </w:r>
            <w:r>
              <w:t xml:space="preserve">ority rating for each project. </w:t>
            </w:r>
            <w:r w:rsidRPr="00FF2038">
              <w:t>The</w:t>
            </w:r>
            <w:r>
              <w:t xml:space="preserve"> bill requires the</w:t>
            </w:r>
            <w:r w:rsidRPr="00FF2038">
              <w:t xml:space="preserve"> budget agencies</w:t>
            </w:r>
            <w:r>
              <w:t xml:space="preserve">, with TFC </w:t>
            </w:r>
            <w:r w:rsidRPr="00FF2038">
              <w:t xml:space="preserve">cooperation, </w:t>
            </w:r>
            <w:r>
              <w:t xml:space="preserve">to </w:t>
            </w:r>
            <w:r w:rsidRPr="00FF2038">
              <w:t xml:space="preserve">develop detailed instructions to implement </w:t>
            </w:r>
            <w:r>
              <w:t>the</w:t>
            </w:r>
            <w:r w:rsidRPr="00FF2038">
              <w:t xml:space="preserve"> priority system.</w:t>
            </w:r>
          </w:p>
          <w:p w:rsidR="007E18FA" w:rsidRDefault="00147F05" w:rsidP="005D0CC2">
            <w:pPr>
              <w:pStyle w:val="Header"/>
              <w:tabs>
                <w:tab w:val="clear" w:pos="4320"/>
                <w:tab w:val="clear" w:pos="8640"/>
              </w:tabs>
              <w:jc w:val="both"/>
            </w:pPr>
          </w:p>
          <w:p w:rsidR="000E3284" w:rsidRDefault="00147F05" w:rsidP="005D0CC2">
            <w:pPr>
              <w:pStyle w:val="Header"/>
              <w:tabs>
                <w:tab w:val="clear" w:pos="4320"/>
                <w:tab w:val="clear" w:pos="8640"/>
              </w:tabs>
              <w:jc w:val="both"/>
            </w:pPr>
            <w:r>
              <w:t>C.S.</w:t>
            </w:r>
            <w:r w:rsidRPr="005D6C99">
              <w:t xml:space="preserve">S.B. 241 </w:t>
            </w:r>
            <w:r>
              <w:t xml:space="preserve">removes the legislative budget office </w:t>
            </w:r>
            <w:r>
              <w:t xml:space="preserve">as a </w:t>
            </w:r>
            <w:r>
              <w:t xml:space="preserve">recipient of a report a state agency in Travis County </w:t>
            </w:r>
            <w:r>
              <w:t>must</w:t>
            </w:r>
            <w:r>
              <w:t xml:space="preserve"> periodically send </w:t>
            </w:r>
            <w:r>
              <w:t>regarding its</w:t>
            </w:r>
            <w:r>
              <w:t xml:space="preserve"> </w:t>
            </w:r>
            <w:r>
              <w:t>mail operations</w:t>
            </w:r>
            <w:r>
              <w:t>.</w:t>
            </w:r>
            <w:r>
              <w:t xml:space="preserve"> </w:t>
            </w:r>
            <w:r>
              <w:t xml:space="preserve">The bill </w:t>
            </w:r>
            <w:r>
              <w:t xml:space="preserve">transfers from </w:t>
            </w:r>
            <w:r>
              <w:t xml:space="preserve">the LBB </w:t>
            </w:r>
            <w:r>
              <w:t xml:space="preserve">to the Texas Department of Transportation </w:t>
            </w:r>
            <w:r>
              <w:t>certain</w:t>
            </w:r>
            <w:r>
              <w:t xml:space="preserve"> duties </w:t>
            </w:r>
            <w:r>
              <w:t xml:space="preserve">relating to prescribing a </w:t>
            </w:r>
            <w:r>
              <w:t xml:space="preserve">travel log </w:t>
            </w:r>
            <w:r>
              <w:t xml:space="preserve">under the State Aircraft Pooling Act. </w:t>
            </w:r>
          </w:p>
          <w:p w:rsidR="0027701C" w:rsidRDefault="00147F05" w:rsidP="005D0CC2">
            <w:pPr>
              <w:pStyle w:val="Header"/>
              <w:tabs>
                <w:tab w:val="clear" w:pos="4320"/>
                <w:tab w:val="clear" w:pos="8640"/>
              </w:tabs>
              <w:jc w:val="both"/>
            </w:pPr>
          </w:p>
          <w:p w:rsidR="007C43C8" w:rsidRDefault="00147F05" w:rsidP="005D0CC2">
            <w:pPr>
              <w:pStyle w:val="Header"/>
              <w:tabs>
                <w:tab w:val="clear" w:pos="4320"/>
                <w:tab w:val="clear" w:pos="8640"/>
              </w:tabs>
              <w:jc w:val="both"/>
            </w:pPr>
            <w:r>
              <w:t xml:space="preserve">C.S.S.B. 241 amends the Health and Safety Code to change </w:t>
            </w:r>
            <w:r>
              <w:t xml:space="preserve">from October 1 to March 1 </w:t>
            </w:r>
            <w:r>
              <w:t>the dea</w:t>
            </w:r>
            <w:r>
              <w:t xml:space="preserve">dline </w:t>
            </w:r>
            <w:r>
              <w:t xml:space="preserve">for </w:t>
            </w:r>
            <w:r>
              <w:t>HHSC</w:t>
            </w:r>
            <w:r>
              <w:t xml:space="preserve"> to </w:t>
            </w:r>
            <w:r>
              <w:t xml:space="preserve">submit its annual </w:t>
            </w:r>
            <w:r>
              <w:t xml:space="preserve">report </w:t>
            </w:r>
            <w:r>
              <w:t xml:space="preserve">regarding the operation and administration of its responsibilities in licensing convalescent and nursing facilities and related institutions </w:t>
            </w:r>
            <w:r>
              <w:t>to the governor and legislature.</w:t>
            </w:r>
          </w:p>
          <w:p w:rsidR="00C73159" w:rsidRDefault="00147F05" w:rsidP="005D0CC2">
            <w:pPr>
              <w:pStyle w:val="Header"/>
              <w:tabs>
                <w:tab w:val="clear" w:pos="4320"/>
                <w:tab w:val="clear" w:pos="8640"/>
              </w:tabs>
              <w:jc w:val="both"/>
            </w:pPr>
          </w:p>
          <w:p w:rsidR="0027701C" w:rsidRDefault="00147F05" w:rsidP="005D0CC2">
            <w:pPr>
              <w:pStyle w:val="Header"/>
              <w:tabs>
                <w:tab w:val="clear" w:pos="4320"/>
                <w:tab w:val="clear" w:pos="8640"/>
              </w:tabs>
              <w:jc w:val="both"/>
            </w:pPr>
            <w:r>
              <w:t>C.S.</w:t>
            </w:r>
            <w:r w:rsidRPr="005D6C99">
              <w:t xml:space="preserve">S.B. 241 </w:t>
            </w:r>
            <w:r>
              <w:t>removes</w:t>
            </w:r>
            <w:r>
              <w:t xml:space="preserve"> </w:t>
            </w:r>
            <w:r>
              <w:t>the quantificatio</w:t>
            </w:r>
            <w:r>
              <w:t>n, by county, of reductions</w:t>
            </w:r>
            <w:r>
              <w:t xml:space="preserve"> of energy demand, peak loads, and </w:t>
            </w:r>
            <w:r>
              <w:t xml:space="preserve">associated emissions of air contaminants achieved from programs implemented by the </w:t>
            </w:r>
            <w:r w:rsidRPr="005F62EA">
              <w:t>State Energy Conservation Office</w:t>
            </w:r>
            <w:r>
              <w:t xml:space="preserve"> (SECO)</w:t>
            </w:r>
            <w:r>
              <w:t xml:space="preserve"> </w:t>
            </w:r>
            <w:r>
              <w:t>from the required contents of the annual report from the Public Utility</w:t>
            </w:r>
            <w:r>
              <w:t xml:space="preserve"> Commission of Texas to TCEQ regarding energy efficiency programs</w:t>
            </w:r>
            <w:r>
              <w:t>.</w:t>
            </w:r>
            <w:r>
              <w:t xml:space="preserve"> </w:t>
            </w:r>
            <w:r>
              <w:t xml:space="preserve">The bill removes TCEQ </w:t>
            </w:r>
            <w:r>
              <w:t>as a recipient</w:t>
            </w:r>
            <w:r>
              <w:t xml:space="preserve"> of </w:t>
            </w:r>
            <w:r>
              <w:t xml:space="preserve">the </w:t>
            </w:r>
            <w:r>
              <w:t xml:space="preserve">annual evaluation from </w:t>
            </w:r>
            <w:r>
              <w:t>SECO</w:t>
            </w:r>
            <w:r>
              <w:t xml:space="preserve"> </w:t>
            </w:r>
            <w:r>
              <w:t xml:space="preserve">of </w:t>
            </w:r>
            <w:r>
              <w:t xml:space="preserve">the effectiveness of state and political subdivision energy efficiency programs. </w:t>
            </w:r>
          </w:p>
          <w:p w:rsidR="007E0DDD" w:rsidRDefault="00147F05" w:rsidP="005D0CC2">
            <w:pPr>
              <w:pStyle w:val="Header"/>
              <w:tabs>
                <w:tab w:val="clear" w:pos="4320"/>
                <w:tab w:val="clear" w:pos="8640"/>
              </w:tabs>
              <w:jc w:val="both"/>
            </w:pPr>
          </w:p>
          <w:p w:rsidR="007E0DDD" w:rsidRDefault="00147F05" w:rsidP="005D0CC2">
            <w:pPr>
              <w:pStyle w:val="Header"/>
              <w:tabs>
                <w:tab w:val="clear" w:pos="4320"/>
                <w:tab w:val="clear" w:pos="8640"/>
              </w:tabs>
              <w:jc w:val="both"/>
            </w:pPr>
            <w:r>
              <w:t xml:space="preserve">C.S.S.B. 241 </w:t>
            </w:r>
            <w:r>
              <w:t>requires</w:t>
            </w:r>
            <w:r>
              <w:t xml:space="preserve"> HHSC to submit </w:t>
            </w:r>
            <w:r>
              <w:t>its</w:t>
            </w:r>
            <w:r>
              <w:t xml:space="preserve"> proposed </w:t>
            </w:r>
            <w:r w:rsidRPr="007E0DDD">
              <w:t>plan on long-term care for persons with an intellectual disability</w:t>
            </w:r>
            <w:r>
              <w:t xml:space="preserve"> to the LBB</w:t>
            </w:r>
            <w:r>
              <w:t xml:space="preserve"> </w:t>
            </w:r>
            <w:r w:rsidRPr="005E024B">
              <w:t>and the governor not later than October 15 of each even</w:t>
            </w:r>
            <w:r>
              <w:noBreakHyphen/>
            </w:r>
            <w:r w:rsidRPr="005E024B">
              <w:t>numbered year</w:t>
            </w:r>
            <w:r>
              <w:t>.</w:t>
            </w:r>
          </w:p>
          <w:p w:rsidR="00312B5D" w:rsidRDefault="00147F05" w:rsidP="005D0CC2">
            <w:pPr>
              <w:pStyle w:val="Header"/>
              <w:tabs>
                <w:tab w:val="clear" w:pos="4320"/>
                <w:tab w:val="clear" w:pos="8640"/>
              </w:tabs>
              <w:jc w:val="both"/>
            </w:pPr>
          </w:p>
          <w:p w:rsidR="00312B5D" w:rsidRDefault="00147F05" w:rsidP="005D0CC2">
            <w:pPr>
              <w:pStyle w:val="Header"/>
              <w:tabs>
                <w:tab w:val="clear" w:pos="4320"/>
                <w:tab w:val="clear" w:pos="8640"/>
              </w:tabs>
              <w:jc w:val="both"/>
            </w:pPr>
            <w:r>
              <w:t>C.S.</w:t>
            </w:r>
            <w:r w:rsidRPr="005D6C99">
              <w:t xml:space="preserve">S.B. 241 </w:t>
            </w:r>
            <w:r>
              <w:t>removes the commissioner of the Department of Family and Protect</w:t>
            </w:r>
            <w:r>
              <w:t xml:space="preserve">ive Services (DFPS) </w:t>
            </w:r>
            <w:r>
              <w:t>as a recipient</w:t>
            </w:r>
            <w:r>
              <w:t xml:space="preserve"> of </w:t>
            </w:r>
            <w:r>
              <w:t xml:space="preserve">the </w:t>
            </w:r>
            <w:r>
              <w:t xml:space="preserve">summary report </w:t>
            </w:r>
            <w:r>
              <w:t xml:space="preserve">delivered by </w:t>
            </w:r>
            <w:r>
              <w:t>the HHSC</w:t>
            </w:r>
            <w:r>
              <w:t xml:space="preserve"> office of </w:t>
            </w:r>
            <w:r>
              <w:t xml:space="preserve">inspector general for each investigation </w:t>
            </w:r>
            <w:r>
              <w:t xml:space="preserve">of a state supported living center </w:t>
            </w:r>
            <w:r>
              <w:t>conducted with the</w:t>
            </w:r>
            <w:r>
              <w:t xml:space="preserve"> office's</w:t>
            </w:r>
            <w:r>
              <w:t xml:space="preserve"> assistance</w:t>
            </w:r>
            <w:r>
              <w:t xml:space="preserve"> and </w:t>
            </w:r>
            <w:r>
              <w:t xml:space="preserve">as a recipient </w:t>
            </w:r>
            <w:r>
              <w:t>of that office's</w:t>
            </w:r>
            <w:r>
              <w:t xml:space="preserve"> </w:t>
            </w:r>
            <w:r>
              <w:t>annual status re</w:t>
            </w:r>
            <w:r>
              <w:t>port</w:t>
            </w:r>
            <w:r>
              <w:t>.</w:t>
            </w:r>
            <w:r>
              <w:t xml:space="preserve"> </w:t>
            </w:r>
            <w:r>
              <w:t xml:space="preserve">The bill </w:t>
            </w:r>
            <w:r>
              <w:t xml:space="preserve">removes DFPS from the entities to which information compiled by the </w:t>
            </w:r>
            <w:r>
              <w:t>office</w:t>
            </w:r>
            <w:r>
              <w:t xml:space="preserve"> in connection with</w:t>
            </w:r>
            <w:r>
              <w:t xml:space="preserve"> such</w:t>
            </w:r>
            <w:r>
              <w:t xml:space="preserve"> an investigation </w:t>
            </w:r>
            <w:r>
              <w:t>may</w:t>
            </w:r>
            <w:r>
              <w:t xml:space="preserve"> be disclosed.</w:t>
            </w:r>
          </w:p>
          <w:p w:rsidR="005E024B" w:rsidRDefault="00147F05" w:rsidP="005D0CC2">
            <w:pPr>
              <w:pStyle w:val="Header"/>
              <w:tabs>
                <w:tab w:val="clear" w:pos="4320"/>
                <w:tab w:val="clear" w:pos="8640"/>
              </w:tabs>
              <w:jc w:val="both"/>
            </w:pPr>
          </w:p>
          <w:p w:rsidR="00576BB2" w:rsidRDefault="00147F05" w:rsidP="005D0CC2">
            <w:pPr>
              <w:pStyle w:val="Header"/>
              <w:tabs>
                <w:tab w:val="clear" w:pos="4320"/>
                <w:tab w:val="clear" w:pos="8640"/>
              </w:tabs>
              <w:jc w:val="both"/>
            </w:pPr>
            <w:r>
              <w:t>C.S.</w:t>
            </w:r>
            <w:r>
              <w:t xml:space="preserve">S.B. 241 amends the Human Resources Code to </w:t>
            </w:r>
            <w:r>
              <w:t>make</w:t>
            </w:r>
            <w:r>
              <w:t xml:space="preserve"> the</w:t>
            </w:r>
            <w:r>
              <w:t xml:space="preserve"> annual DFPS </w:t>
            </w:r>
            <w:r>
              <w:t>business plan for child protective se</w:t>
            </w:r>
            <w:r>
              <w:t xml:space="preserve">rvices </w:t>
            </w:r>
            <w:r>
              <w:t>a biennial</w:t>
            </w:r>
            <w:r>
              <w:t xml:space="preserve"> plan</w:t>
            </w:r>
            <w:r>
              <w:t xml:space="preserve"> to be submitted to the appropriate entities</w:t>
            </w:r>
            <w:r>
              <w:t xml:space="preserve"> not later than October 1 of each even-numbered year.</w:t>
            </w:r>
            <w:r w:rsidRPr="005D6C99">
              <w:t xml:space="preserve"> </w:t>
            </w:r>
            <w:r>
              <w:t xml:space="preserve">The bill </w:t>
            </w:r>
            <w:r>
              <w:t>removes</w:t>
            </w:r>
            <w:r>
              <w:t xml:space="preserve"> the executive commissioner of HHSC </w:t>
            </w:r>
            <w:r>
              <w:t>as a recipient</w:t>
            </w:r>
            <w:r>
              <w:t xml:space="preserve"> of </w:t>
            </w:r>
            <w:r>
              <w:t xml:space="preserve">the </w:t>
            </w:r>
            <w:r>
              <w:t xml:space="preserve">biennial </w:t>
            </w:r>
            <w:r>
              <w:t xml:space="preserve">report </w:t>
            </w:r>
            <w:r>
              <w:t xml:space="preserve">delivered by </w:t>
            </w:r>
            <w:r>
              <w:t xml:space="preserve">the Texas Council on Autism and Pervasive Developmental Disorders summarizing requirements the council identifies and recommendations for providing additional or improved services to persons with autism or other pervasive developmental disorders. </w:t>
            </w:r>
          </w:p>
          <w:p w:rsidR="00576BB2" w:rsidRDefault="00147F05" w:rsidP="005D0CC2">
            <w:pPr>
              <w:pStyle w:val="Header"/>
              <w:tabs>
                <w:tab w:val="clear" w:pos="4320"/>
                <w:tab w:val="clear" w:pos="8640"/>
              </w:tabs>
              <w:jc w:val="both"/>
            </w:pPr>
          </w:p>
          <w:p w:rsidR="00D1670B" w:rsidRDefault="00147F05" w:rsidP="005D0CC2">
            <w:pPr>
              <w:pStyle w:val="Header"/>
              <w:tabs>
                <w:tab w:val="clear" w:pos="4320"/>
                <w:tab w:val="clear" w:pos="8640"/>
              </w:tabs>
              <w:jc w:val="both"/>
            </w:pPr>
            <w:r>
              <w:t>C.S.</w:t>
            </w:r>
            <w:r w:rsidRPr="005D6C99">
              <w:t>S.B</w:t>
            </w:r>
            <w:r w:rsidRPr="005D6C99">
              <w:t xml:space="preserve">. 241 </w:t>
            </w:r>
            <w:r>
              <w:t>amends the Labor Code</w:t>
            </w:r>
            <w:r>
              <w:t xml:space="preserve"> to change </w:t>
            </w:r>
            <w:r>
              <w:t xml:space="preserve">the deadline </w:t>
            </w:r>
            <w:r>
              <w:t xml:space="preserve">from a certain date before the end of the fiscal year to a certain date after the end of the fiscal year </w:t>
            </w:r>
            <w:r>
              <w:t xml:space="preserve">for </w:t>
            </w:r>
            <w:r>
              <w:t>a</w:t>
            </w:r>
            <w:r>
              <w:t xml:space="preserve">n </w:t>
            </w:r>
            <w:r>
              <w:t>applicable state agency</w:t>
            </w:r>
            <w:r>
              <w:t>'s annual</w:t>
            </w:r>
            <w:r>
              <w:t xml:space="preserve"> report </w:t>
            </w:r>
            <w:r>
              <w:t xml:space="preserve">of </w:t>
            </w:r>
            <w:r>
              <w:t>certain information to the executive director of t</w:t>
            </w:r>
            <w:r>
              <w:t>he State Office of Risk Management.</w:t>
            </w:r>
            <w:r>
              <w:t xml:space="preserve"> </w:t>
            </w:r>
            <w:r>
              <w:t xml:space="preserve">The bill </w:t>
            </w:r>
            <w:r>
              <w:t xml:space="preserve">requires </w:t>
            </w:r>
            <w:r>
              <w:t xml:space="preserve">a widely used electronic format to be used in </w:t>
            </w:r>
            <w:r>
              <w:t xml:space="preserve">a report </w:t>
            </w:r>
            <w:r>
              <w:t xml:space="preserve">from the applicable discovering agency </w:t>
            </w:r>
            <w:r>
              <w:t xml:space="preserve">of an act or omission by a physician or chiropractor that may constitute a felony, misdemeanor, or certain </w:t>
            </w:r>
            <w:r>
              <w:t>o</w:t>
            </w:r>
            <w:r>
              <w:t xml:space="preserve">ther </w:t>
            </w:r>
            <w:r>
              <w:t>offenses</w:t>
            </w:r>
            <w:r>
              <w:t xml:space="preserve"> or statutory violations</w:t>
            </w:r>
            <w:r>
              <w:t>.</w:t>
            </w:r>
            <w:r>
              <w:t xml:space="preserve"> </w:t>
            </w:r>
          </w:p>
          <w:p w:rsidR="00636C0A" w:rsidRDefault="00147F05" w:rsidP="005D0CC2">
            <w:pPr>
              <w:pStyle w:val="Header"/>
              <w:tabs>
                <w:tab w:val="clear" w:pos="4320"/>
                <w:tab w:val="clear" w:pos="8640"/>
              </w:tabs>
              <w:jc w:val="both"/>
            </w:pPr>
          </w:p>
          <w:p w:rsidR="006C7E63" w:rsidRDefault="00147F05" w:rsidP="005D0CC2">
            <w:pPr>
              <w:pStyle w:val="Header"/>
              <w:tabs>
                <w:tab w:val="clear" w:pos="4320"/>
                <w:tab w:val="clear" w:pos="8640"/>
              </w:tabs>
              <w:jc w:val="both"/>
            </w:pPr>
            <w:r>
              <w:t>C.S.</w:t>
            </w:r>
            <w:r w:rsidRPr="005D6C99">
              <w:t xml:space="preserve">S.B. 241 </w:t>
            </w:r>
            <w:r>
              <w:t xml:space="preserve">amends the Natural Resources Code to </w:t>
            </w:r>
            <w:r>
              <w:t>remove</w:t>
            </w:r>
            <w:r>
              <w:t xml:space="preserve"> th</w:t>
            </w:r>
            <w:r>
              <w:t xml:space="preserve">e requirement that the Veterans' Land Board </w:t>
            </w:r>
            <w:r>
              <w:t xml:space="preserve">(VLB) </w:t>
            </w:r>
            <w:r>
              <w:t>annually report to the Bond Review Board</w:t>
            </w:r>
            <w:r>
              <w:t xml:space="preserve"> </w:t>
            </w:r>
            <w:r>
              <w:t xml:space="preserve">on the performance of </w:t>
            </w:r>
            <w:r>
              <w:t>certain loans and to require the VLB to fil</w:t>
            </w:r>
            <w:r>
              <w:t>e the report instead when the VLB applies for approval of a bond issuance or when the Bond Review Board requests such a report.</w:t>
            </w:r>
          </w:p>
          <w:p w:rsidR="006F3184" w:rsidRDefault="00147F05" w:rsidP="005D0CC2">
            <w:pPr>
              <w:pStyle w:val="Header"/>
              <w:tabs>
                <w:tab w:val="clear" w:pos="4320"/>
                <w:tab w:val="clear" w:pos="8640"/>
              </w:tabs>
              <w:jc w:val="both"/>
            </w:pPr>
          </w:p>
          <w:p w:rsidR="00E90221" w:rsidRDefault="00147F05" w:rsidP="005D0CC2">
            <w:pPr>
              <w:pStyle w:val="Header"/>
              <w:tabs>
                <w:tab w:val="clear" w:pos="4320"/>
                <w:tab w:val="clear" w:pos="8640"/>
              </w:tabs>
              <w:jc w:val="both"/>
            </w:pPr>
            <w:r>
              <w:t>C.S.</w:t>
            </w:r>
            <w:r w:rsidRPr="005D6C99">
              <w:t xml:space="preserve">S.B. 241 </w:t>
            </w:r>
            <w:r>
              <w:t xml:space="preserve">amends the Utilities Code to remove the Sunset Advisory Commission </w:t>
            </w:r>
            <w:r>
              <w:t>as a</w:t>
            </w:r>
            <w:r>
              <w:t xml:space="preserve"> recipient of </w:t>
            </w:r>
            <w:r>
              <w:t xml:space="preserve">the </w:t>
            </w:r>
            <w:r>
              <w:t xml:space="preserve">annual report </w:t>
            </w:r>
            <w:r>
              <w:t>submitted b</w:t>
            </w:r>
            <w:r>
              <w:t xml:space="preserve">y </w:t>
            </w:r>
            <w:r>
              <w:t>the Office of Public Utility Counsel on its activities during the preceding year.</w:t>
            </w:r>
            <w:r>
              <w:t xml:space="preserve"> </w:t>
            </w:r>
          </w:p>
          <w:p w:rsidR="00576BB2" w:rsidRDefault="00147F05" w:rsidP="005D0CC2">
            <w:pPr>
              <w:pStyle w:val="Header"/>
              <w:tabs>
                <w:tab w:val="clear" w:pos="4320"/>
                <w:tab w:val="clear" w:pos="8640"/>
              </w:tabs>
              <w:jc w:val="both"/>
            </w:pPr>
          </w:p>
          <w:p w:rsidR="00B217A7" w:rsidRDefault="00147F05" w:rsidP="005D0CC2">
            <w:pPr>
              <w:pStyle w:val="Header"/>
              <w:tabs>
                <w:tab w:val="clear" w:pos="4320"/>
                <w:tab w:val="clear" w:pos="8640"/>
              </w:tabs>
              <w:jc w:val="both"/>
            </w:pPr>
            <w:r>
              <w:t>C.S.S.B. 241 amends the Water Code to remove the requirement for the Texas Water Development Board, n</w:t>
            </w:r>
            <w:r w:rsidRPr="00B217A7">
              <w:t xml:space="preserve">ot later than January 1 of each odd-numbered year, </w:t>
            </w:r>
            <w:r>
              <w:t>to</w:t>
            </w:r>
            <w:r w:rsidRPr="00B217A7">
              <w:t xml:space="preserve"> submit to the </w:t>
            </w:r>
            <w:r w:rsidRPr="00B217A7">
              <w:t>legislature a written summary of the results of evaluations</w:t>
            </w:r>
            <w:r>
              <w:t xml:space="preserve"> of </w:t>
            </w:r>
            <w:r w:rsidRPr="00B217A7">
              <w:t>a retail public utility</w:t>
            </w:r>
            <w:r>
              <w:t>'s required water conservation plan</w:t>
            </w:r>
            <w:r>
              <w:t xml:space="preserve"> for compliance with best management practices</w:t>
            </w:r>
            <w:r>
              <w:t>.</w:t>
            </w:r>
          </w:p>
          <w:p w:rsidR="00B217A7" w:rsidRDefault="00147F05" w:rsidP="005D0CC2">
            <w:pPr>
              <w:pStyle w:val="Header"/>
              <w:tabs>
                <w:tab w:val="clear" w:pos="4320"/>
                <w:tab w:val="clear" w:pos="8640"/>
              </w:tabs>
              <w:jc w:val="both"/>
            </w:pPr>
          </w:p>
          <w:p w:rsidR="00393870" w:rsidRDefault="00147F05" w:rsidP="005D0CC2">
            <w:pPr>
              <w:pStyle w:val="Header"/>
              <w:tabs>
                <w:tab w:val="clear" w:pos="4320"/>
                <w:tab w:val="clear" w:pos="8640"/>
              </w:tabs>
              <w:jc w:val="both"/>
            </w:pPr>
            <w:r>
              <w:t>C.S.</w:t>
            </w:r>
            <w:r w:rsidRPr="005D6C99">
              <w:t xml:space="preserve">S.B. 241 </w:t>
            </w:r>
            <w:r>
              <w:t xml:space="preserve">amends the </w:t>
            </w:r>
            <w:r w:rsidRPr="00EA4817">
              <w:t>Transportation</w:t>
            </w:r>
            <w:r>
              <w:t xml:space="preserve"> Code</w:t>
            </w:r>
            <w:r>
              <w:t xml:space="preserve"> </w:t>
            </w:r>
            <w:r>
              <w:t xml:space="preserve">to make conforming changes. </w:t>
            </w:r>
          </w:p>
          <w:p w:rsidR="00B8621D" w:rsidRDefault="00147F05" w:rsidP="005D0CC2">
            <w:pPr>
              <w:pStyle w:val="Header"/>
              <w:tabs>
                <w:tab w:val="clear" w:pos="4320"/>
                <w:tab w:val="clear" w:pos="8640"/>
              </w:tabs>
              <w:jc w:val="both"/>
            </w:pPr>
          </w:p>
          <w:p w:rsidR="00B8621D" w:rsidRDefault="00147F05" w:rsidP="005D0CC2">
            <w:pPr>
              <w:pStyle w:val="Header"/>
              <w:tabs>
                <w:tab w:val="clear" w:pos="4320"/>
                <w:tab w:val="clear" w:pos="8640"/>
              </w:tabs>
              <w:jc w:val="both"/>
            </w:pPr>
            <w:r>
              <w:t>C.S.</w:t>
            </w:r>
            <w:r w:rsidRPr="005D6C99">
              <w:t>S.B. 241</w:t>
            </w:r>
            <w:r w:rsidRPr="005D6C99">
              <w:t xml:space="preserve"> </w:t>
            </w:r>
            <w:r>
              <w:t xml:space="preserve">repeals the following provisions: </w:t>
            </w:r>
          </w:p>
          <w:p w:rsidR="00B8621D" w:rsidRDefault="00147F05" w:rsidP="005D0CC2">
            <w:pPr>
              <w:pStyle w:val="Header"/>
              <w:numPr>
                <w:ilvl w:val="0"/>
                <w:numId w:val="11"/>
              </w:numPr>
              <w:spacing w:before="120" w:after="120"/>
              <w:jc w:val="both"/>
            </w:pPr>
            <w:r>
              <w:t>Sections 51.0052(b) and (c) and 61.506(g), Education Code</w:t>
            </w:r>
          </w:p>
          <w:p w:rsidR="00B8621D" w:rsidRDefault="00147F05" w:rsidP="005D0CC2">
            <w:pPr>
              <w:pStyle w:val="Header"/>
              <w:numPr>
                <w:ilvl w:val="0"/>
                <w:numId w:val="11"/>
              </w:numPr>
              <w:spacing w:before="120" w:after="120"/>
              <w:jc w:val="both"/>
            </w:pPr>
            <w:r>
              <w:t>Sections 487.060(b) and (c), 531.0141(b) and (c),</w:t>
            </w:r>
            <w:r>
              <w:t xml:space="preserve"> </w:t>
            </w:r>
            <w:r w:rsidRPr="00002D93">
              <w:t xml:space="preserve">531.026, 2165.055, 2165.1061(f) and (h), </w:t>
            </w:r>
            <w:r>
              <w:t>2166.101(d), 2166.104, 2166.108(d),</w:t>
            </w:r>
            <w:r>
              <w:t xml:space="preserve"> 2206.101(d), 2306.070, and 2306.083</w:t>
            </w:r>
            <w:r>
              <w:t>(b) and (c), Government Code</w:t>
            </w:r>
          </w:p>
          <w:p w:rsidR="00B8621D" w:rsidRDefault="00147F05" w:rsidP="005D0CC2">
            <w:pPr>
              <w:pStyle w:val="Header"/>
              <w:numPr>
                <w:ilvl w:val="0"/>
                <w:numId w:val="11"/>
              </w:numPr>
              <w:spacing w:before="120" w:after="120"/>
              <w:jc w:val="both"/>
            </w:pPr>
            <w:r>
              <w:t>Sections 361.0215(d), 533.006, and 1001.033(b) and (c), Health and Safety Code</w:t>
            </w:r>
          </w:p>
          <w:p w:rsidR="00B8621D" w:rsidRDefault="00147F05" w:rsidP="005D0CC2">
            <w:pPr>
              <w:pStyle w:val="Header"/>
              <w:numPr>
                <w:ilvl w:val="0"/>
                <w:numId w:val="11"/>
              </w:numPr>
              <w:spacing w:before="120" w:after="120"/>
              <w:jc w:val="both"/>
            </w:pPr>
            <w:r>
              <w:t>Section</w:t>
            </w:r>
            <w:r>
              <w:t>s</w:t>
            </w:r>
            <w:r>
              <w:t xml:space="preserve"> 22.0252(b)</w:t>
            </w:r>
            <w:r>
              <w:t>, 22.028(c),</w:t>
            </w:r>
            <w:r>
              <w:t xml:space="preserve"> and 101A.158</w:t>
            </w:r>
            <w:r>
              <w:t>, Human Resources Code</w:t>
            </w:r>
          </w:p>
          <w:p w:rsidR="00B8621D" w:rsidRDefault="00147F05" w:rsidP="005D0CC2">
            <w:pPr>
              <w:pStyle w:val="Header"/>
              <w:numPr>
                <w:ilvl w:val="0"/>
                <w:numId w:val="11"/>
              </w:numPr>
              <w:spacing w:before="120" w:after="120"/>
              <w:jc w:val="both"/>
            </w:pPr>
            <w:r>
              <w:t>Sections 201.116(b) and (c), Transportation Code</w:t>
            </w:r>
          </w:p>
          <w:p w:rsidR="00B8621D" w:rsidRDefault="00147F05" w:rsidP="005D0CC2">
            <w:pPr>
              <w:pStyle w:val="Header"/>
              <w:numPr>
                <w:ilvl w:val="0"/>
                <w:numId w:val="11"/>
              </w:numPr>
              <w:tabs>
                <w:tab w:val="clear" w:pos="4320"/>
                <w:tab w:val="clear" w:pos="8640"/>
              </w:tabs>
              <w:spacing w:before="120" w:after="120"/>
              <w:jc w:val="both"/>
            </w:pPr>
            <w:r>
              <w:t xml:space="preserve">Sections 5.1781(b) and (c), 6.1565(b) and (c), </w:t>
            </w:r>
            <w:r>
              <w:t xml:space="preserve">16.022, </w:t>
            </w:r>
            <w:r>
              <w:t>26.3574(x), and 27.0516(l), Water Code</w:t>
            </w:r>
          </w:p>
          <w:p w:rsidR="008423E4" w:rsidRPr="00835628" w:rsidRDefault="00147F05" w:rsidP="005D0CC2">
            <w:pPr>
              <w:rPr>
                <w:b/>
              </w:rPr>
            </w:pPr>
          </w:p>
        </w:tc>
      </w:tr>
      <w:tr w:rsidR="009D70D2" w:rsidTr="00B96E34">
        <w:tc>
          <w:tcPr>
            <w:tcW w:w="9576" w:type="dxa"/>
          </w:tcPr>
          <w:p w:rsidR="008423E4" w:rsidRDefault="00147F05" w:rsidP="005D0CC2">
            <w:pPr>
              <w:rPr>
                <w:b/>
              </w:rPr>
            </w:pPr>
            <w:r w:rsidRPr="009C1E9A">
              <w:rPr>
                <w:b/>
                <w:u w:val="single"/>
              </w:rPr>
              <w:t>EFFECTIVE DATE</w:t>
            </w:r>
            <w:r>
              <w:rPr>
                <w:b/>
              </w:rPr>
              <w:t xml:space="preserve"> </w:t>
            </w:r>
          </w:p>
          <w:p w:rsidR="00226954" w:rsidRDefault="00147F05" w:rsidP="005D0CC2">
            <w:pPr>
              <w:rPr>
                <w:b/>
              </w:rPr>
            </w:pPr>
          </w:p>
          <w:p w:rsidR="008423E4" w:rsidRPr="003624F2" w:rsidRDefault="00147F05" w:rsidP="005D0CC2">
            <w:r>
              <w:t>September 1, 2019.</w:t>
            </w:r>
          </w:p>
          <w:p w:rsidR="008423E4" w:rsidRPr="00233FDB" w:rsidRDefault="00147F05" w:rsidP="005D0CC2">
            <w:pPr>
              <w:rPr>
                <w:b/>
              </w:rPr>
            </w:pPr>
          </w:p>
        </w:tc>
      </w:tr>
      <w:tr w:rsidR="009D70D2" w:rsidTr="00B96E34">
        <w:tc>
          <w:tcPr>
            <w:tcW w:w="9576" w:type="dxa"/>
          </w:tcPr>
          <w:p w:rsidR="00F17363" w:rsidRDefault="00147F05" w:rsidP="005D0CC2">
            <w:pPr>
              <w:jc w:val="both"/>
              <w:rPr>
                <w:b/>
                <w:u w:val="single"/>
              </w:rPr>
            </w:pPr>
            <w:r>
              <w:rPr>
                <w:b/>
                <w:u w:val="single"/>
              </w:rPr>
              <w:t>COMPARISON OF SENATE ENGROSSED AND SUBSTITUTE</w:t>
            </w:r>
          </w:p>
          <w:p w:rsidR="003425A4" w:rsidRDefault="00147F05" w:rsidP="005D0CC2">
            <w:pPr>
              <w:jc w:val="both"/>
            </w:pPr>
          </w:p>
          <w:p w:rsidR="003425A4" w:rsidRDefault="00147F05" w:rsidP="005D0CC2">
            <w:pPr>
              <w:jc w:val="both"/>
            </w:pPr>
            <w:r>
              <w:t>While C.S.S.B. 241 may differ from the engrossed in minor or nonsubstantive</w:t>
            </w:r>
            <w:r>
              <w:t xml:space="preserve"> ways, the following summarizes the substantial differences between the engrossed and committee substitute versions of the bill.</w:t>
            </w:r>
          </w:p>
          <w:p w:rsidR="003425A4" w:rsidRDefault="00147F05" w:rsidP="005D0CC2">
            <w:pPr>
              <w:jc w:val="both"/>
            </w:pPr>
          </w:p>
          <w:p w:rsidR="005B742F" w:rsidRDefault="00147F05" w:rsidP="005D0CC2">
            <w:pPr>
              <w:jc w:val="both"/>
            </w:pPr>
            <w:r>
              <w:t>The substitute includes the repeal of the following:</w:t>
            </w:r>
          </w:p>
          <w:p w:rsidR="005B742F" w:rsidRDefault="00147F05" w:rsidP="005D0CC2">
            <w:pPr>
              <w:pStyle w:val="ListParagraph"/>
              <w:numPr>
                <w:ilvl w:val="0"/>
                <w:numId w:val="12"/>
              </w:numPr>
              <w:spacing w:before="120" w:after="120"/>
              <w:jc w:val="both"/>
            </w:pPr>
            <w:r>
              <w:t xml:space="preserve">Section 22.028(c), Human Resources Code, </w:t>
            </w:r>
            <w:r>
              <w:t>which requires</w:t>
            </w:r>
            <w:r>
              <w:t xml:space="preserve"> HHSC </w:t>
            </w:r>
            <w:r>
              <w:t>to send a mo</w:t>
            </w:r>
            <w:r>
              <w:t>nthly report to the comptroller regarding certain EBT client accounts</w:t>
            </w:r>
            <w:r>
              <w:t xml:space="preserve">; and </w:t>
            </w:r>
          </w:p>
          <w:p w:rsidR="003425A4" w:rsidRDefault="00147F05" w:rsidP="005D0CC2">
            <w:pPr>
              <w:pStyle w:val="ListParagraph"/>
              <w:numPr>
                <w:ilvl w:val="0"/>
                <w:numId w:val="12"/>
              </w:numPr>
              <w:spacing w:before="120" w:after="120"/>
              <w:jc w:val="both"/>
            </w:pPr>
            <w:r>
              <w:t xml:space="preserve">Section 16.022, Water Code, </w:t>
            </w:r>
            <w:r>
              <w:t xml:space="preserve">which requires the TWDB and State Soil and Water Conservation Board </w:t>
            </w:r>
            <w:r>
              <w:t xml:space="preserve">jointly </w:t>
            </w:r>
            <w:r>
              <w:t xml:space="preserve">to conduct </w:t>
            </w:r>
            <w:r>
              <w:t xml:space="preserve">a </w:t>
            </w:r>
            <w:r>
              <w:t xml:space="preserve">certain </w:t>
            </w:r>
            <w:r>
              <w:t xml:space="preserve">water conservation study </w:t>
            </w:r>
            <w:r>
              <w:t>and report to the legislature</w:t>
            </w:r>
            <w:r>
              <w:t>.</w:t>
            </w:r>
            <w:r>
              <w:t xml:space="preserve"> </w:t>
            </w:r>
          </w:p>
          <w:p w:rsidR="003425A4" w:rsidRPr="00ED6FE9" w:rsidRDefault="00147F05" w:rsidP="005D0CC2">
            <w:pPr>
              <w:jc w:val="both"/>
            </w:pPr>
          </w:p>
        </w:tc>
      </w:tr>
    </w:tbl>
    <w:p w:rsidR="008423E4" w:rsidRPr="00BE0E75" w:rsidRDefault="00147F05" w:rsidP="008423E4">
      <w:pPr>
        <w:spacing w:line="480" w:lineRule="auto"/>
        <w:jc w:val="both"/>
        <w:rPr>
          <w:rFonts w:ascii="Arial" w:hAnsi="Arial"/>
          <w:sz w:val="16"/>
          <w:szCs w:val="16"/>
        </w:rPr>
      </w:pPr>
    </w:p>
    <w:p w:rsidR="004108C3" w:rsidRPr="008423E4" w:rsidRDefault="00147F0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7F05">
      <w:r>
        <w:separator/>
      </w:r>
    </w:p>
  </w:endnote>
  <w:endnote w:type="continuationSeparator" w:id="0">
    <w:p w:rsidR="00000000" w:rsidRDefault="0014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B8" w:rsidRDefault="00147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D70D2" w:rsidTr="009C1E9A">
      <w:trPr>
        <w:cantSplit/>
      </w:trPr>
      <w:tc>
        <w:tcPr>
          <w:tcW w:w="0" w:type="pct"/>
        </w:tcPr>
        <w:p w:rsidR="00FC69B8" w:rsidRDefault="00147F05" w:rsidP="009C1E9A">
          <w:pPr>
            <w:pStyle w:val="Footer"/>
            <w:tabs>
              <w:tab w:val="clear" w:pos="8640"/>
              <w:tab w:val="right" w:pos="9360"/>
            </w:tabs>
          </w:pPr>
        </w:p>
      </w:tc>
      <w:tc>
        <w:tcPr>
          <w:tcW w:w="2395" w:type="pct"/>
        </w:tcPr>
        <w:p w:rsidR="00FC69B8" w:rsidRDefault="00147F05" w:rsidP="009C1E9A">
          <w:pPr>
            <w:pStyle w:val="Footer"/>
            <w:tabs>
              <w:tab w:val="clear" w:pos="8640"/>
              <w:tab w:val="right" w:pos="9360"/>
            </w:tabs>
          </w:pPr>
        </w:p>
        <w:p w:rsidR="00FC69B8" w:rsidRDefault="00147F05" w:rsidP="009C1E9A">
          <w:pPr>
            <w:pStyle w:val="Footer"/>
            <w:tabs>
              <w:tab w:val="clear" w:pos="8640"/>
              <w:tab w:val="right" w:pos="9360"/>
            </w:tabs>
          </w:pPr>
        </w:p>
        <w:p w:rsidR="00FC69B8" w:rsidRDefault="00147F05" w:rsidP="009C1E9A">
          <w:pPr>
            <w:pStyle w:val="Footer"/>
            <w:tabs>
              <w:tab w:val="clear" w:pos="8640"/>
              <w:tab w:val="right" w:pos="9360"/>
            </w:tabs>
          </w:pPr>
        </w:p>
      </w:tc>
      <w:tc>
        <w:tcPr>
          <w:tcW w:w="2453" w:type="pct"/>
        </w:tcPr>
        <w:p w:rsidR="00FC69B8" w:rsidRDefault="00147F05" w:rsidP="009C1E9A">
          <w:pPr>
            <w:pStyle w:val="Footer"/>
            <w:tabs>
              <w:tab w:val="clear" w:pos="8640"/>
              <w:tab w:val="right" w:pos="9360"/>
            </w:tabs>
            <w:jc w:val="right"/>
          </w:pPr>
        </w:p>
      </w:tc>
    </w:tr>
    <w:tr w:rsidR="009D70D2" w:rsidTr="009C1E9A">
      <w:trPr>
        <w:cantSplit/>
      </w:trPr>
      <w:tc>
        <w:tcPr>
          <w:tcW w:w="0" w:type="pct"/>
        </w:tcPr>
        <w:p w:rsidR="00FC69B8" w:rsidRDefault="00147F05" w:rsidP="009C1E9A">
          <w:pPr>
            <w:pStyle w:val="Footer"/>
            <w:tabs>
              <w:tab w:val="clear" w:pos="8640"/>
              <w:tab w:val="right" w:pos="9360"/>
            </w:tabs>
          </w:pPr>
        </w:p>
      </w:tc>
      <w:tc>
        <w:tcPr>
          <w:tcW w:w="2395" w:type="pct"/>
        </w:tcPr>
        <w:p w:rsidR="00FC69B8" w:rsidRPr="009C1E9A" w:rsidRDefault="00147F05" w:rsidP="009C1E9A">
          <w:pPr>
            <w:pStyle w:val="Footer"/>
            <w:tabs>
              <w:tab w:val="clear" w:pos="8640"/>
              <w:tab w:val="right" w:pos="9360"/>
            </w:tabs>
            <w:rPr>
              <w:rFonts w:ascii="Shruti" w:hAnsi="Shruti"/>
              <w:sz w:val="22"/>
            </w:rPr>
          </w:pPr>
          <w:r>
            <w:rPr>
              <w:rFonts w:ascii="Shruti" w:hAnsi="Shruti"/>
              <w:sz w:val="22"/>
            </w:rPr>
            <w:t>86R 32435</w:t>
          </w:r>
        </w:p>
      </w:tc>
      <w:tc>
        <w:tcPr>
          <w:tcW w:w="2453" w:type="pct"/>
        </w:tcPr>
        <w:p w:rsidR="00FC69B8" w:rsidRDefault="00147F05" w:rsidP="009C1E9A">
          <w:pPr>
            <w:pStyle w:val="Footer"/>
            <w:tabs>
              <w:tab w:val="clear" w:pos="8640"/>
              <w:tab w:val="right" w:pos="9360"/>
            </w:tabs>
            <w:jc w:val="right"/>
          </w:pPr>
          <w:r>
            <w:fldChar w:fldCharType="begin"/>
          </w:r>
          <w:r>
            <w:instrText xml:space="preserve"> DOCPROPERTY  OTID  \* MERGEFORMAT </w:instrText>
          </w:r>
          <w:r>
            <w:fldChar w:fldCharType="separate"/>
          </w:r>
          <w:r>
            <w:t>19.129.59</w:t>
          </w:r>
          <w:r>
            <w:fldChar w:fldCharType="end"/>
          </w:r>
        </w:p>
      </w:tc>
    </w:tr>
    <w:tr w:rsidR="009D70D2" w:rsidTr="009C1E9A">
      <w:trPr>
        <w:cantSplit/>
      </w:trPr>
      <w:tc>
        <w:tcPr>
          <w:tcW w:w="0" w:type="pct"/>
        </w:tcPr>
        <w:p w:rsidR="00FC69B8" w:rsidRDefault="00147F05" w:rsidP="009C1E9A">
          <w:pPr>
            <w:pStyle w:val="Footer"/>
            <w:tabs>
              <w:tab w:val="clear" w:pos="4320"/>
              <w:tab w:val="clear" w:pos="8640"/>
              <w:tab w:val="left" w:pos="2865"/>
            </w:tabs>
          </w:pPr>
        </w:p>
      </w:tc>
      <w:tc>
        <w:tcPr>
          <w:tcW w:w="2395" w:type="pct"/>
        </w:tcPr>
        <w:p w:rsidR="00FC69B8" w:rsidRPr="009C1E9A" w:rsidRDefault="00147F05" w:rsidP="009C1E9A">
          <w:pPr>
            <w:pStyle w:val="Footer"/>
            <w:tabs>
              <w:tab w:val="clear" w:pos="4320"/>
              <w:tab w:val="clear" w:pos="8640"/>
              <w:tab w:val="left" w:pos="2865"/>
            </w:tabs>
            <w:rPr>
              <w:rFonts w:ascii="Shruti" w:hAnsi="Shruti"/>
              <w:sz w:val="22"/>
            </w:rPr>
          </w:pPr>
          <w:r>
            <w:rPr>
              <w:rFonts w:ascii="Shruti" w:hAnsi="Shruti"/>
              <w:sz w:val="22"/>
            </w:rPr>
            <w:t>Substitute Document Number: 86R 25079</w:t>
          </w:r>
        </w:p>
      </w:tc>
      <w:tc>
        <w:tcPr>
          <w:tcW w:w="2453" w:type="pct"/>
        </w:tcPr>
        <w:p w:rsidR="00FC69B8" w:rsidRDefault="00147F05" w:rsidP="006D504F">
          <w:pPr>
            <w:pStyle w:val="Footer"/>
            <w:rPr>
              <w:rStyle w:val="PageNumber"/>
            </w:rPr>
          </w:pPr>
        </w:p>
        <w:p w:rsidR="00FC69B8" w:rsidRDefault="00147F05" w:rsidP="009C1E9A">
          <w:pPr>
            <w:pStyle w:val="Footer"/>
            <w:tabs>
              <w:tab w:val="clear" w:pos="8640"/>
              <w:tab w:val="right" w:pos="9360"/>
            </w:tabs>
            <w:jc w:val="right"/>
          </w:pPr>
        </w:p>
      </w:tc>
    </w:tr>
    <w:tr w:rsidR="009D70D2" w:rsidTr="009C1E9A">
      <w:trPr>
        <w:cantSplit/>
        <w:trHeight w:val="323"/>
      </w:trPr>
      <w:tc>
        <w:tcPr>
          <w:tcW w:w="0" w:type="pct"/>
          <w:gridSpan w:val="3"/>
        </w:tcPr>
        <w:p w:rsidR="00FC69B8" w:rsidRDefault="00147F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C69B8" w:rsidRDefault="00147F05" w:rsidP="009C1E9A">
          <w:pPr>
            <w:pStyle w:val="Footer"/>
            <w:tabs>
              <w:tab w:val="clear" w:pos="8640"/>
              <w:tab w:val="right" w:pos="9360"/>
            </w:tabs>
            <w:jc w:val="center"/>
          </w:pPr>
        </w:p>
      </w:tc>
    </w:tr>
  </w:tbl>
  <w:p w:rsidR="00FC69B8" w:rsidRPr="00FF6F72" w:rsidRDefault="00147F0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B8" w:rsidRDefault="0014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7F05">
      <w:r>
        <w:separator/>
      </w:r>
    </w:p>
  </w:footnote>
  <w:footnote w:type="continuationSeparator" w:id="0">
    <w:p w:rsidR="00000000" w:rsidRDefault="0014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B8" w:rsidRDefault="00147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B8" w:rsidRDefault="00147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B8" w:rsidRDefault="0014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4B5"/>
    <w:multiLevelType w:val="hybridMultilevel"/>
    <w:tmpl w:val="9266D894"/>
    <w:lvl w:ilvl="0" w:tplc="2C18E4BE">
      <w:start w:val="1"/>
      <w:numFmt w:val="bullet"/>
      <w:lvlText w:val=""/>
      <w:lvlJc w:val="left"/>
      <w:pPr>
        <w:tabs>
          <w:tab w:val="num" w:pos="720"/>
        </w:tabs>
        <w:ind w:left="720" w:hanging="360"/>
      </w:pPr>
      <w:rPr>
        <w:rFonts w:ascii="Symbol" w:hAnsi="Symbol" w:hint="default"/>
      </w:rPr>
    </w:lvl>
    <w:lvl w:ilvl="1" w:tplc="F11A14D2" w:tentative="1">
      <w:start w:val="1"/>
      <w:numFmt w:val="bullet"/>
      <w:lvlText w:val="o"/>
      <w:lvlJc w:val="left"/>
      <w:pPr>
        <w:ind w:left="1440" w:hanging="360"/>
      </w:pPr>
      <w:rPr>
        <w:rFonts w:ascii="Courier New" w:hAnsi="Courier New" w:cs="Courier New" w:hint="default"/>
      </w:rPr>
    </w:lvl>
    <w:lvl w:ilvl="2" w:tplc="1FC2C6E8" w:tentative="1">
      <w:start w:val="1"/>
      <w:numFmt w:val="bullet"/>
      <w:lvlText w:val=""/>
      <w:lvlJc w:val="left"/>
      <w:pPr>
        <w:ind w:left="2160" w:hanging="360"/>
      </w:pPr>
      <w:rPr>
        <w:rFonts w:ascii="Wingdings" w:hAnsi="Wingdings" w:hint="default"/>
      </w:rPr>
    </w:lvl>
    <w:lvl w:ilvl="3" w:tplc="68C02E9E" w:tentative="1">
      <w:start w:val="1"/>
      <w:numFmt w:val="bullet"/>
      <w:lvlText w:val=""/>
      <w:lvlJc w:val="left"/>
      <w:pPr>
        <w:ind w:left="2880" w:hanging="360"/>
      </w:pPr>
      <w:rPr>
        <w:rFonts w:ascii="Symbol" w:hAnsi="Symbol" w:hint="default"/>
      </w:rPr>
    </w:lvl>
    <w:lvl w:ilvl="4" w:tplc="B6CE895C" w:tentative="1">
      <w:start w:val="1"/>
      <w:numFmt w:val="bullet"/>
      <w:lvlText w:val="o"/>
      <w:lvlJc w:val="left"/>
      <w:pPr>
        <w:ind w:left="3600" w:hanging="360"/>
      </w:pPr>
      <w:rPr>
        <w:rFonts w:ascii="Courier New" w:hAnsi="Courier New" w:cs="Courier New" w:hint="default"/>
      </w:rPr>
    </w:lvl>
    <w:lvl w:ilvl="5" w:tplc="215E914A" w:tentative="1">
      <w:start w:val="1"/>
      <w:numFmt w:val="bullet"/>
      <w:lvlText w:val=""/>
      <w:lvlJc w:val="left"/>
      <w:pPr>
        <w:ind w:left="4320" w:hanging="360"/>
      </w:pPr>
      <w:rPr>
        <w:rFonts w:ascii="Wingdings" w:hAnsi="Wingdings" w:hint="default"/>
      </w:rPr>
    </w:lvl>
    <w:lvl w:ilvl="6" w:tplc="3496E296" w:tentative="1">
      <w:start w:val="1"/>
      <w:numFmt w:val="bullet"/>
      <w:lvlText w:val=""/>
      <w:lvlJc w:val="left"/>
      <w:pPr>
        <w:ind w:left="5040" w:hanging="360"/>
      </w:pPr>
      <w:rPr>
        <w:rFonts w:ascii="Symbol" w:hAnsi="Symbol" w:hint="default"/>
      </w:rPr>
    </w:lvl>
    <w:lvl w:ilvl="7" w:tplc="3756355C" w:tentative="1">
      <w:start w:val="1"/>
      <w:numFmt w:val="bullet"/>
      <w:lvlText w:val="o"/>
      <w:lvlJc w:val="left"/>
      <w:pPr>
        <w:ind w:left="5760" w:hanging="360"/>
      </w:pPr>
      <w:rPr>
        <w:rFonts w:ascii="Courier New" w:hAnsi="Courier New" w:cs="Courier New" w:hint="default"/>
      </w:rPr>
    </w:lvl>
    <w:lvl w:ilvl="8" w:tplc="796A4934" w:tentative="1">
      <w:start w:val="1"/>
      <w:numFmt w:val="bullet"/>
      <w:lvlText w:val=""/>
      <w:lvlJc w:val="left"/>
      <w:pPr>
        <w:ind w:left="6480" w:hanging="360"/>
      </w:pPr>
      <w:rPr>
        <w:rFonts w:ascii="Wingdings" w:hAnsi="Wingdings" w:hint="default"/>
      </w:rPr>
    </w:lvl>
  </w:abstractNum>
  <w:abstractNum w:abstractNumId="1" w15:restartNumberingAfterBreak="0">
    <w:nsid w:val="05135D05"/>
    <w:multiLevelType w:val="hybridMultilevel"/>
    <w:tmpl w:val="C42EAB58"/>
    <w:lvl w:ilvl="0" w:tplc="E81C01C6">
      <w:start w:val="1"/>
      <w:numFmt w:val="bullet"/>
      <w:lvlText w:val=""/>
      <w:lvlJc w:val="left"/>
      <w:pPr>
        <w:tabs>
          <w:tab w:val="num" w:pos="720"/>
        </w:tabs>
        <w:ind w:left="720" w:hanging="360"/>
      </w:pPr>
      <w:rPr>
        <w:rFonts w:ascii="Symbol" w:hAnsi="Symbol" w:hint="default"/>
      </w:rPr>
    </w:lvl>
    <w:lvl w:ilvl="1" w:tplc="56323FAA" w:tentative="1">
      <w:start w:val="1"/>
      <w:numFmt w:val="bullet"/>
      <w:lvlText w:val="o"/>
      <w:lvlJc w:val="left"/>
      <w:pPr>
        <w:ind w:left="1440" w:hanging="360"/>
      </w:pPr>
      <w:rPr>
        <w:rFonts w:ascii="Courier New" w:hAnsi="Courier New" w:cs="Courier New" w:hint="default"/>
      </w:rPr>
    </w:lvl>
    <w:lvl w:ilvl="2" w:tplc="A9886316" w:tentative="1">
      <w:start w:val="1"/>
      <w:numFmt w:val="bullet"/>
      <w:lvlText w:val=""/>
      <w:lvlJc w:val="left"/>
      <w:pPr>
        <w:ind w:left="2160" w:hanging="360"/>
      </w:pPr>
      <w:rPr>
        <w:rFonts w:ascii="Wingdings" w:hAnsi="Wingdings" w:hint="default"/>
      </w:rPr>
    </w:lvl>
    <w:lvl w:ilvl="3" w:tplc="A1B4EB40" w:tentative="1">
      <w:start w:val="1"/>
      <w:numFmt w:val="bullet"/>
      <w:lvlText w:val=""/>
      <w:lvlJc w:val="left"/>
      <w:pPr>
        <w:ind w:left="2880" w:hanging="360"/>
      </w:pPr>
      <w:rPr>
        <w:rFonts w:ascii="Symbol" w:hAnsi="Symbol" w:hint="default"/>
      </w:rPr>
    </w:lvl>
    <w:lvl w:ilvl="4" w:tplc="9418FB0C" w:tentative="1">
      <w:start w:val="1"/>
      <w:numFmt w:val="bullet"/>
      <w:lvlText w:val="o"/>
      <w:lvlJc w:val="left"/>
      <w:pPr>
        <w:ind w:left="3600" w:hanging="360"/>
      </w:pPr>
      <w:rPr>
        <w:rFonts w:ascii="Courier New" w:hAnsi="Courier New" w:cs="Courier New" w:hint="default"/>
      </w:rPr>
    </w:lvl>
    <w:lvl w:ilvl="5" w:tplc="9D02E71C" w:tentative="1">
      <w:start w:val="1"/>
      <w:numFmt w:val="bullet"/>
      <w:lvlText w:val=""/>
      <w:lvlJc w:val="left"/>
      <w:pPr>
        <w:ind w:left="4320" w:hanging="360"/>
      </w:pPr>
      <w:rPr>
        <w:rFonts w:ascii="Wingdings" w:hAnsi="Wingdings" w:hint="default"/>
      </w:rPr>
    </w:lvl>
    <w:lvl w:ilvl="6" w:tplc="D09454E4" w:tentative="1">
      <w:start w:val="1"/>
      <w:numFmt w:val="bullet"/>
      <w:lvlText w:val=""/>
      <w:lvlJc w:val="left"/>
      <w:pPr>
        <w:ind w:left="5040" w:hanging="360"/>
      </w:pPr>
      <w:rPr>
        <w:rFonts w:ascii="Symbol" w:hAnsi="Symbol" w:hint="default"/>
      </w:rPr>
    </w:lvl>
    <w:lvl w:ilvl="7" w:tplc="239A2C8E" w:tentative="1">
      <w:start w:val="1"/>
      <w:numFmt w:val="bullet"/>
      <w:lvlText w:val="o"/>
      <w:lvlJc w:val="left"/>
      <w:pPr>
        <w:ind w:left="5760" w:hanging="360"/>
      </w:pPr>
      <w:rPr>
        <w:rFonts w:ascii="Courier New" w:hAnsi="Courier New" w:cs="Courier New" w:hint="default"/>
      </w:rPr>
    </w:lvl>
    <w:lvl w:ilvl="8" w:tplc="B8F2BB42" w:tentative="1">
      <w:start w:val="1"/>
      <w:numFmt w:val="bullet"/>
      <w:lvlText w:val=""/>
      <w:lvlJc w:val="left"/>
      <w:pPr>
        <w:ind w:left="6480" w:hanging="360"/>
      </w:pPr>
      <w:rPr>
        <w:rFonts w:ascii="Wingdings" w:hAnsi="Wingdings" w:hint="default"/>
      </w:rPr>
    </w:lvl>
  </w:abstractNum>
  <w:abstractNum w:abstractNumId="2" w15:restartNumberingAfterBreak="0">
    <w:nsid w:val="10A54EC2"/>
    <w:multiLevelType w:val="hybridMultilevel"/>
    <w:tmpl w:val="3E7EBC78"/>
    <w:lvl w:ilvl="0" w:tplc="5EB01CEA">
      <w:start w:val="1"/>
      <w:numFmt w:val="bullet"/>
      <w:lvlText w:val=""/>
      <w:lvlJc w:val="left"/>
      <w:pPr>
        <w:tabs>
          <w:tab w:val="num" w:pos="720"/>
        </w:tabs>
        <w:ind w:left="720" w:hanging="360"/>
      </w:pPr>
      <w:rPr>
        <w:rFonts w:ascii="Symbol" w:hAnsi="Symbol" w:hint="default"/>
      </w:rPr>
    </w:lvl>
    <w:lvl w:ilvl="1" w:tplc="94366072" w:tentative="1">
      <w:start w:val="1"/>
      <w:numFmt w:val="bullet"/>
      <w:lvlText w:val="o"/>
      <w:lvlJc w:val="left"/>
      <w:pPr>
        <w:ind w:left="1440" w:hanging="360"/>
      </w:pPr>
      <w:rPr>
        <w:rFonts w:ascii="Courier New" w:hAnsi="Courier New" w:cs="Courier New" w:hint="default"/>
      </w:rPr>
    </w:lvl>
    <w:lvl w:ilvl="2" w:tplc="727221DE" w:tentative="1">
      <w:start w:val="1"/>
      <w:numFmt w:val="bullet"/>
      <w:lvlText w:val=""/>
      <w:lvlJc w:val="left"/>
      <w:pPr>
        <w:ind w:left="2160" w:hanging="360"/>
      </w:pPr>
      <w:rPr>
        <w:rFonts w:ascii="Wingdings" w:hAnsi="Wingdings" w:hint="default"/>
      </w:rPr>
    </w:lvl>
    <w:lvl w:ilvl="3" w:tplc="B06E15CE" w:tentative="1">
      <w:start w:val="1"/>
      <w:numFmt w:val="bullet"/>
      <w:lvlText w:val=""/>
      <w:lvlJc w:val="left"/>
      <w:pPr>
        <w:ind w:left="2880" w:hanging="360"/>
      </w:pPr>
      <w:rPr>
        <w:rFonts w:ascii="Symbol" w:hAnsi="Symbol" w:hint="default"/>
      </w:rPr>
    </w:lvl>
    <w:lvl w:ilvl="4" w:tplc="DF36DBDA" w:tentative="1">
      <w:start w:val="1"/>
      <w:numFmt w:val="bullet"/>
      <w:lvlText w:val="o"/>
      <w:lvlJc w:val="left"/>
      <w:pPr>
        <w:ind w:left="3600" w:hanging="360"/>
      </w:pPr>
      <w:rPr>
        <w:rFonts w:ascii="Courier New" w:hAnsi="Courier New" w:cs="Courier New" w:hint="default"/>
      </w:rPr>
    </w:lvl>
    <w:lvl w:ilvl="5" w:tplc="DD96654C" w:tentative="1">
      <w:start w:val="1"/>
      <w:numFmt w:val="bullet"/>
      <w:lvlText w:val=""/>
      <w:lvlJc w:val="left"/>
      <w:pPr>
        <w:ind w:left="4320" w:hanging="360"/>
      </w:pPr>
      <w:rPr>
        <w:rFonts w:ascii="Wingdings" w:hAnsi="Wingdings" w:hint="default"/>
      </w:rPr>
    </w:lvl>
    <w:lvl w:ilvl="6" w:tplc="A9F83080" w:tentative="1">
      <w:start w:val="1"/>
      <w:numFmt w:val="bullet"/>
      <w:lvlText w:val=""/>
      <w:lvlJc w:val="left"/>
      <w:pPr>
        <w:ind w:left="5040" w:hanging="360"/>
      </w:pPr>
      <w:rPr>
        <w:rFonts w:ascii="Symbol" w:hAnsi="Symbol" w:hint="default"/>
      </w:rPr>
    </w:lvl>
    <w:lvl w:ilvl="7" w:tplc="2BE8D13E" w:tentative="1">
      <w:start w:val="1"/>
      <w:numFmt w:val="bullet"/>
      <w:lvlText w:val="o"/>
      <w:lvlJc w:val="left"/>
      <w:pPr>
        <w:ind w:left="5760" w:hanging="360"/>
      </w:pPr>
      <w:rPr>
        <w:rFonts w:ascii="Courier New" w:hAnsi="Courier New" w:cs="Courier New" w:hint="default"/>
      </w:rPr>
    </w:lvl>
    <w:lvl w:ilvl="8" w:tplc="C2AA868E" w:tentative="1">
      <w:start w:val="1"/>
      <w:numFmt w:val="bullet"/>
      <w:lvlText w:val=""/>
      <w:lvlJc w:val="left"/>
      <w:pPr>
        <w:ind w:left="6480" w:hanging="360"/>
      </w:pPr>
      <w:rPr>
        <w:rFonts w:ascii="Wingdings" w:hAnsi="Wingdings" w:hint="default"/>
      </w:rPr>
    </w:lvl>
  </w:abstractNum>
  <w:abstractNum w:abstractNumId="3" w15:restartNumberingAfterBreak="0">
    <w:nsid w:val="2075714B"/>
    <w:multiLevelType w:val="hybridMultilevel"/>
    <w:tmpl w:val="2D125264"/>
    <w:lvl w:ilvl="0" w:tplc="CE507750">
      <w:start w:val="1"/>
      <w:numFmt w:val="bullet"/>
      <w:lvlText w:val=""/>
      <w:lvlJc w:val="left"/>
      <w:pPr>
        <w:tabs>
          <w:tab w:val="num" w:pos="720"/>
        </w:tabs>
        <w:ind w:left="720" w:hanging="360"/>
      </w:pPr>
      <w:rPr>
        <w:rFonts w:ascii="Symbol" w:hAnsi="Symbol" w:hint="default"/>
      </w:rPr>
    </w:lvl>
    <w:lvl w:ilvl="1" w:tplc="D4DC87EA" w:tentative="1">
      <w:start w:val="1"/>
      <w:numFmt w:val="bullet"/>
      <w:lvlText w:val="o"/>
      <w:lvlJc w:val="left"/>
      <w:pPr>
        <w:ind w:left="1440" w:hanging="360"/>
      </w:pPr>
      <w:rPr>
        <w:rFonts w:ascii="Courier New" w:hAnsi="Courier New" w:cs="Courier New" w:hint="default"/>
      </w:rPr>
    </w:lvl>
    <w:lvl w:ilvl="2" w:tplc="AFDE706A" w:tentative="1">
      <w:start w:val="1"/>
      <w:numFmt w:val="bullet"/>
      <w:lvlText w:val=""/>
      <w:lvlJc w:val="left"/>
      <w:pPr>
        <w:ind w:left="2160" w:hanging="360"/>
      </w:pPr>
      <w:rPr>
        <w:rFonts w:ascii="Wingdings" w:hAnsi="Wingdings" w:hint="default"/>
      </w:rPr>
    </w:lvl>
    <w:lvl w:ilvl="3" w:tplc="26784ED4" w:tentative="1">
      <w:start w:val="1"/>
      <w:numFmt w:val="bullet"/>
      <w:lvlText w:val=""/>
      <w:lvlJc w:val="left"/>
      <w:pPr>
        <w:ind w:left="2880" w:hanging="360"/>
      </w:pPr>
      <w:rPr>
        <w:rFonts w:ascii="Symbol" w:hAnsi="Symbol" w:hint="default"/>
      </w:rPr>
    </w:lvl>
    <w:lvl w:ilvl="4" w:tplc="9BE8A558" w:tentative="1">
      <w:start w:val="1"/>
      <w:numFmt w:val="bullet"/>
      <w:lvlText w:val="o"/>
      <w:lvlJc w:val="left"/>
      <w:pPr>
        <w:ind w:left="3600" w:hanging="360"/>
      </w:pPr>
      <w:rPr>
        <w:rFonts w:ascii="Courier New" w:hAnsi="Courier New" w:cs="Courier New" w:hint="default"/>
      </w:rPr>
    </w:lvl>
    <w:lvl w:ilvl="5" w:tplc="D11CDF7A" w:tentative="1">
      <w:start w:val="1"/>
      <w:numFmt w:val="bullet"/>
      <w:lvlText w:val=""/>
      <w:lvlJc w:val="left"/>
      <w:pPr>
        <w:ind w:left="4320" w:hanging="360"/>
      </w:pPr>
      <w:rPr>
        <w:rFonts w:ascii="Wingdings" w:hAnsi="Wingdings" w:hint="default"/>
      </w:rPr>
    </w:lvl>
    <w:lvl w:ilvl="6" w:tplc="F30828D4" w:tentative="1">
      <w:start w:val="1"/>
      <w:numFmt w:val="bullet"/>
      <w:lvlText w:val=""/>
      <w:lvlJc w:val="left"/>
      <w:pPr>
        <w:ind w:left="5040" w:hanging="360"/>
      </w:pPr>
      <w:rPr>
        <w:rFonts w:ascii="Symbol" w:hAnsi="Symbol" w:hint="default"/>
      </w:rPr>
    </w:lvl>
    <w:lvl w:ilvl="7" w:tplc="CDA0161E" w:tentative="1">
      <w:start w:val="1"/>
      <w:numFmt w:val="bullet"/>
      <w:lvlText w:val="o"/>
      <w:lvlJc w:val="left"/>
      <w:pPr>
        <w:ind w:left="5760" w:hanging="360"/>
      </w:pPr>
      <w:rPr>
        <w:rFonts w:ascii="Courier New" w:hAnsi="Courier New" w:cs="Courier New" w:hint="default"/>
      </w:rPr>
    </w:lvl>
    <w:lvl w:ilvl="8" w:tplc="F3E40FE8" w:tentative="1">
      <w:start w:val="1"/>
      <w:numFmt w:val="bullet"/>
      <w:lvlText w:val=""/>
      <w:lvlJc w:val="left"/>
      <w:pPr>
        <w:ind w:left="6480" w:hanging="360"/>
      </w:pPr>
      <w:rPr>
        <w:rFonts w:ascii="Wingdings" w:hAnsi="Wingdings" w:hint="default"/>
      </w:rPr>
    </w:lvl>
  </w:abstractNum>
  <w:abstractNum w:abstractNumId="4" w15:restartNumberingAfterBreak="0">
    <w:nsid w:val="21E74089"/>
    <w:multiLevelType w:val="hybridMultilevel"/>
    <w:tmpl w:val="2EFA8398"/>
    <w:lvl w:ilvl="0" w:tplc="6E2280F8">
      <w:start w:val="1"/>
      <w:numFmt w:val="bullet"/>
      <w:lvlText w:val=""/>
      <w:lvlJc w:val="left"/>
      <w:pPr>
        <w:tabs>
          <w:tab w:val="num" w:pos="720"/>
        </w:tabs>
        <w:ind w:left="720" w:hanging="360"/>
      </w:pPr>
      <w:rPr>
        <w:rFonts w:ascii="Symbol" w:hAnsi="Symbol" w:hint="default"/>
      </w:rPr>
    </w:lvl>
    <w:lvl w:ilvl="1" w:tplc="32985364" w:tentative="1">
      <w:start w:val="1"/>
      <w:numFmt w:val="bullet"/>
      <w:lvlText w:val="o"/>
      <w:lvlJc w:val="left"/>
      <w:pPr>
        <w:ind w:left="1440" w:hanging="360"/>
      </w:pPr>
      <w:rPr>
        <w:rFonts w:ascii="Courier New" w:hAnsi="Courier New" w:cs="Courier New" w:hint="default"/>
      </w:rPr>
    </w:lvl>
    <w:lvl w:ilvl="2" w:tplc="A9E2F30C" w:tentative="1">
      <w:start w:val="1"/>
      <w:numFmt w:val="bullet"/>
      <w:lvlText w:val=""/>
      <w:lvlJc w:val="left"/>
      <w:pPr>
        <w:ind w:left="2160" w:hanging="360"/>
      </w:pPr>
      <w:rPr>
        <w:rFonts w:ascii="Wingdings" w:hAnsi="Wingdings" w:hint="default"/>
      </w:rPr>
    </w:lvl>
    <w:lvl w:ilvl="3" w:tplc="D53C18E4" w:tentative="1">
      <w:start w:val="1"/>
      <w:numFmt w:val="bullet"/>
      <w:lvlText w:val=""/>
      <w:lvlJc w:val="left"/>
      <w:pPr>
        <w:ind w:left="2880" w:hanging="360"/>
      </w:pPr>
      <w:rPr>
        <w:rFonts w:ascii="Symbol" w:hAnsi="Symbol" w:hint="default"/>
      </w:rPr>
    </w:lvl>
    <w:lvl w:ilvl="4" w:tplc="5B08BFBA" w:tentative="1">
      <w:start w:val="1"/>
      <w:numFmt w:val="bullet"/>
      <w:lvlText w:val="o"/>
      <w:lvlJc w:val="left"/>
      <w:pPr>
        <w:ind w:left="3600" w:hanging="360"/>
      </w:pPr>
      <w:rPr>
        <w:rFonts w:ascii="Courier New" w:hAnsi="Courier New" w:cs="Courier New" w:hint="default"/>
      </w:rPr>
    </w:lvl>
    <w:lvl w:ilvl="5" w:tplc="EA0ED1B2" w:tentative="1">
      <w:start w:val="1"/>
      <w:numFmt w:val="bullet"/>
      <w:lvlText w:val=""/>
      <w:lvlJc w:val="left"/>
      <w:pPr>
        <w:ind w:left="4320" w:hanging="360"/>
      </w:pPr>
      <w:rPr>
        <w:rFonts w:ascii="Wingdings" w:hAnsi="Wingdings" w:hint="default"/>
      </w:rPr>
    </w:lvl>
    <w:lvl w:ilvl="6" w:tplc="2DE4E7DC" w:tentative="1">
      <w:start w:val="1"/>
      <w:numFmt w:val="bullet"/>
      <w:lvlText w:val=""/>
      <w:lvlJc w:val="left"/>
      <w:pPr>
        <w:ind w:left="5040" w:hanging="360"/>
      </w:pPr>
      <w:rPr>
        <w:rFonts w:ascii="Symbol" w:hAnsi="Symbol" w:hint="default"/>
      </w:rPr>
    </w:lvl>
    <w:lvl w:ilvl="7" w:tplc="7BD414A6" w:tentative="1">
      <w:start w:val="1"/>
      <w:numFmt w:val="bullet"/>
      <w:lvlText w:val="o"/>
      <w:lvlJc w:val="left"/>
      <w:pPr>
        <w:ind w:left="5760" w:hanging="360"/>
      </w:pPr>
      <w:rPr>
        <w:rFonts w:ascii="Courier New" w:hAnsi="Courier New" w:cs="Courier New" w:hint="default"/>
      </w:rPr>
    </w:lvl>
    <w:lvl w:ilvl="8" w:tplc="981284A2" w:tentative="1">
      <w:start w:val="1"/>
      <w:numFmt w:val="bullet"/>
      <w:lvlText w:val=""/>
      <w:lvlJc w:val="left"/>
      <w:pPr>
        <w:ind w:left="6480" w:hanging="360"/>
      </w:pPr>
      <w:rPr>
        <w:rFonts w:ascii="Wingdings" w:hAnsi="Wingdings" w:hint="default"/>
      </w:rPr>
    </w:lvl>
  </w:abstractNum>
  <w:abstractNum w:abstractNumId="5" w15:restartNumberingAfterBreak="0">
    <w:nsid w:val="4D4A425D"/>
    <w:multiLevelType w:val="hybridMultilevel"/>
    <w:tmpl w:val="38C0ACC0"/>
    <w:lvl w:ilvl="0" w:tplc="61682A7E">
      <w:start w:val="1"/>
      <w:numFmt w:val="bullet"/>
      <w:lvlText w:val=""/>
      <w:lvlJc w:val="left"/>
      <w:pPr>
        <w:ind w:left="720" w:hanging="360"/>
      </w:pPr>
      <w:rPr>
        <w:rFonts w:ascii="Symbol" w:hAnsi="Symbol" w:hint="default"/>
      </w:rPr>
    </w:lvl>
    <w:lvl w:ilvl="1" w:tplc="858CBD4C" w:tentative="1">
      <w:start w:val="1"/>
      <w:numFmt w:val="bullet"/>
      <w:lvlText w:val="o"/>
      <w:lvlJc w:val="left"/>
      <w:pPr>
        <w:ind w:left="1440" w:hanging="360"/>
      </w:pPr>
      <w:rPr>
        <w:rFonts w:ascii="Courier New" w:hAnsi="Courier New" w:cs="Courier New" w:hint="default"/>
      </w:rPr>
    </w:lvl>
    <w:lvl w:ilvl="2" w:tplc="B308D1F2" w:tentative="1">
      <w:start w:val="1"/>
      <w:numFmt w:val="bullet"/>
      <w:lvlText w:val=""/>
      <w:lvlJc w:val="left"/>
      <w:pPr>
        <w:ind w:left="2160" w:hanging="360"/>
      </w:pPr>
      <w:rPr>
        <w:rFonts w:ascii="Wingdings" w:hAnsi="Wingdings" w:hint="default"/>
      </w:rPr>
    </w:lvl>
    <w:lvl w:ilvl="3" w:tplc="B5A408A2" w:tentative="1">
      <w:start w:val="1"/>
      <w:numFmt w:val="bullet"/>
      <w:lvlText w:val=""/>
      <w:lvlJc w:val="left"/>
      <w:pPr>
        <w:ind w:left="2880" w:hanging="360"/>
      </w:pPr>
      <w:rPr>
        <w:rFonts w:ascii="Symbol" w:hAnsi="Symbol" w:hint="default"/>
      </w:rPr>
    </w:lvl>
    <w:lvl w:ilvl="4" w:tplc="80C46AE4" w:tentative="1">
      <w:start w:val="1"/>
      <w:numFmt w:val="bullet"/>
      <w:lvlText w:val="o"/>
      <w:lvlJc w:val="left"/>
      <w:pPr>
        <w:ind w:left="3600" w:hanging="360"/>
      </w:pPr>
      <w:rPr>
        <w:rFonts w:ascii="Courier New" w:hAnsi="Courier New" w:cs="Courier New" w:hint="default"/>
      </w:rPr>
    </w:lvl>
    <w:lvl w:ilvl="5" w:tplc="2788CF3C" w:tentative="1">
      <w:start w:val="1"/>
      <w:numFmt w:val="bullet"/>
      <w:lvlText w:val=""/>
      <w:lvlJc w:val="left"/>
      <w:pPr>
        <w:ind w:left="4320" w:hanging="360"/>
      </w:pPr>
      <w:rPr>
        <w:rFonts w:ascii="Wingdings" w:hAnsi="Wingdings" w:hint="default"/>
      </w:rPr>
    </w:lvl>
    <w:lvl w:ilvl="6" w:tplc="A8FEC978" w:tentative="1">
      <w:start w:val="1"/>
      <w:numFmt w:val="bullet"/>
      <w:lvlText w:val=""/>
      <w:lvlJc w:val="left"/>
      <w:pPr>
        <w:ind w:left="5040" w:hanging="360"/>
      </w:pPr>
      <w:rPr>
        <w:rFonts w:ascii="Symbol" w:hAnsi="Symbol" w:hint="default"/>
      </w:rPr>
    </w:lvl>
    <w:lvl w:ilvl="7" w:tplc="90B60070" w:tentative="1">
      <w:start w:val="1"/>
      <w:numFmt w:val="bullet"/>
      <w:lvlText w:val="o"/>
      <w:lvlJc w:val="left"/>
      <w:pPr>
        <w:ind w:left="5760" w:hanging="360"/>
      </w:pPr>
      <w:rPr>
        <w:rFonts w:ascii="Courier New" w:hAnsi="Courier New" w:cs="Courier New" w:hint="default"/>
      </w:rPr>
    </w:lvl>
    <w:lvl w:ilvl="8" w:tplc="26B0A074" w:tentative="1">
      <w:start w:val="1"/>
      <w:numFmt w:val="bullet"/>
      <w:lvlText w:val=""/>
      <w:lvlJc w:val="left"/>
      <w:pPr>
        <w:ind w:left="6480" w:hanging="360"/>
      </w:pPr>
      <w:rPr>
        <w:rFonts w:ascii="Wingdings" w:hAnsi="Wingdings" w:hint="default"/>
      </w:rPr>
    </w:lvl>
  </w:abstractNum>
  <w:abstractNum w:abstractNumId="6" w15:restartNumberingAfterBreak="0">
    <w:nsid w:val="4FB819A7"/>
    <w:multiLevelType w:val="hybridMultilevel"/>
    <w:tmpl w:val="84CAADD8"/>
    <w:lvl w:ilvl="0" w:tplc="22DE08A6">
      <w:start w:val="1"/>
      <w:numFmt w:val="bullet"/>
      <w:lvlText w:val=""/>
      <w:lvlJc w:val="left"/>
      <w:pPr>
        <w:tabs>
          <w:tab w:val="num" w:pos="720"/>
        </w:tabs>
        <w:ind w:left="720" w:hanging="360"/>
      </w:pPr>
      <w:rPr>
        <w:rFonts w:ascii="Symbol" w:hAnsi="Symbol" w:hint="default"/>
      </w:rPr>
    </w:lvl>
    <w:lvl w:ilvl="1" w:tplc="33747620" w:tentative="1">
      <w:start w:val="1"/>
      <w:numFmt w:val="bullet"/>
      <w:lvlText w:val="o"/>
      <w:lvlJc w:val="left"/>
      <w:pPr>
        <w:ind w:left="1440" w:hanging="360"/>
      </w:pPr>
      <w:rPr>
        <w:rFonts w:ascii="Courier New" w:hAnsi="Courier New" w:cs="Courier New" w:hint="default"/>
      </w:rPr>
    </w:lvl>
    <w:lvl w:ilvl="2" w:tplc="418C1094" w:tentative="1">
      <w:start w:val="1"/>
      <w:numFmt w:val="bullet"/>
      <w:lvlText w:val=""/>
      <w:lvlJc w:val="left"/>
      <w:pPr>
        <w:ind w:left="2160" w:hanging="360"/>
      </w:pPr>
      <w:rPr>
        <w:rFonts w:ascii="Wingdings" w:hAnsi="Wingdings" w:hint="default"/>
      </w:rPr>
    </w:lvl>
    <w:lvl w:ilvl="3" w:tplc="716225DE" w:tentative="1">
      <w:start w:val="1"/>
      <w:numFmt w:val="bullet"/>
      <w:lvlText w:val=""/>
      <w:lvlJc w:val="left"/>
      <w:pPr>
        <w:ind w:left="2880" w:hanging="360"/>
      </w:pPr>
      <w:rPr>
        <w:rFonts w:ascii="Symbol" w:hAnsi="Symbol" w:hint="default"/>
      </w:rPr>
    </w:lvl>
    <w:lvl w:ilvl="4" w:tplc="19C299C2" w:tentative="1">
      <w:start w:val="1"/>
      <w:numFmt w:val="bullet"/>
      <w:lvlText w:val="o"/>
      <w:lvlJc w:val="left"/>
      <w:pPr>
        <w:ind w:left="3600" w:hanging="360"/>
      </w:pPr>
      <w:rPr>
        <w:rFonts w:ascii="Courier New" w:hAnsi="Courier New" w:cs="Courier New" w:hint="default"/>
      </w:rPr>
    </w:lvl>
    <w:lvl w:ilvl="5" w:tplc="3D4AA560" w:tentative="1">
      <w:start w:val="1"/>
      <w:numFmt w:val="bullet"/>
      <w:lvlText w:val=""/>
      <w:lvlJc w:val="left"/>
      <w:pPr>
        <w:ind w:left="4320" w:hanging="360"/>
      </w:pPr>
      <w:rPr>
        <w:rFonts w:ascii="Wingdings" w:hAnsi="Wingdings" w:hint="default"/>
      </w:rPr>
    </w:lvl>
    <w:lvl w:ilvl="6" w:tplc="FD48533A" w:tentative="1">
      <w:start w:val="1"/>
      <w:numFmt w:val="bullet"/>
      <w:lvlText w:val=""/>
      <w:lvlJc w:val="left"/>
      <w:pPr>
        <w:ind w:left="5040" w:hanging="360"/>
      </w:pPr>
      <w:rPr>
        <w:rFonts w:ascii="Symbol" w:hAnsi="Symbol" w:hint="default"/>
      </w:rPr>
    </w:lvl>
    <w:lvl w:ilvl="7" w:tplc="658E8E58" w:tentative="1">
      <w:start w:val="1"/>
      <w:numFmt w:val="bullet"/>
      <w:lvlText w:val="o"/>
      <w:lvlJc w:val="left"/>
      <w:pPr>
        <w:ind w:left="5760" w:hanging="360"/>
      </w:pPr>
      <w:rPr>
        <w:rFonts w:ascii="Courier New" w:hAnsi="Courier New" w:cs="Courier New" w:hint="default"/>
      </w:rPr>
    </w:lvl>
    <w:lvl w:ilvl="8" w:tplc="3208B48C" w:tentative="1">
      <w:start w:val="1"/>
      <w:numFmt w:val="bullet"/>
      <w:lvlText w:val=""/>
      <w:lvlJc w:val="left"/>
      <w:pPr>
        <w:ind w:left="6480" w:hanging="360"/>
      </w:pPr>
      <w:rPr>
        <w:rFonts w:ascii="Wingdings" w:hAnsi="Wingdings" w:hint="default"/>
      </w:rPr>
    </w:lvl>
  </w:abstractNum>
  <w:abstractNum w:abstractNumId="7" w15:restartNumberingAfterBreak="0">
    <w:nsid w:val="52F546EE"/>
    <w:multiLevelType w:val="hybridMultilevel"/>
    <w:tmpl w:val="BA0ACBBC"/>
    <w:lvl w:ilvl="0" w:tplc="FBA0DB6C">
      <w:start w:val="1"/>
      <w:numFmt w:val="bullet"/>
      <w:lvlText w:val=""/>
      <w:lvlJc w:val="left"/>
      <w:pPr>
        <w:tabs>
          <w:tab w:val="num" w:pos="720"/>
        </w:tabs>
        <w:ind w:left="720" w:hanging="360"/>
      </w:pPr>
      <w:rPr>
        <w:rFonts w:ascii="Symbol" w:hAnsi="Symbol" w:hint="default"/>
      </w:rPr>
    </w:lvl>
    <w:lvl w:ilvl="1" w:tplc="7C263022">
      <w:start w:val="1"/>
      <w:numFmt w:val="bullet"/>
      <w:lvlText w:val="o"/>
      <w:lvlJc w:val="left"/>
      <w:pPr>
        <w:ind w:left="1440" w:hanging="360"/>
      </w:pPr>
      <w:rPr>
        <w:rFonts w:ascii="Courier New" w:hAnsi="Courier New" w:cs="Courier New" w:hint="default"/>
      </w:rPr>
    </w:lvl>
    <w:lvl w:ilvl="2" w:tplc="0F72C5A4" w:tentative="1">
      <w:start w:val="1"/>
      <w:numFmt w:val="bullet"/>
      <w:lvlText w:val=""/>
      <w:lvlJc w:val="left"/>
      <w:pPr>
        <w:ind w:left="2160" w:hanging="360"/>
      </w:pPr>
      <w:rPr>
        <w:rFonts w:ascii="Wingdings" w:hAnsi="Wingdings" w:hint="default"/>
      </w:rPr>
    </w:lvl>
    <w:lvl w:ilvl="3" w:tplc="DBDE713C" w:tentative="1">
      <w:start w:val="1"/>
      <w:numFmt w:val="bullet"/>
      <w:lvlText w:val=""/>
      <w:lvlJc w:val="left"/>
      <w:pPr>
        <w:ind w:left="2880" w:hanging="360"/>
      </w:pPr>
      <w:rPr>
        <w:rFonts w:ascii="Symbol" w:hAnsi="Symbol" w:hint="default"/>
      </w:rPr>
    </w:lvl>
    <w:lvl w:ilvl="4" w:tplc="6F08E588" w:tentative="1">
      <w:start w:val="1"/>
      <w:numFmt w:val="bullet"/>
      <w:lvlText w:val="o"/>
      <w:lvlJc w:val="left"/>
      <w:pPr>
        <w:ind w:left="3600" w:hanging="360"/>
      </w:pPr>
      <w:rPr>
        <w:rFonts w:ascii="Courier New" w:hAnsi="Courier New" w:cs="Courier New" w:hint="default"/>
      </w:rPr>
    </w:lvl>
    <w:lvl w:ilvl="5" w:tplc="491C216C" w:tentative="1">
      <w:start w:val="1"/>
      <w:numFmt w:val="bullet"/>
      <w:lvlText w:val=""/>
      <w:lvlJc w:val="left"/>
      <w:pPr>
        <w:ind w:left="4320" w:hanging="360"/>
      </w:pPr>
      <w:rPr>
        <w:rFonts w:ascii="Wingdings" w:hAnsi="Wingdings" w:hint="default"/>
      </w:rPr>
    </w:lvl>
    <w:lvl w:ilvl="6" w:tplc="8EEA1DA6" w:tentative="1">
      <w:start w:val="1"/>
      <w:numFmt w:val="bullet"/>
      <w:lvlText w:val=""/>
      <w:lvlJc w:val="left"/>
      <w:pPr>
        <w:ind w:left="5040" w:hanging="360"/>
      </w:pPr>
      <w:rPr>
        <w:rFonts w:ascii="Symbol" w:hAnsi="Symbol" w:hint="default"/>
      </w:rPr>
    </w:lvl>
    <w:lvl w:ilvl="7" w:tplc="C6460496" w:tentative="1">
      <w:start w:val="1"/>
      <w:numFmt w:val="bullet"/>
      <w:lvlText w:val="o"/>
      <w:lvlJc w:val="left"/>
      <w:pPr>
        <w:ind w:left="5760" w:hanging="360"/>
      </w:pPr>
      <w:rPr>
        <w:rFonts w:ascii="Courier New" w:hAnsi="Courier New" w:cs="Courier New" w:hint="default"/>
      </w:rPr>
    </w:lvl>
    <w:lvl w:ilvl="8" w:tplc="329E65EE" w:tentative="1">
      <w:start w:val="1"/>
      <w:numFmt w:val="bullet"/>
      <w:lvlText w:val=""/>
      <w:lvlJc w:val="left"/>
      <w:pPr>
        <w:ind w:left="6480" w:hanging="360"/>
      </w:pPr>
      <w:rPr>
        <w:rFonts w:ascii="Wingdings" w:hAnsi="Wingdings" w:hint="default"/>
      </w:rPr>
    </w:lvl>
  </w:abstractNum>
  <w:abstractNum w:abstractNumId="8" w15:restartNumberingAfterBreak="0">
    <w:nsid w:val="53FE7BF8"/>
    <w:multiLevelType w:val="hybridMultilevel"/>
    <w:tmpl w:val="5F78FF28"/>
    <w:lvl w:ilvl="0" w:tplc="34F876AE">
      <w:start w:val="1"/>
      <w:numFmt w:val="bullet"/>
      <w:lvlText w:val=""/>
      <w:lvlJc w:val="left"/>
      <w:pPr>
        <w:tabs>
          <w:tab w:val="num" w:pos="720"/>
        </w:tabs>
        <w:ind w:left="720" w:hanging="360"/>
      </w:pPr>
      <w:rPr>
        <w:rFonts w:ascii="Symbol" w:hAnsi="Symbol" w:hint="default"/>
      </w:rPr>
    </w:lvl>
    <w:lvl w:ilvl="1" w:tplc="6784A56A" w:tentative="1">
      <w:start w:val="1"/>
      <w:numFmt w:val="bullet"/>
      <w:lvlText w:val="o"/>
      <w:lvlJc w:val="left"/>
      <w:pPr>
        <w:ind w:left="1440" w:hanging="360"/>
      </w:pPr>
      <w:rPr>
        <w:rFonts w:ascii="Courier New" w:hAnsi="Courier New" w:cs="Courier New" w:hint="default"/>
      </w:rPr>
    </w:lvl>
    <w:lvl w:ilvl="2" w:tplc="3B827C6C" w:tentative="1">
      <w:start w:val="1"/>
      <w:numFmt w:val="bullet"/>
      <w:lvlText w:val=""/>
      <w:lvlJc w:val="left"/>
      <w:pPr>
        <w:ind w:left="2160" w:hanging="360"/>
      </w:pPr>
      <w:rPr>
        <w:rFonts w:ascii="Wingdings" w:hAnsi="Wingdings" w:hint="default"/>
      </w:rPr>
    </w:lvl>
    <w:lvl w:ilvl="3" w:tplc="BCD26468" w:tentative="1">
      <w:start w:val="1"/>
      <w:numFmt w:val="bullet"/>
      <w:lvlText w:val=""/>
      <w:lvlJc w:val="left"/>
      <w:pPr>
        <w:ind w:left="2880" w:hanging="360"/>
      </w:pPr>
      <w:rPr>
        <w:rFonts w:ascii="Symbol" w:hAnsi="Symbol" w:hint="default"/>
      </w:rPr>
    </w:lvl>
    <w:lvl w:ilvl="4" w:tplc="5C3259C6" w:tentative="1">
      <w:start w:val="1"/>
      <w:numFmt w:val="bullet"/>
      <w:lvlText w:val="o"/>
      <w:lvlJc w:val="left"/>
      <w:pPr>
        <w:ind w:left="3600" w:hanging="360"/>
      </w:pPr>
      <w:rPr>
        <w:rFonts w:ascii="Courier New" w:hAnsi="Courier New" w:cs="Courier New" w:hint="default"/>
      </w:rPr>
    </w:lvl>
    <w:lvl w:ilvl="5" w:tplc="5E2E7506" w:tentative="1">
      <w:start w:val="1"/>
      <w:numFmt w:val="bullet"/>
      <w:lvlText w:val=""/>
      <w:lvlJc w:val="left"/>
      <w:pPr>
        <w:ind w:left="4320" w:hanging="360"/>
      </w:pPr>
      <w:rPr>
        <w:rFonts w:ascii="Wingdings" w:hAnsi="Wingdings" w:hint="default"/>
      </w:rPr>
    </w:lvl>
    <w:lvl w:ilvl="6" w:tplc="F1B8D37E" w:tentative="1">
      <w:start w:val="1"/>
      <w:numFmt w:val="bullet"/>
      <w:lvlText w:val=""/>
      <w:lvlJc w:val="left"/>
      <w:pPr>
        <w:ind w:left="5040" w:hanging="360"/>
      </w:pPr>
      <w:rPr>
        <w:rFonts w:ascii="Symbol" w:hAnsi="Symbol" w:hint="default"/>
      </w:rPr>
    </w:lvl>
    <w:lvl w:ilvl="7" w:tplc="3A180E96" w:tentative="1">
      <w:start w:val="1"/>
      <w:numFmt w:val="bullet"/>
      <w:lvlText w:val="o"/>
      <w:lvlJc w:val="left"/>
      <w:pPr>
        <w:ind w:left="5760" w:hanging="360"/>
      </w:pPr>
      <w:rPr>
        <w:rFonts w:ascii="Courier New" w:hAnsi="Courier New" w:cs="Courier New" w:hint="default"/>
      </w:rPr>
    </w:lvl>
    <w:lvl w:ilvl="8" w:tplc="D4CC1BD2" w:tentative="1">
      <w:start w:val="1"/>
      <w:numFmt w:val="bullet"/>
      <w:lvlText w:val=""/>
      <w:lvlJc w:val="left"/>
      <w:pPr>
        <w:ind w:left="6480" w:hanging="360"/>
      </w:pPr>
      <w:rPr>
        <w:rFonts w:ascii="Wingdings" w:hAnsi="Wingdings" w:hint="default"/>
      </w:rPr>
    </w:lvl>
  </w:abstractNum>
  <w:abstractNum w:abstractNumId="9" w15:restartNumberingAfterBreak="0">
    <w:nsid w:val="62B74CF1"/>
    <w:multiLevelType w:val="hybridMultilevel"/>
    <w:tmpl w:val="16844C0E"/>
    <w:lvl w:ilvl="0" w:tplc="E03CDA26">
      <w:start w:val="1"/>
      <w:numFmt w:val="bullet"/>
      <w:lvlText w:val=""/>
      <w:lvlJc w:val="left"/>
      <w:pPr>
        <w:tabs>
          <w:tab w:val="num" w:pos="720"/>
        </w:tabs>
        <w:ind w:left="720" w:hanging="360"/>
      </w:pPr>
      <w:rPr>
        <w:rFonts w:ascii="Symbol" w:hAnsi="Symbol" w:hint="default"/>
      </w:rPr>
    </w:lvl>
    <w:lvl w:ilvl="1" w:tplc="9542B2FC" w:tentative="1">
      <w:start w:val="1"/>
      <w:numFmt w:val="bullet"/>
      <w:lvlText w:val="o"/>
      <w:lvlJc w:val="left"/>
      <w:pPr>
        <w:ind w:left="1440" w:hanging="360"/>
      </w:pPr>
      <w:rPr>
        <w:rFonts w:ascii="Courier New" w:hAnsi="Courier New" w:cs="Courier New" w:hint="default"/>
      </w:rPr>
    </w:lvl>
    <w:lvl w:ilvl="2" w:tplc="FDD6A484" w:tentative="1">
      <w:start w:val="1"/>
      <w:numFmt w:val="bullet"/>
      <w:lvlText w:val=""/>
      <w:lvlJc w:val="left"/>
      <w:pPr>
        <w:ind w:left="2160" w:hanging="360"/>
      </w:pPr>
      <w:rPr>
        <w:rFonts w:ascii="Wingdings" w:hAnsi="Wingdings" w:hint="default"/>
      </w:rPr>
    </w:lvl>
    <w:lvl w:ilvl="3" w:tplc="F19EED4A" w:tentative="1">
      <w:start w:val="1"/>
      <w:numFmt w:val="bullet"/>
      <w:lvlText w:val=""/>
      <w:lvlJc w:val="left"/>
      <w:pPr>
        <w:ind w:left="2880" w:hanging="360"/>
      </w:pPr>
      <w:rPr>
        <w:rFonts w:ascii="Symbol" w:hAnsi="Symbol" w:hint="default"/>
      </w:rPr>
    </w:lvl>
    <w:lvl w:ilvl="4" w:tplc="C09253F2" w:tentative="1">
      <w:start w:val="1"/>
      <w:numFmt w:val="bullet"/>
      <w:lvlText w:val="o"/>
      <w:lvlJc w:val="left"/>
      <w:pPr>
        <w:ind w:left="3600" w:hanging="360"/>
      </w:pPr>
      <w:rPr>
        <w:rFonts w:ascii="Courier New" w:hAnsi="Courier New" w:cs="Courier New" w:hint="default"/>
      </w:rPr>
    </w:lvl>
    <w:lvl w:ilvl="5" w:tplc="BEECF332" w:tentative="1">
      <w:start w:val="1"/>
      <w:numFmt w:val="bullet"/>
      <w:lvlText w:val=""/>
      <w:lvlJc w:val="left"/>
      <w:pPr>
        <w:ind w:left="4320" w:hanging="360"/>
      </w:pPr>
      <w:rPr>
        <w:rFonts w:ascii="Wingdings" w:hAnsi="Wingdings" w:hint="default"/>
      </w:rPr>
    </w:lvl>
    <w:lvl w:ilvl="6" w:tplc="5100C970" w:tentative="1">
      <w:start w:val="1"/>
      <w:numFmt w:val="bullet"/>
      <w:lvlText w:val=""/>
      <w:lvlJc w:val="left"/>
      <w:pPr>
        <w:ind w:left="5040" w:hanging="360"/>
      </w:pPr>
      <w:rPr>
        <w:rFonts w:ascii="Symbol" w:hAnsi="Symbol" w:hint="default"/>
      </w:rPr>
    </w:lvl>
    <w:lvl w:ilvl="7" w:tplc="548E41E4" w:tentative="1">
      <w:start w:val="1"/>
      <w:numFmt w:val="bullet"/>
      <w:lvlText w:val="o"/>
      <w:lvlJc w:val="left"/>
      <w:pPr>
        <w:ind w:left="5760" w:hanging="360"/>
      </w:pPr>
      <w:rPr>
        <w:rFonts w:ascii="Courier New" w:hAnsi="Courier New" w:cs="Courier New" w:hint="default"/>
      </w:rPr>
    </w:lvl>
    <w:lvl w:ilvl="8" w:tplc="471C7EFE" w:tentative="1">
      <w:start w:val="1"/>
      <w:numFmt w:val="bullet"/>
      <w:lvlText w:val=""/>
      <w:lvlJc w:val="left"/>
      <w:pPr>
        <w:ind w:left="6480" w:hanging="360"/>
      </w:pPr>
      <w:rPr>
        <w:rFonts w:ascii="Wingdings" w:hAnsi="Wingdings" w:hint="default"/>
      </w:rPr>
    </w:lvl>
  </w:abstractNum>
  <w:abstractNum w:abstractNumId="10" w15:restartNumberingAfterBreak="0">
    <w:nsid w:val="63544697"/>
    <w:multiLevelType w:val="hybridMultilevel"/>
    <w:tmpl w:val="AA4C987E"/>
    <w:lvl w:ilvl="0" w:tplc="0776BE22">
      <w:start w:val="1"/>
      <w:numFmt w:val="bullet"/>
      <w:lvlText w:val=""/>
      <w:lvlJc w:val="left"/>
      <w:pPr>
        <w:tabs>
          <w:tab w:val="num" w:pos="720"/>
        </w:tabs>
        <w:ind w:left="720" w:hanging="360"/>
      </w:pPr>
      <w:rPr>
        <w:rFonts w:ascii="Symbol" w:hAnsi="Symbol" w:hint="default"/>
      </w:rPr>
    </w:lvl>
    <w:lvl w:ilvl="1" w:tplc="BB9262F6" w:tentative="1">
      <w:start w:val="1"/>
      <w:numFmt w:val="bullet"/>
      <w:lvlText w:val="o"/>
      <w:lvlJc w:val="left"/>
      <w:pPr>
        <w:ind w:left="1440" w:hanging="360"/>
      </w:pPr>
      <w:rPr>
        <w:rFonts w:ascii="Courier New" w:hAnsi="Courier New" w:cs="Courier New" w:hint="default"/>
      </w:rPr>
    </w:lvl>
    <w:lvl w:ilvl="2" w:tplc="0C6A8228" w:tentative="1">
      <w:start w:val="1"/>
      <w:numFmt w:val="bullet"/>
      <w:lvlText w:val=""/>
      <w:lvlJc w:val="left"/>
      <w:pPr>
        <w:ind w:left="2160" w:hanging="360"/>
      </w:pPr>
      <w:rPr>
        <w:rFonts w:ascii="Wingdings" w:hAnsi="Wingdings" w:hint="default"/>
      </w:rPr>
    </w:lvl>
    <w:lvl w:ilvl="3" w:tplc="C7C46528" w:tentative="1">
      <w:start w:val="1"/>
      <w:numFmt w:val="bullet"/>
      <w:lvlText w:val=""/>
      <w:lvlJc w:val="left"/>
      <w:pPr>
        <w:ind w:left="2880" w:hanging="360"/>
      </w:pPr>
      <w:rPr>
        <w:rFonts w:ascii="Symbol" w:hAnsi="Symbol" w:hint="default"/>
      </w:rPr>
    </w:lvl>
    <w:lvl w:ilvl="4" w:tplc="4EA2F580" w:tentative="1">
      <w:start w:val="1"/>
      <w:numFmt w:val="bullet"/>
      <w:lvlText w:val="o"/>
      <w:lvlJc w:val="left"/>
      <w:pPr>
        <w:ind w:left="3600" w:hanging="360"/>
      </w:pPr>
      <w:rPr>
        <w:rFonts w:ascii="Courier New" w:hAnsi="Courier New" w:cs="Courier New" w:hint="default"/>
      </w:rPr>
    </w:lvl>
    <w:lvl w:ilvl="5" w:tplc="F2427E9E" w:tentative="1">
      <w:start w:val="1"/>
      <w:numFmt w:val="bullet"/>
      <w:lvlText w:val=""/>
      <w:lvlJc w:val="left"/>
      <w:pPr>
        <w:ind w:left="4320" w:hanging="360"/>
      </w:pPr>
      <w:rPr>
        <w:rFonts w:ascii="Wingdings" w:hAnsi="Wingdings" w:hint="default"/>
      </w:rPr>
    </w:lvl>
    <w:lvl w:ilvl="6" w:tplc="02A83998" w:tentative="1">
      <w:start w:val="1"/>
      <w:numFmt w:val="bullet"/>
      <w:lvlText w:val=""/>
      <w:lvlJc w:val="left"/>
      <w:pPr>
        <w:ind w:left="5040" w:hanging="360"/>
      </w:pPr>
      <w:rPr>
        <w:rFonts w:ascii="Symbol" w:hAnsi="Symbol" w:hint="default"/>
      </w:rPr>
    </w:lvl>
    <w:lvl w:ilvl="7" w:tplc="D214DD24" w:tentative="1">
      <w:start w:val="1"/>
      <w:numFmt w:val="bullet"/>
      <w:lvlText w:val="o"/>
      <w:lvlJc w:val="left"/>
      <w:pPr>
        <w:ind w:left="5760" w:hanging="360"/>
      </w:pPr>
      <w:rPr>
        <w:rFonts w:ascii="Courier New" w:hAnsi="Courier New" w:cs="Courier New" w:hint="default"/>
      </w:rPr>
    </w:lvl>
    <w:lvl w:ilvl="8" w:tplc="61044F4E" w:tentative="1">
      <w:start w:val="1"/>
      <w:numFmt w:val="bullet"/>
      <w:lvlText w:val=""/>
      <w:lvlJc w:val="left"/>
      <w:pPr>
        <w:ind w:left="6480" w:hanging="360"/>
      </w:pPr>
      <w:rPr>
        <w:rFonts w:ascii="Wingdings" w:hAnsi="Wingdings" w:hint="default"/>
      </w:rPr>
    </w:lvl>
  </w:abstractNum>
  <w:abstractNum w:abstractNumId="11" w15:restartNumberingAfterBreak="0">
    <w:nsid w:val="6E3B14C9"/>
    <w:multiLevelType w:val="hybridMultilevel"/>
    <w:tmpl w:val="4F6EA66A"/>
    <w:lvl w:ilvl="0" w:tplc="2828CE5E">
      <w:start w:val="1"/>
      <w:numFmt w:val="bullet"/>
      <w:lvlText w:val=""/>
      <w:lvlJc w:val="left"/>
      <w:pPr>
        <w:tabs>
          <w:tab w:val="num" w:pos="720"/>
        </w:tabs>
        <w:ind w:left="720" w:hanging="360"/>
      </w:pPr>
      <w:rPr>
        <w:rFonts w:ascii="Symbol" w:hAnsi="Symbol" w:hint="default"/>
      </w:rPr>
    </w:lvl>
    <w:lvl w:ilvl="1" w:tplc="697EA66A" w:tentative="1">
      <w:start w:val="1"/>
      <w:numFmt w:val="bullet"/>
      <w:lvlText w:val="o"/>
      <w:lvlJc w:val="left"/>
      <w:pPr>
        <w:ind w:left="1440" w:hanging="360"/>
      </w:pPr>
      <w:rPr>
        <w:rFonts w:ascii="Courier New" w:hAnsi="Courier New" w:cs="Courier New" w:hint="default"/>
      </w:rPr>
    </w:lvl>
    <w:lvl w:ilvl="2" w:tplc="D10AE5B2" w:tentative="1">
      <w:start w:val="1"/>
      <w:numFmt w:val="bullet"/>
      <w:lvlText w:val=""/>
      <w:lvlJc w:val="left"/>
      <w:pPr>
        <w:ind w:left="2160" w:hanging="360"/>
      </w:pPr>
      <w:rPr>
        <w:rFonts w:ascii="Wingdings" w:hAnsi="Wingdings" w:hint="default"/>
      </w:rPr>
    </w:lvl>
    <w:lvl w:ilvl="3" w:tplc="69DCA334" w:tentative="1">
      <w:start w:val="1"/>
      <w:numFmt w:val="bullet"/>
      <w:lvlText w:val=""/>
      <w:lvlJc w:val="left"/>
      <w:pPr>
        <w:ind w:left="2880" w:hanging="360"/>
      </w:pPr>
      <w:rPr>
        <w:rFonts w:ascii="Symbol" w:hAnsi="Symbol" w:hint="default"/>
      </w:rPr>
    </w:lvl>
    <w:lvl w:ilvl="4" w:tplc="9EDE2676" w:tentative="1">
      <w:start w:val="1"/>
      <w:numFmt w:val="bullet"/>
      <w:lvlText w:val="o"/>
      <w:lvlJc w:val="left"/>
      <w:pPr>
        <w:ind w:left="3600" w:hanging="360"/>
      </w:pPr>
      <w:rPr>
        <w:rFonts w:ascii="Courier New" w:hAnsi="Courier New" w:cs="Courier New" w:hint="default"/>
      </w:rPr>
    </w:lvl>
    <w:lvl w:ilvl="5" w:tplc="C72A341A" w:tentative="1">
      <w:start w:val="1"/>
      <w:numFmt w:val="bullet"/>
      <w:lvlText w:val=""/>
      <w:lvlJc w:val="left"/>
      <w:pPr>
        <w:ind w:left="4320" w:hanging="360"/>
      </w:pPr>
      <w:rPr>
        <w:rFonts w:ascii="Wingdings" w:hAnsi="Wingdings" w:hint="default"/>
      </w:rPr>
    </w:lvl>
    <w:lvl w:ilvl="6" w:tplc="228CA48E" w:tentative="1">
      <w:start w:val="1"/>
      <w:numFmt w:val="bullet"/>
      <w:lvlText w:val=""/>
      <w:lvlJc w:val="left"/>
      <w:pPr>
        <w:ind w:left="5040" w:hanging="360"/>
      </w:pPr>
      <w:rPr>
        <w:rFonts w:ascii="Symbol" w:hAnsi="Symbol" w:hint="default"/>
      </w:rPr>
    </w:lvl>
    <w:lvl w:ilvl="7" w:tplc="6DFA8CF6" w:tentative="1">
      <w:start w:val="1"/>
      <w:numFmt w:val="bullet"/>
      <w:lvlText w:val="o"/>
      <w:lvlJc w:val="left"/>
      <w:pPr>
        <w:ind w:left="5760" w:hanging="360"/>
      </w:pPr>
      <w:rPr>
        <w:rFonts w:ascii="Courier New" w:hAnsi="Courier New" w:cs="Courier New" w:hint="default"/>
      </w:rPr>
    </w:lvl>
    <w:lvl w:ilvl="8" w:tplc="4C12AF28"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6"/>
  </w:num>
  <w:num w:numId="7">
    <w:abstractNumId w:val="9"/>
  </w:num>
  <w:num w:numId="8">
    <w:abstractNumId w:val="10"/>
  </w:num>
  <w:num w:numId="9">
    <w:abstractNumId w:val="4"/>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D2"/>
    <w:rsid w:val="00147F05"/>
    <w:rsid w:val="009D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CE99BD-DCEB-4038-86F1-B53C1EC7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93870"/>
    <w:rPr>
      <w:sz w:val="16"/>
      <w:szCs w:val="16"/>
    </w:rPr>
  </w:style>
  <w:style w:type="paragraph" w:styleId="CommentText">
    <w:name w:val="annotation text"/>
    <w:basedOn w:val="Normal"/>
    <w:link w:val="CommentTextChar"/>
    <w:semiHidden/>
    <w:unhideWhenUsed/>
    <w:rsid w:val="00393870"/>
    <w:rPr>
      <w:sz w:val="20"/>
      <w:szCs w:val="20"/>
    </w:rPr>
  </w:style>
  <w:style w:type="character" w:customStyle="1" w:styleId="CommentTextChar">
    <w:name w:val="Comment Text Char"/>
    <w:basedOn w:val="DefaultParagraphFont"/>
    <w:link w:val="CommentText"/>
    <w:semiHidden/>
    <w:rsid w:val="00393870"/>
  </w:style>
  <w:style w:type="paragraph" w:styleId="CommentSubject">
    <w:name w:val="annotation subject"/>
    <w:basedOn w:val="CommentText"/>
    <w:next w:val="CommentText"/>
    <w:link w:val="CommentSubjectChar"/>
    <w:semiHidden/>
    <w:unhideWhenUsed/>
    <w:rsid w:val="00393870"/>
    <w:rPr>
      <w:b/>
      <w:bCs/>
    </w:rPr>
  </w:style>
  <w:style w:type="character" w:customStyle="1" w:styleId="CommentSubjectChar">
    <w:name w:val="Comment Subject Char"/>
    <w:basedOn w:val="CommentTextChar"/>
    <w:link w:val="CommentSubject"/>
    <w:semiHidden/>
    <w:rsid w:val="00393870"/>
    <w:rPr>
      <w:b/>
      <w:bCs/>
    </w:rPr>
  </w:style>
  <w:style w:type="paragraph" w:styleId="Revision">
    <w:name w:val="Revision"/>
    <w:hidden/>
    <w:uiPriority w:val="99"/>
    <w:semiHidden/>
    <w:rsid w:val="009315D2"/>
    <w:rPr>
      <w:sz w:val="24"/>
      <w:szCs w:val="24"/>
    </w:rPr>
  </w:style>
  <w:style w:type="character" w:styleId="Hyperlink">
    <w:name w:val="Hyperlink"/>
    <w:basedOn w:val="DefaultParagraphFont"/>
    <w:unhideWhenUsed/>
    <w:rsid w:val="00153CB1"/>
    <w:rPr>
      <w:color w:val="0000FF" w:themeColor="hyperlink"/>
      <w:u w:val="single"/>
    </w:rPr>
  </w:style>
  <w:style w:type="paragraph" w:styleId="ListParagraph">
    <w:name w:val="List Paragraph"/>
    <w:basedOn w:val="Normal"/>
    <w:uiPriority w:val="34"/>
    <w:qFormat/>
    <w:rsid w:val="005B7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2244</Words>
  <Characters>12382</Characters>
  <Application>Microsoft Office Word</Application>
  <DocSecurity>4</DocSecurity>
  <Lines>243</Lines>
  <Paragraphs>78</Paragraphs>
  <ScaleCrop>false</ScaleCrop>
  <HeadingPairs>
    <vt:vector size="2" baseType="variant">
      <vt:variant>
        <vt:lpstr>Title</vt:lpstr>
      </vt:variant>
      <vt:variant>
        <vt:i4>1</vt:i4>
      </vt:variant>
    </vt:vector>
  </HeadingPairs>
  <TitlesOfParts>
    <vt:vector size="1" baseType="lpstr">
      <vt:lpstr>BA - SB00241 (Committee Report (Substituted))</vt:lpstr>
    </vt:vector>
  </TitlesOfParts>
  <Company>State of Texas</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32435</dc:subject>
  <dc:creator>State of Texas</dc:creator>
  <dc:description>SB 241 by Nelson-(H)State Affairs (Substitute Document Number: 86R 25079)</dc:description>
  <cp:lastModifiedBy>Scotty Wimberley</cp:lastModifiedBy>
  <cp:revision>2</cp:revision>
  <cp:lastPrinted>2019-05-07T21:13:00Z</cp:lastPrinted>
  <dcterms:created xsi:type="dcterms:W3CDTF">2019-05-13T22:44:00Z</dcterms:created>
  <dcterms:modified xsi:type="dcterms:W3CDTF">2019-05-13T22:44:00Z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19.129.59</vt:lpwstr>
  </property>
</Properties>
</file>