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A8" w:rsidRDefault="008802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89DA7D43CD449AB2387CB2D16CDDD6"/>
          </w:placeholder>
        </w:sdtPr>
        <w:sdtContent>
          <w:r w:rsidRPr="005C2A78">
            <w:rPr>
              <w:rFonts w:cs="Times New Roman"/>
              <w:b/>
              <w:szCs w:val="24"/>
              <w:u w:val="single"/>
            </w:rPr>
            <w:t>BILL ANALYSIS</w:t>
          </w:r>
        </w:sdtContent>
      </w:sdt>
    </w:p>
    <w:p w:rsidR="008802A8" w:rsidRPr="00585C31" w:rsidRDefault="008802A8" w:rsidP="000F1DF9">
      <w:pPr>
        <w:spacing w:after="0" w:line="240" w:lineRule="auto"/>
        <w:rPr>
          <w:rFonts w:cs="Times New Roman"/>
          <w:szCs w:val="24"/>
        </w:rPr>
      </w:pPr>
    </w:p>
    <w:p w:rsidR="008802A8" w:rsidRPr="00585C31" w:rsidRDefault="008802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02A8" w:rsidTr="000F1DF9">
        <w:tc>
          <w:tcPr>
            <w:tcW w:w="2718" w:type="dxa"/>
          </w:tcPr>
          <w:p w:rsidR="008802A8" w:rsidRPr="005C2A78" w:rsidRDefault="008802A8" w:rsidP="006D756B">
            <w:pPr>
              <w:rPr>
                <w:rFonts w:cs="Times New Roman"/>
                <w:szCs w:val="24"/>
              </w:rPr>
            </w:pPr>
            <w:sdt>
              <w:sdtPr>
                <w:rPr>
                  <w:rFonts w:cs="Times New Roman"/>
                  <w:szCs w:val="24"/>
                </w:rPr>
                <w:alias w:val="Agency Title"/>
                <w:tag w:val="AgencyTitleContentControl"/>
                <w:id w:val="1920747753"/>
                <w:lock w:val="sdtContentLocked"/>
                <w:placeholder>
                  <w:docPart w:val="635E6016219C4CD386680202A5F1AB79"/>
                </w:placeholder>
              </w:sdtPr>
              <w:sdtEndPr>
                <w:rPr>
                  <w:rFonts w:cstheme="minorBidi"/>
                  <w:szCs w:val="22"/>
                </w:rPr>
              </w:sdtEndPr>
              <w:sdtContent>
                <w:r>
                  <w:rPr>
                    <w:rFonts w:cs="Times New Roman"/>
                    <w:szCs w:val="24"/>
                  </w:rPr>
                  <w:t>Senate Research Center</w:t>
                </w:r>
              </w:sdtContent>
            </w:sdt>
          </w:p>
        </w:tc>
        <w:tc>
          <w:tcPr>
            <w:tcW w:w="6858" w:type="dxa"/>
          </w:tcPr>
          <w:p w:rsidR="008802A8" w:rsidRPr="00FF6471" w:rsidRDefault="008802A8" w:rsidP="000F1DF9">
            <w:pPr>
              <w:jc w:val="right"/>
              <w:rPr>
                <w:rFonts w:cs="Times New Roman"/>
                <w:szCs w:val="24"/>
              </w:rPr>
            </w:pPr>
            <w:sdt>
              <w:sdtPr>
                <w:rPr>
                  <w:rFonts w:cs="Times New Roman"/>
                  <w:szCs w:val="24"/>
                </w:rPr>
                <w:alias w:val="Bill Number"/>
                <w:tag w:val="BillNumberOne"/>
                <w:id w:val="-410784069"/>
                <w:lock w:val="sdtContentLocked"/>
                <w:placeholder>
                  <w:docPart w:val="91C562CA5C514E20AAAEAD1D38B7A60D"/>
                </w:placeholder>
              </w:sdtPr>
              <w:sdtContent>
                <w:r>
                  <w:rPr>
                    <w:rFonts w:cs="Times New Roman"/>
                    <w:szCs w:val="24"/>
                  </w:rPr>
                  <w:t>S.B. 243</w:t>
                </w:r>
              </w:sdtContent>
            </w:sdt>
          </w:p>
        </w:tc>
      </w:tr>
      <w:tr w:rsidR="008802A8" w:rsidTr="000F1DF9">
        <w:sdt>
          <w:sdtPr>
            <w:rPr>
              <w:rFonts w:cs="Times New Roman"/>
              <w:szCs w:val="24"/>
            </w:rPr>
            <w:alias w:val="TLCNumber"/>
            <w:tag w:val="TLCNumber"/>
            <w:id w:val="-542600604"/>
            <w:lock w:val="sdtLocked"/>
            <w:placeholder>
              <w:docPart w:val="75B71F6681B54353B9B8841D125CA14F"/>
            </w:placeholder>
          </w:sdtPr>
          <w:sdtContent>
            <w:tc>
              <w:tcPr>
                <w:tcW w:w="2718" w:type="dxa"/>
              </w:tcPr>
              <w:p w:rsidR="008802A8" w:rsidRPr="000F1DF9" w:rsidRDefault="008802A8" w:rsidP="00C65088">
                <w:pPr>
                  <w:rPr>
                    <w:rFonts w:cs="Times New Roman"/>
                    <w:szCs w:val="24"/>
                  </w:rPr>
                </w:pPr>
                <w:r>
                  <w:rPr>
                    <w:rFonts w:cs="Times New Roman"/>
                    <w:szCs w:val="24"/>
                  </w:rPr>
                  <w:t>86R4839 GCB-D</w:t>
                </w:r>
              </w:p>
            </w:tc>
          </w:sdtContent>
        </w:sdt>
        <w:tc>
          <w:tcPr>
            <w:tcW w:w="6858" w:type="dxa"/>
          </w:tcPr>
          <w:p w:rsidR="008802A8" w:rsidRPr="005C2A78" w:rsidRDefault="008802A8" w:rsidP="006D756B">
            <w:pPr>
              <w:jc w:val="right"/>
              <w:rPr>
                <w:rFonts w:cs="Times New Roman"/>
                <w:szCs w:val="24"/>
              </w:rPr>
            </w:pPr>
            <w:sdt>
              <w:sdtPr>
                <w:rPr>
                  <w:rFonts w:cs="Times New Roman"/>
                  <w:szCs w:val="24"/>
                </w:rPr>
                <w:alias w:val="Author Label"/>
                <w:tag w:val="By"/>
                <w:id w:val="72399597"/>
                <w:lock w:val="sdtLocked"/>
                <w:placeholder>
                  <w:docPart w:val="1E86640ED3C1473B9A506D73C7EB60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DC8ADDC9994B77935C4D355539C02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336F2DC82992484799858C58916779B1"/>
                </w:placeholder>
                <w:showingPlcHdr/>
              </w:sdtPr>
              <w:sdtContent/>
            </w:sdt>
          </w:p>
        </w:tc>
      </w:tr>
      <w:tr w:rsidR="008802A8" w:rsidTr="000F1DF9">
        <w:tc>
          <w:tcPr>
            <w:tcW w:w="2718" w:type="dxa"/>
          </w:tcPr>
          <w:p w:rsidR="008802A8" w:rsidRPr="00BC7495" w:rsidRDefault="008802A8" w:rsidP="000F1DF9">
            <w:pPr>
              <w:rPr>
                <w:rFonts w:cs="Times New Roman"/>
                <w:szCs w:val="24"/>
              </w:rPr>
            </w:pPr>
          </w:p>
        </w:tc>
        <w:sdt>
          <w:sdtPr>
            <w:rPr>
              <w:rFonts w:cs="Times New Roman"/>
              <w:szCs w:val="24"/>
            </w:rPr>
            <w:alias w:val="Committee"/>
            <w:tag w:val="Committee"/>
            <w:id w:val="1914272295"/>
            <w:lock w:val="sdtContentLocked"/>
            <w:placeholder>
              <w:docPart w:val="E8842DACA15143A3AFED68C64215A778"/>
            </w:placeholder>
          </w:sdtPr>
          <w:sdtContent>
            <w:tc>
              <w:tcPr>
                <w:tcW w:w="6858" w:type="dxa"/>
              </w:tcPr>
              <w:p w:rsidR="008802A8" w:rsidRPr="00FF6471" w:rsidRDefault="008802A8" w:rsidP="000F1DF9">
                <w:pPr>
                  <w:jc w:val="right"/>
                  <w:rPr>
                    <w:rFonts w:cs="Times New Roman"/>
                    <w:szCs w:val="24"/>
                  </w:rPr>
                </w:pPr>
                <w:r>
                  <w:rPr>
                    <w:rFonts w:cs="Times New Roman"/>
                    <w:szCs w:val="24"/>
                  </w:rPr>
                  <w:t>Education</w:t>
                </w:r>
              </w:p>
            </w:tc>
          </w:sdtContent>
        </w:sdt>
      </w:tr>
      <w:tr w:rsidR="008802A8" w:rsidTr="000F1DF9">
        <w:tc>
          <w:tcPr>
            <w:tcW w:w="2718" w:type="dxa"/>
          </w:tcPr>
          <w:p w:rsidR="008802A8" w:rsidRPr="00BC7495" w:rsidRDefault="008802A8" w:rsidP="000F1DF9">
            <w:pPr>
              <w:rPr>
                <w:rFonts w:cs="Times New Roman"/>
                <w:szCs w:val="24"/>
              </w:rPr>
            </w:pPr>
          </w:p>
        </w:tc>
        <w:sdt>
          <w:sdtPr>
            <w:rPr>
              <w:rFonts w:cs="Times New Roman"/>
              <w:szCs w:val="24"/>
            </w:rPr>
            <w:alias w:val="Date"/>
            <w:tag w:val="DateContentControl"/>
            <w:id w:val="1178081906"/>
            <w:lock w:val="sdtLocked"/>
            <w:placeholder>
              <w:docPart w:val="FE45C1172A67478B9D3D8A61E90F6D00"/>
            </w:placeholder>
            <w:date w:fullDate="2019-03-04T00:00:00Z">
              <w:dateFormat w:val="M/d/yyyy"/>
              <w:lid w:val="en-US"/>
              <w:storeMappedDataAs w:val="dateTime"/>
              <w:calendar w:val="gregorian"/>
            </w:date>
          </w:sdtPr>
          <w:sdtContent>
            <w:tc>
              <w:tcPr>
                <w:tcW w:w="6858" w:type="dxa"/>
              </w:tcPr>
              <w:p w:rsidR="008802A8" w:rsidRPr="00FF6471" w:rsidRDefault="008802A8" w:rsidP="000F1DF9">
                <w:pPr>
                  <w:jc w:val="right"/>
                  <w:rPr>
                    <w:rFonts w:cs="Times New Roman"/>
                    <w:szCs w:val="24"/>
                  </w:rPr>
                </w:pPr>
                <w:r>
                  <w:rPr>
                    <w:rFonts w:cs="Times New Roman"/>
                    <w:szCs w:val="24"/>
                  </w:rPr>
                  <w:t>3/4/2019</w:t>
                </w:r>
              </w:p>
            </w:tc>
          </w:sdtContent>
        </w:sdt>
      </w:tr>
      <w:tr w:rsidR="008802A8" w:rsidTr="000F1DF9">
        <w:tc>
          <w:tcPr>
            <w:tcW w:w="2718" w:type="dxa"/>
          </w:tcPr>
          <w:p w:rsidR="008802A8" w:rsidRPr="00BC7495" w:rsidRDefault="008802A8" w:rsidP="000F1DF9">
            <w:pPr>
              <w:rPr>
                <w:rFonts w:cs="Times New Roman"/>
                <w:szCs w:val="24"/>
              </w:rPr>
            </w:pPr>
          </w:p>
        </w:tc>
        <w:sdt>
          <w:sdtPr>
            <w:rPr>
              <w:rFonts w:cs="Times New Roman"/>
              <w:szCs w:val="24"/>
            </w:rPr>
            <w:alias w:val="BA Version"/>
            <w:tag w:val="BAVersion"/>
            <w:id w:val="-1685590809"/>
            <w:lock w:val="sdtContentLocked"/>
            <w:placeholder>
              <w:docPart w:val="474A711F09474F17840C0A0322B71E18"/>
            </w:placeholder>
          </w:sdtPr>
          <w:sdtContent>
            <w:tc>
              <w:tcPr>
                <w:tcW w:w="6858" w:type="dxa"/>
              </w:tcPr>
              <w:p w:rsidR="008802A8" w:rsidRPr="00FF6471" w:rsidRDefault="008802A8" w:rsidP="000F1DF9">
                <w:pPr>
                  <w:jc w:val="right"/>
                  <w:rPr>
                    <w:rFonts w:cs="Times New Roman"/>
                    <w:szCs w:val="24"/>
                  </w:rPr>
                </w:pPr>
                <w:r>
                  <w:rPr>
                    <w:rFonts w:cs="Times New Roman"/>
                    <w:szCs w:val="24"/>
                  </w:rPr>
                  <w:t>As Filed</w:t>
                </w:r>
              </w:p>
            </w:tc>
          </w:sdtContent>
        </w:sdt>
      </w:tr>
    </w:tbl>
    <w:p w:rsidR="008802A8" w:rsidRPr="00FF6471" w:rsidRDefault="008802A8" w:rsidP="000F1DF9">
      <w:pPr>
        <w:spacing w:after="0" w:line="240" w:lineRule="auto"/>
        <w:rPr>
          <w:rFonts w:cs="Times New Roman"/>
          <w:szCs w:val="24"/>
        </w:rPr>
      </w:pPr>
    </w:p>
    <w:p w:rsidR="008802A8" w:rsidRPr="00FF6471" w:rsidRDefault="008802A8" w:rsidP="000F1DF9">
      <w:pPr>
        <w:spacing w:after="0" w:line="240" w:lineRule="auto"/>
        <w:rPr>
          <w:rFonts w:cs="Times New Roman"/>
          <w:szCs w:val="24"/>
        </w:rPr>
      </w:pPr>
    </w:p>
    <w:p w:rsidR="008802A8" w:rsidRPr="00FF6471" w:rsidRDefault="008802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F4FEF58B294A94A220BC1A1F5AE7D1"/>
        </w:placeholder>
      </w:sdtPr>
      <w:sdtContent>
        <w:p w:rsidR="008802A8" w:rsidRDefault="008802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A7DB5AACC84419A5F26AA54C016EDB"/>
        </w:placeholder>
      </w:sdtPr>
      <w:sdtEndPr>
        <w:rPr>
          <w:rFonts w:cs="Times New Roman"/>
          <w:szCs w:val="24"/>
        </w:rPr>
      </w:sdtEndPr>
      <w:sdtContent>
        <w:p w:rsidR="008802A8" w:rsidRDefault="008802A8" w:rsidP="008802A8">
          <w:pPr>
            <w:pStyle w:val="NormalWeb"/>
            <w:spacing w:before="0" w:beforeAutospacing="0" w:after="0" w:afterAutospacing="0"/>
            <w:jc w:val="both"/>
            <w:divId w:val="764805502"/>
            <w:rPr>
              <w:rFonts w:eastAsia="Times New Roman"/>
              <w:bCs/>
            </w:rPr>
          </w:pPr>
        </w:p>
        <w:p w:rsidR="008802A8" w:rsidRPr="00CA77BA" w:rsidRDefault="008802A8" w:rsidP="008802A8">
          <w:pPr>
            <w:pStyle w:val="NormalWeb"/>
            <w:spacing w:before="0" w:beforeAutospacing="0" w:after="0" w:afterAutospacing="0"/>
            <w:jc w:val="both"/>
            <w:divId w:val="764805502"/>
          </w:pPr>
          <w:r w:rsidRPr="00CA77BA">
            <w:t>S.B. 243 removes the state mandate that all school marshals in regular and direct contact with students shall keep their firearms locked in a safe. Individual schools may still adopt this requirement if it is in the best interest of their students' safety. However, smaller school districts observe that a single personnel member may have different duties throughout the day, some requiring student contact and some not. This would result in the personnel member locking, retrieving, and holstering their firearm several times a day. This process was noted as the most probable time to experience an accidental discharge. It should be noted there has not yet been a single accidental discharge under the school marshal program. However, to minimize the probability of this occurrence, S.B. 243 removes this statutory requirement, leaving this decision to the governing board of public schools, open-enrollment charter schools, and private schools.  </w:t>
          </w:r>
        </w:p>
        <w:p w:rsidR="008802A8" w:rsidRPr="008802A8" w:rsidRDefault="008802A8" w:rsidP="008802A8">
          <w:pPr>
            <w:pStyle w:val="NormalWeb"/>
            <w:spacing w:before="0" w:beforeAutospacing="0" w:after="0" w:afterAutospacing="0"/>
            <w:jc w:val="both"/>
            <w:divId w:val="764805502"/>
          </w:pPr>
          <w:r w:rsidRPr="00CA77BA">
            <w:t> </w:t>
          </w:r>
        </w:p>
      </w:sdtContent>
    </w:sdt>
    <w:p w:rsidR="008802A8" w:rsidRDefault="008802A8" w:rsidP="0081496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243 </w:t>
      </w:r>
      <w:bookmarkStart w:id="1" w:name="AmendsCurrentLaw"/>
      <w:bookmarkEnd w:id="1"/>
      <w:r>
        <w:rPr>
          <w:rFonts w:cs="Times New Roman"/>
          <w:szCs w:val="24"/>
        </w:rPr>
        <w:t>amends current law relating to the carrying or storage of a handgun by a school marshal.</w:t>
      </w:r>
    </w:p>
    <w:p w:rsidR="008802A8" w:rsidRPr="005765A4" w:rsidRDefault="008802A8" w:rsidP="000F1DF9">
      <w:pPr>
        <w:spacing w:after="0" w:line="240" w:lineRule="auto"/>
        <w:jc w:val="both"/>
        <w:rPr>
          <w:rFonts w:eastAsia="Times New Roman" w:cs="Times New Roman"/>
          <w:szCs w:val="24"/>
        </w:rPr>
      </w:pPr>
    </w:p>
    <w:p w:rsidR="008802A8" w:rsidRPr="005C2A78" w:rsidRDefault="008802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80F65A06624371A092C0B3E9D509E2"/>
          </w:placeholder>
        </w:sdtPr>
        <w:sdtContent>
          <w:r>
            <w:rPr>
              <w:rFonts w:eastAsia="Times New Roman" w:cs="Times New Roman"/>
              <w:b/>
              <w:szCs w:val="24"/>
              <w:u w:val="single"/>
            </w:rPr>
            <w:t>RULEMAKING AUTHORITY</w:t>
          </w:r>
        </w:sdtContent>
      </w:sdt>
    </w:p>
    <w:p w:rsidR="008802A8" w:rsidRPr="006529C4" w:rsidRDefault="008802A8" w:rsidP="00774EC7">
      <w:pPr>
        <w:spacing w:after="0" w:line="240" w:lineRule="auto"/>
        <w:jc w:val="both"/>
        <w:rPr>
          <w:rFonts w:cs="Times New Roman"/>
          <w:szCs w:val="24"/>
        </w:rPr>
      </w:pPr>
    </w:p>
    <w:p w:rsidR="008802A8" w:rsidRDefault="008802A8" w:rsidP="00AF060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802A8" w:rsidRPr="006529C4" w:rsidRDefault="008802A8" w:rsidP="00AF0601">
      <w:pPr>
        <w:spacing w:after="0" w:line="240" w:lineRule="auto"/>
        <w:jc w:val="both"/>
        <w:rPr>
          <w:rFonts w:cs="Times New Roman"/>
          <w:szCs w:val="24"/>
        </w:rPr>
      </w:pPr>
    </w:p>
    <w:p w:rsidR="008802A8" w:rsidRPr="005C2A78" w:rsidRDefault="008802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D21716DAA34D1BAE7082392707BFAD"/>
          </w:placeholder>
        </w:sdtPr>
        <w:sdtContent>
          <w:r>
            <w:rPr>
              <w:rFonts w:eastAsia="Times New Roman" w:cs="Times New Roman"/>
              <w:b/>
              <w:szCs w:val="24"/>
              <w:u w:val="single"/>
            </w:rPr>
            <w:t>SECTION BY SECTION ANALYSIS</w:t>
          </w:r>
        </w:sdtContent>
      </w:sdt>
    </w:p>
    <w:p w:rsidR="008802A8" w:rsidRPr="005C2A78" w:rsidRDefault="008802A8" w:rsidP="000F1DF9">
      <w:pPr>
        <w:spacing w:after="0" w:line="240" w:lineRule="auto"/>
        <w:jc w:val="both"/>
        <w:rPr>
          <w:rFonts w:eastAsia="Times New Roman" w:cs="Times New Roman"/>
          <w:szCs w:val="24"/>
        </w:rPr>
      </w:pPr>
    </w:p>
    <w:p w:rsidR="008802A8" w:rsidRDefault="008802A8" w:rsidP="0081496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37.0811(d) and (e), Education Code, as follows: </w:t>
      </w:r>
    </w:p>
    <w:p w:rsidR="008802A8" w:rsidRDefault="008802A8" w:rsidP="00814969">
      <w:pPr>
        <w:spacing w:after="0" w:line="240" w:lineRule="auto"/>
        <w:jc w:val="both"/>
        <w:rPr>
          <w:rFonts w:eastAsia="Times New Roman" w:cs="Times New Roman"/>
          <w:szCs w:val="24"/>
        </w:rPr>
      </w:pPr>
    </w:p>
    <w:p w:rsidR="008802A8" w:rsidRDefault="008802A8" w:rsidP="00814969">
      <w:pPr>
        <w:spacing w:after="0" w:line="240" w:lineRule="auto"/>
        <w:ind w:left="720"/>
        <w:jc w:val="both"/>
        <w:rPr>
          <w:rFonts w:eastAsia="Times New Roman" w:cs="Times New Roman"/>
          <w:szCs w:val="24"/>
        </w:rPr>
      </w:pPr>
      <w:r>
        <w:rPr>
          <w:rFonts w:eastAsia="Times New Roman" w:cs="Times New Roman"/>
          <w:szCs w:val="24"/>
        </w:rPr>
        <w:t>(d) Requires any written regulations adopted for purposes of Subsection (c) (relating to a school marshal appointed by the board of trustees of a school district or the governing body of an open</w:t>
      </w:r>
      <w:r>
        <w:rPr>
          <w:rFonts w:eastAsia="Times New Roman" w:cs="Times New Roman"/>
          <w:szCs w:val="24"/>
        </w:rPr>
        <w:noBreakHyphen/>
        <w:t xml:space="preserve">enrollment charter school) to provide that a handgun carried or possessed by a school marshal may be loaded only with frangible duty ammunition approved for that purpose by the Texas Commission on Law Enforcement. Deletes existing text that created an exception to a school marshal's authorization to carry a concealed handgun. </w:t>
      </w:r>
    </w:p>
    <w:p w:rsidR="008802A8" w:rsidRDefault="008802A8" w:rsidP="00814969">
      <w:pPr>
        <w:spacing w:after="0" w:line="240" w:lineRule="auto"/>
        <w:ind w:left="720"/>
        <w:jc w:val="both"/>
        <w:rPr>
          <w:rFonts w:eastAsia="Times New Roman" w:cs="Times New Roman"/>
          <w:szCs w:val="24"/>
        </w:rPr>
      </w:pPr>
    </w:p>
    <w:p w:rsidR="008802A8" w:rsidRPr="005C2A78" w:rsidRDefault="008802A8" w:rsidP="00814969">
      <w:pPr>
        <w:spacing w:after="0" w:line="240" w:lineRule="auto"/>
        <w:ind w:left="720"/>
        <w:jc w:val="both"/>
        <w:rPr>
          <w:rFonts w:eastAsia="Times New Roman" w:cs="Times New Roman"/>
          <w:szCs w:val="24"/>
        </w:rPr>
      </w:pPr>
      <w:r>
        <w:rPr>
          <w:rFonts w:eastAsia="Times New Roman" w:cs="Times New Roman"/>
          <w:szCs w:val="24"/>
        </w:rPr>
        <w:t xml:space="preserve">(e) Authorizes a school marshal to use a handgun the school marshal is authorized to carry or possess under this section only under circumstances that would justify the use of deadly force under Section 9.32 (Deadly Force in Defense of Person) or 9.33 (Defense of Third Person), Penal Code. </w:t>
      </w:r>
    </w:p>
    <w:p w:rsidR="008802A8" w:rsidRPr="005C2A78" w:rsidRDefault="008802A8" w:rsidP="00814969">
      <w:pPr>
        <w:spacing w:after="0" w:line="240" w:lineRule="auto"/>
        <w:jc w:val="both"/>
        <w:rPr>
          <w:rFonts w:eastAsia="Times New Roman" w:cs="Times New Roman"/>
          <w:szCs w:val="24"/>
        </w:rPr>
      </w:pPr>
    </w:p>
    <w:p w:rsidR="008802A8" w:rsidRDefault="008802A8" w:rsidP="0081496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37.0813(d) and (e), Education Code, as follows:</w:t>
      </w:r>
    </w:p>
    <w:p w:rsidR="008802A8" w:rsidRDefault="008802A8" w:rsidP="00814969">
      <w:pPr>
        <w:spacing w:after="0" w:line="240" w:lineRule="auto"/>
        <w:jc w:val="both"/>
        <w:rPr>
          <w:rFonts w:eastAsia="Times New Roman" w:cs="Times New Roman"/>
          <w:szCs w:val="24"/>
        </w:rPr>
      </w:pPr>
    </w:p>
    <w:p w:rsidR="008802A8" w:rsidRDefault="008802A8" w:rsidP="002051C6">
      <w:pPr>
        <w:spacing w:after="0" w:line="240" w:lineRule="auto"/>
        <w:ind w:left="720"/>
        <w:jc w:val="both"/>
        <w:rPr>
          <w:rFonts w:eastAsia="Times New Roman" w:cs="Times New Roman"/>
          <w:szCs w:val="24"/>
        </w:rPr>
      </w:pPr>
      <w:r>
        <w:rPr>
          <w:rFonts w:eastAsia="Times New Roman" w:cs="Times New Roman"/>
          <w:szCs w:val="24"/>
        </w:rPr>
        <w:t xml:space="preserve">(d) Requires any written regulations adopted for purposes of Subsection (c) (relating to a school marshal appointed by the governing body of a private school) to provide that a handgun carried or possessed by, rather than within access of, a school marshal may be loaded only with frangible duty ammunition approved for that purpose by the Texas Commission on Law Enforcement. Deletes existing test authorizing a school marshal to carry a concealed handgun as described by Subsection (c) with certain exceptions. </w:t>
      </w:r>
    </w:p>
    <w:p w:rsidR="008802A8" w:rsidRDefault="008802A8" w:rsidP="002051C6">
      <w:pPr>
        <w:spacing w:after="0" w:line="240" w:lineRule="auto"/>
        <w:ind w:left="720"/>
        <w:jc w:val="both"/>
        <w:rPr>
          <w:rFonts w:eastAsia="Times New Roman" w:cs="Times New Roman"/>
          <w:szCs w:val="24"/>
        </w:rPr>
      </w:pPr>
    </w:p>
    <w:p w:rsidR="008802A8" w:rsidRPr="005C2A78" w:rsidRDefault="008802A8" w:rsidP="002051C6">
      <w:pPr>
        <w:spacing w:after="0" w:line="240" w:lineRule="auto"/>
        <w:ind w:left="720"/>
        <w:jc w:val="both"/>
        <w:rPr>
          <w:rFonts w:eastAsia="Times New Roman" w:cs="Times New Roman"/>
          <w:szCs w:val="24"/>
        </w:rPr>
      </w:pPr>
      <w:r>
        <w:rPr>
          <w:rFonts w:eastAsia="Times New Roman" w:cs="Times New Roman"/>
          <w:szCs w:val="24"/>
        </w:rPr>
        <w:t xml:space="preserve">(e) Authorizes a school marshal to use, rather than access, a handgun the school marshal is authorized to carry or possess under this section only under circumstances that would justify the use of deadly force under Section 9.32 or 9.33, Penal Code.  </w:t>
      </w:r>
    </w:p>
    <w:p w:rsidR="008802A8" w:rsidRPr="005C2A78" w:rsidRDefault="008802A8" w:rsidP="00814969">
      <w:pPr>
        <w:spacing w:after="0" w:line="240" w:lineRule="auto"/>
        <w:jc w:val="both"/>
        <w:rPr>
          <w:rFonts w:eastAsia="Times New Roman" w:cs="Times New Roman"/>
          <w:szCs w:val="24"/>
        </w:rPr>
      </w:pPr>
    </w:p>
    <w:p w:rsidR="008802A8" w:rsidRDefault="008802A8" w:rsidP="0081496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this Act applies beginning with the 2019</w:t>
      </w:r>
      <w:r>
        <w:rPr>
          <w:rFonts w:eastAsia="Times New Roman" w:cs="Times New Roman"/>
          <w:szCs w:val="24"/>
        </w:rPr>
        <w:softHyphen/>
      </w:r>
      <w:r>
        <w:rPr>
          <w:rFonts w:eastAsia="Times New Roman" w:cs="Times New Roman"/>
          <w:szCs w:val="24"/>
        </w:rPr>
        <w:softHyphen/>
        <w:t xml:space="preserve">–2020 school year. </w:t>
      </w:r>
    </w:p>
    <w:p w:rsidR="008802A8" w:rsidRDefault="008802A8" w:rsidP="00814969">
      <w:pPr>
        <w:spacing w:after="0" w:line="240" w:lineRule="auto"/>
        <w:jc w:val="both"/>
        <w:rPr>
          <w:rFonts w:eastAsia="Times New Roman" w:cs="Times New Roman"/>
          <w:szCs w:val="24"/>
        </w:rPr>
      </w:pPr>
    </w:p>
    <w:p w:rsidR="008802A8" w:rsidRPr="00C8671F" w:rsidRDefault="008802A8" w:rsidP="0081496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8802A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C2" w:rsidRDefault="00B569C2" w:rsidP="000F1DF9">
      <w:pPr>
        <w:spacing w:after="0" w:line="240" w:lineRule="auto"/>
      </w:pPr>
      <w:r>
        <w:separator/>
      </w:r>
    </w:p>
  </w:endnote>
  <w:endnote w:type="continuationSeparator" w:id="0">
    <w:p w:rsidR="00B569C2" w:rsidRDefault="00B569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69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02A8">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02A8">
                <w:rPr>
                  <w:sz w:val="20"/>
                  <w:szCs w:val="20"/>
                </w:rPr>
                <w:t>S.B. 243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02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69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02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02A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C2" w:rsidRDefault="00B569C2" w:rsidP="000F1DF9">
      <w:pPr>
        <w:spacing w:after="0" w:line="240" w:lineRule="auto"/>
      </w:pPr>
      <w:r>
        <w:separator/>
      </w:r>
    </w:p>
  </w:footnote>
  <w:footnote w:type="continuationSeparator" w:id="0">
    <w:p w:rsidR="00B569C2" w:rsidRDefault="00B569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02A8"/>
    <w:rsid w:val="008A6859"/>
    <w:rsid w:val="0093341F"/>
    <w:rsid w:val="009562E3"/>
    <w:rsid w:val="00986E9F"/>
    <w:rsid w:val="00AE3F44"/>
    <w:rsid w:val="00B43543"/>
    <w:rsid w:val="00B53F07"/>
    <w:rsid w:val="00B569C2"/>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DAC3E"/>
  <w15:docId w15:val="{90F1741C-DFD4-4E5A-8652-E2301ABD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802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5552" w:rsidP="00A6555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89DA7D43CD449AB2387CB2D16CDDD6"/>
        <w:category>
          <w:name w:val="General"/>
          <w:gallery w:val="placeholder"/>
        </w:category>
        <w:types>
          <w:type w:val="bbPlcHdr"/>
        </w:types>
        <w:behaviors>
          <w:behavior w:val="content"/>
        </w:behaviors>
        <w:guid w:val="{9837E5FA-FBE8-4651-94A1-F5C73E42DD54}"/>
      </w:docPartPr>
      <w:docPartBody>
        <w:p w:rsidR="00000000" w:rsidRDefault="007D4B7A"/>
      </w:docPartBody>
    </w:docPart>
    <w:docPart>
      <w:docPartPr>
        <w:name w:val="635E6016219C4CD386680202A5F1AB79"/>
        <w:category>
          <w:name w:val="General"/>
          <w:gallery w:val="placeholder"/>
        </w:category>
        <w:types>
          <w:type w:val="bbPlcHdr"/>
        </w:types>
        <w:behaviors>
          <w:behavior w:val="content"/>
        </w:behaviors>
        <w:guid w:val="{629020A8-322A-4A40-A8F0-5910AA3111B3}"/>
      </w:docPartPr>
      <w:docPartBody>
        <w:p w:rsidR="00000000" w:rsidRDefault="007D4B7A"/>
      </w:docPartBody>
    </w:docPart>
    <w:docPart>
      <w:docPartPr>
        <w:name w:val="91C562CA5C514E20AAAEAD1D38B7A60D"/>
        <w:category>
          <w:name w:val="General"/>
          <w:gallery w:val="placeholder"/>
        </w:category>
        <w:types>
          <w:type w:val="bbPlcHdr"/>
        </w:types>
        <w:behaviors>
          <w:behavior w:val="content"/>
        </w:behaviors>
        <w:guid w:val="{A6AF654E-E617-406B-9A66-CAF4F503FA52}"/>
      </w:docPartPr>
      <w:docPartBody>
        <w:p w:rsidR="00000000" w:rsidRDefault="007D4B7A"/>
      </w:docPartBody>
    </w:docPart>
    <w:docPart>
      <w:docPartPr>
        <w:name w:val="75B71F6681B54353B9B8841D125CA14F"/>
        <w:category>
          <w:name w:val="General"/>
          <w:gallery w:val="placeholder"/>
        </w:category>
        <w:types>
          <w:type w:val="bbPlcHdr"/>
        </w:types>
        <w:behaviors>
          <w:behavior w:val="content"/>
        </w:behaviors>
        <w:guid w:val="{DBDDA13E-EDD3-4F29-ACA4-823A6B40753E}"/>
      </w:docPartPr>
      <w:docPartBody>
        <w:p w:rsidR="00000000" w:rsidRDefault="007D4B7A"/>
      </w:docPartBody>
    </w:docPart>
    <w:docPart>
      <w:docPartPr>
        <w:name w:val="1E86640ED3C1473B9A506D73C7EB604C"/>
        <w:category>
          <w:name w:val="General"/>
          <w:gallery w:val="placeholder"/>
        </w:category>
        <w:types>
          <w:type w:val="bbPlcHdr"/>
        </w:types>
        <w:behaviors>
          <w:behavior w:val="content"/>
        </w:behaviors>
        <w:guid w:val="{07AD33C3-DF65-4AAA-9DD3-FE923AC668E0}"/>
      </w:docPartPr>
      <w:docPartBody>
        <w:p w:rsidR="00000000" w:rsidRDefault="007D4B7A"/>
      </w:docPartBody>
    </w:docPart>
    <w:docPart>
      <w:docPartPr>
        <w:name w:val="22DC8ADDC9994B77935C4D355539C025"/>
        <w:category>
          <w:name w:val="General"/>
          <w:gallery w:val="placeholder"/>
        </w:category>
        <w:types>
          <w:type w:val="bbPlcHdr"/>
        </w:types>
        <w:behaviors>
          <w:behavior w:val="content"/>
        </w:behaviors>
        <w:guid w:val="{CE2D3FB6-AAEA-47F4-A419-8919CB074781}"/>
      </w:docPartPr>
      <w:docPartBody>
        <w:p w:rsidR="00000000" w:rsidRDefault="007D4B7A"/>
      </w:docPartBody>
    </w:docPart>
    <w:docPart>
      <w:docPartPr>
        <w:name w:val="336F2DC82992484799858C58916779B1"/>
        <w:category>
          <w:name w:val="General"/>
          <w:gallery w:val="placeholder"/>
        </w:category>
        <w:types>
          <w:type w:val="bbPlcHdr"/>
        </w:types>
        <w:behaviors>
          <w:behavior w:val="content"/>
        </w:behaviors>
        <w:guid w:val="{145840F9-411A-4BA2-9E45-536FB224FD00}"/>
      </w:docPartPr>
      <w:docPartBody>
        <w:p w:rsidR="00000000" w:rsidRDefault="007D4B7A"/>
      </w:docPartBody>
    </w:docPart>
    <w:docPart>
      <w:docPartPr>
        <w:name w:val="E8842DACA15143A3AFED68C64215A778"/>
        <w:category>
          <w:name w:val="General"/>
          <w:gallery w:val="placeholder"/>
        </w:category>
        <w:types>
          <w:type w:val="bbPlcHdr"/>
        </w:types>
        <w:behaviors>
          <w:behavior w:val="content"/>
        </w:behaviors>
        <w:guid w:val="{F484544E-3A65-49B3-BE93-4D58640E8014}"/>
      </w:docPartPr>
      <w:docPartBody>
        <w:p w:rsidR="00000000" w:rsidRDefault="007D4B7A"/>
      </w:docPartBody>
    </w:docPart>
    <w:docPart>
      <w:docPartPr>
        <w:name w:val="FE45C1172A67478B9D3D8A61E90F6D00"/>
        <w:category>
          <w:name w:val="General"/>
          <w:gallery w:val="placeholder"/>
        </w:category>
        <w:types>
          <w:type w:val="bbPlcHdr"/>
        </w:types>
        <w:behaviors>
          <w:behavior w:val="content"/>
        </w:behaviors>
        <w:guid w:val="{8812A760-7777-42E4-B0D3-306BF56FBC06}"/>
      </w:docPartPr>
      <w:docPartBody>
        <w:p w:rsidR="00000000" w:rsidRDefault="00A65552" w:rsidP="00A65552">
          <w:pPr>
            <w:pStyle w:val="FE45C1172A67478B9D3D8A61E90F6D00"/>
          </w:pPr>
          <w:r w:rsidRPr="00A30DD1">
            <w:rPr>
              <w:rStyle w:val="PlaceholderText"/>
            </w:rPr>
            <w:t>Click here to enter a date.</w:t>
          </w:r>
        </w:p>
      </w:docPartBody>
    </w:docPart>
    <w:docPart>
      <w:docPartPr>
        <w:name w:val="474A711F09474F17840C0A0322B71E18"/>
        <w:category>
          <w:name w:val="General"/>
          <w:gallery w:val="placeholder"/>
        </w:category>
        <w:types>
          <w:type w:val="bbPlcHdr"/>
        </w:types>
        <w:behaviors>
          <w:behavior w:val="content"/>
        </w:behaviors>
        <w:guid w:val="{B245D1E1-FFCF-4F8D-8EC9-56E5D372CF14}"/>
      </w:docPartPr>
      <w:docPartBody>
        <w:p w:rsidR="00000000" w:rsidRDefault="007D4B7A"/>
      </w:docPartBody>
    </w:docPart>
    <w:docPart>
      <w:docPartPr>
        <w:name w:val="F5F4FEF58B294A94A220BC1A1F5AE7D1"/>
        <w:category>
          <w:name w:val="General"/>
          <w:gallery w:val="placeholder"/>
        </w:category>
        <w:types>
          <w:type w:val="bbPlcHdr"/>
        </w:types>
        <w:behaviors>
          <w:behavior w:val="content"/>
        </w:behaviors>
        <w:guid w:val="{97608EF7-435C-47E5-99FF-4DA971C93DC0}"/>
      </w:docPartPr>
      <w:docPartBody>
        <w:p w:rsidR="00000000" w:rsidRDefault="007D4B7A"/>
      </w:docPartBody>
    </w:docPart>
    <w:docPart>
      <w:docPartPr>
        <w:name w:val="26A7DB5AACC84419A5F26AA54C016EDB"/>
        <w:category>
          <w:name w:val="General"/>
          <w:gallery w:val="placeholder"/>
        </w:category>
        <w:types>
          <w:type w:val="bbPlcHdr"/>
        </w:types>
        <w:behaviors>
          <w:behavior w:val="content"/>
        </w:behaviors>
        <w:guid w:val="{80E99DF2-4767-4B86-8AF9-E537B76423A4}"/>
      </w:docPartPr>
      <w:docPartBody>
        <w:p w:rsidR="00000000" w:rsidRDefault="00A65552" w:rsidP="00A65552">
          <w:pPr>
            <w:pStyle w:val="26A7DB5AACC84419A5F26AA54C016EDB"/>
          </w:pPr>
          <w:r>
            <w:rPr>
              <w:rFonts w:eastAsia="Times New Roman" w:cs="Times New Roman"/>
              <w:bCs/>
              <w:szCs w:val="24"/>
            </w:rPr>
            <w:t xml:space="preserve"> </w:t>
          </w:r>
        </w:p>
      </w:docPartBody>
    </w:docPart>
    <w:docPart>
      <w:docPartPr>
        <w:name w:val="3780F65A06624371A092C0B3E9D509E2"/>
        <w:category>
          <w:name w:val="General"/>
          <w:gallery w:val="placeholder"/>
        </w:category>
        <w:types>
          <w:type w:val="bbPlcHdr"/>
        </w:types>
        <w:behaviors>
          <w:behavior w:val="content"/>
        </w:behaviors>
        <w:guid w:val="{DDF8DF22-9AA5-4C80-8E95-55C9EB2FBECF}"/>
      </w:docPartPr>
      <w:docPartBody>
        <w:p w:rsidR="00000000" w:rsidRDefault="007D4B7A"/>
      </w:docPartBody>
    </w:docPart>
    <w:docPart>
      <w:docPartPr>
        <w:name w:val="93D21716DAA34D1BAE7082392707BFAD"/>
        <w:category>
          <w:name w:val="General"/>
          <w:gallery w:val="placeholder"/>
        </w:category>
        <w:types>
          <w:type w:val="bbPlcHdr"/>
        </w:types>
        <w:behaviors>
          <w:behavior w:val="content"/>
        </w:behaviors>
        <w:guid w:val="{433FDB4F-6087-4E11-AFAE-F2483905FC60}"/>
      </w:docPartPr>
      <w:docPartBody>
        <w:p w:rsidR="00000000" w:rsidRDefault="007D4B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4B7A"/>
    <w:rsid w:val="008C55F7"/>
    <w:rsid w:val="0090598B"/>
    <w:rsid w:val="00984D6C"/>
    <w:rsid w:val="00A54AD6"/>
    <w:rsid w:val="00A57564"/>
    <w:rsid w:val="00A65552"/>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5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65552"/>
    <w:rPr>
      <w:rFonts w:ascii="Times New Roman" w:hAnsi="Times New Roman"/>
      <w:sz w:val="24"/>
    </w:rPr>
  </w:style>
  <w:style w:type="paragraph" w:customStyle="1" w:styleId="487D89B4F8B34DB4967D41FE18F7F88D9">
    <w:name w:val="487D89B4F8B34DB4967D41FE18F7F88D9"/>
    <w:rsid w:val="00A65552"/>
    <w:rPr>
      <w:rFonts w:ascii="Times New Roman" w:hAnsi="Times New Roman"/>
      <w:sz w:val="24"/>
    </w:rPr>
  </w:style>
  <w:style w:type="paragraph" w:customStyle="1" w:styleId="AE2570ED5D764CD7AF9686706F550F4622">
    <w:name w:val="AE2570ED5D764CD7AF9686706F550F4622"/>
    <w:rsid w:val="00A65552"/>
    <w:pPr>
      <w:tabs>
        <w:tab w:val="center" w:pos="4680"/>
        <w:tab w:val="right" w:pos="9360"/>
      </w:tabs>
      <w:spacing w:after="0" w:line="240" w:lineRule="auto"/>
    </w:pPr>
    <w:rPr>
      <w:rFonts w:ascii="Times New Roman" w:hAnsi="Times New Roman"/>
      <w:sz w:val="24"/>
    </w:rPr>
  </w:style>
  <w:style w:type="paragraph" w:customStyle="1" w:styleId="FE45C1172A67478B9D3D8A61E90F6D00">
    <w:name w:val="FE45C1172A67478B9D3D8A61E90F6D00"/>
    <w:rsid w:val="00A65552"/>
    <w:pPr>
      <w:spacing w:after="160" w:line="259" w:lineRule="auto"/>
    </w:pPr>
  </w:style>
  <w:style w:type="paragraph" w:customStyle="1" w:styleId="26A7DB5AACC84419A5F26AA54C016EDB">
    <w:name w:val="26A7DB5AACC84419A5F26AA54C016EDB"/>
    <w:rsid w:val="00A655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DBC519-34ED-4BE3-B9B2-D692DD9E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493</Words>
  <Characters>2813</Characters>
  <Application>Microsoft Office Word</Application>
  <DocSecurity>0</DocSecurity>
  <Lines>23</Lines>
  <Paragraphs>6</Paragraphs>
  <ScaleCrop>false</ScaleCrop>
  <Company>Texas Legislative Council</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2019-03-04T18:26:00Z</cp:lastPrinted>
  <dcterms:created xsi:type="dcterms:W3CDTF">2015-05-29T14:24:00Z</dcterms:created>
  <dcterms:modified xsi:type="dcterms:W3CDTF">2019-03-04T18:26:00Z</dcterms:modified>
</cp:coreProperties>
</file>

<file path=docProps/custom.xml><?xml version="1.0" encoding="utf-8"?>
<op:Properties xmlns:vt="http://schemas.openxmlformats.org/officeDocument/2006/docPropsVTypes" xmlns:op="http://schemas.openxmlformats.org/officeDocument/2006/custom-properties"/>
</file>