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53" w:rsidRDefault="00B3495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E06DC1D0942483EA8DB6E787208656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34953" w:rsidRPr="00585C31" w:rsidRDefault="00B34953" w:rsidP="000F1DF9">
      <w:pPr>
        <w:spacing w:after="0" w:line="240" w:lineRule="auto"/>
        <w:rPr>
          <w:rFonts w:cs="Times New Roman"/>
          <w:szCs w:val="24"/>
        </w:rPr>
      </w:pPr>
    </w:p>
    <w:p w:rsidR="00B34953" w:rsidRPr="00585C31" w:rsidRDefault="00B3495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34953" w:rsidTr="000F1DF9">
        <w:tc>
          <w:tcPr>
            <w:tcW w:w="2718" w:type="dxa"/>
          </w:tcPr>
          <w:p w:rsidR="00B34953" w:rsidRPr="005C2A78" w:rsidRDefault="00B3495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AFD31DA7A574536B4BB95B0CC472D9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34953" w:rsidRPr="00FF6471" w:rsidRDefault="00B3495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D28F3CBB0524784950B40418A30CCA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251</w:t>
                </w:r>
              </w:sdtContent>
            </w:sdt>
          </w:p>
        </w:tc>
      </w:tr>
      <w:tr w:rsidR="00B3495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74D75E3298F47DD8108EA91F0B2E09D"/>
            </w:placeholder>
          </w:sdtPr>
          <w:sdtContent>
            <w:tc>
              <w:tcPr>
                <w:tcW w:w="2718" w:type="dxa"/>
              </w:tcPr>
              <w:p w:rsidR="00B34953" w:rsidRPr="000F1DF9" w:rsidRDefault="00B3495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86R2206 KJE-D</w:t>
                </w:r>
              </w:p>
            </w:tc>
          </w:sdtContent>
        </w:sdt>
        <w:tc>
          <w:tcPr>
            <w:tcW w:w="6858" w:type="dxa"/>
          </w:tcPr>
          <w:p w:rsidR="00B34953" w:rsidRPr="005C2A78" w:rsidRDefault="00B3495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075601BD3574837A0182E12AACE09E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7990968DEE64B1593887774DF1CBEE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CE803E2F33944D3837C7B78EA79505B"/>
                </w:placeholder>
                <w:showingPlcHdr/>
              </w:sdtPr>
              <w:sdtContent/>
            </w:sdt>
          </w:p>
        </w:tc>
      </w:tr>
      <w:tr w:rsidR="00B34953" w:rsidTr="000F1DF9">
        <w:tc>
          <w:tcPr>
            <w:tcW w:w="2718" w:type="dxa"/>
          </w:tcPr>
          <w:p w:rsidR="00B34953" w:rsidRPr="00BC7495" w:rsidRDefault="00B3495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5531265EEDB4CF89C8B681A2F9A19A4"/>
            </w:placeholder>
          </w:sdtPr>
          <w:sdtContent>
            <w:tc>
              <w:tcPr>
                <w:tcW w:w="6858" w:type="dxa"/>
              </w:tcPr>
              <w:p w:rsidR="00B34953" w:rsidRPr="00FF6471" w:rsidRDefault="00B3495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B34953" w:rsidTr="000F1DF9">
        <w:tc>
          <w:tcPr>
            <w:tcW w:w="2718" w:type="dxa"/>
          </w:tcPr>
          <w:p w:rsidR="00B34953" w:rsidRPr="00BC7495" w:rsidRDefault="00B3495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6C83CEC814F4B12BDF1984858217B1D"/>
            </w:placeholder>
            <w:date w:fullDate="2019-03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34953" w:rsidRPr="00FF6471" w:rsidRDefault="00B3495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3/27/2019</w:t>
                </w:r>
              </w:p>
            </w:tc>
          </w:sdtContent>
        </w:sdt>
      </w:tr>
      <w:tr w:rsidR="00B34953" w:rsidTr="000F1DF9">
        <w:tc>
          <w:tcPr>
            <w:tcW w:w="2718" w:type="dxa"/>
          </w:tcPr>
          <w:p w:rsidR="00B34953" w:rsidRPr="00BC7495" w:rsidRDefault="00B3495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066F89502A84307A73E068CEAAB15F4"/>
            </w:placeholder>
          </w:sdtPr>
          <w:sdtContent>
            <w:tc>
              <w:tcPr>
                <w:tcW w:w="6858" w:type="dxa"/>
              </w:tcPr>
              <w:p w:rsidR="00B34953" w:rsidRPr="00FF6471" w:rsidRDefault="00B3495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B34953" w:rsidRPr="00FF6471" w:rsidRDefault="00B34953" w:rsidP="000F1DF9">
      <w:pPr>
        <w:spacing w:after="0" w:line="240" w:lineRule="auto"/>
        <w:rPr>
          <w:rFonts w:cs="Times New Roman"/>
          <w:szCs w:val="24"/>
        </w:rPr>
      </w:pPr>
    </w:p>
    <w:p w:rsidR="00B34953" w:rsidRPr="00FF6471" w:rsidRDefault="00B34953" w:rsidP="000F1DF9">
      <w:pPr>
        <w:spacing w:after="0" w:line="240" w:lineRule="auto"/>
        <w:rPr>
          <w:rFonts w:cs="Times New Roman"/>
          <w:szCs w:val="24"/>
        </w:rPr>
      </w:pPr>
    </w:p>
    <w:p w:rsidR="00B34953" w:rsidRPr="00FF6471" w:rsidRDefault="00B3495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28B54561B0144DDB61D214986DF01D1"/>
        </w:placeholder>
      </w:sdtPr>
      <w:sdtContent>
        <w:p w:rsidR="00B34953" w:rsidRDefault="00B3495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6C4C3C1FB094E1DAFC524722DBF6176"/>
        </w:placeholder>
      </w:sdtPr>
      <w:sdtEndPr>
        <w:rPr>
          <w:rFonts w:cs="Times New Roman"/>
          <w:szCs w:val="24"/>
        </w:rPr>
      </w:sdtEndPr>
      <w:sdtContent>
        <w:p w:rsidR="00B34953" w:rsidRDefault="00B34953" w:rsidP="00B34953">
          <w:pPr>
            <w:pStyle w:val="NormalWeb"/>
            <w:spacing w:before="0" w:beforeAutospacing="0" w:after="0" w:afterAutospacing="0"/>
            <w:jc w:val="both"/>
            <w:divId w:val="1463235633"/>
            <w:rPr>
              <w:rFonts w:eastAsia="Times New Roman"/>
              <w:bCs/>
            </w:rPr>
          </w:pPr>
        </w:p>
        <w:p w:rsidR="00B34953" w:rsidRDefault="00B34953" w:rsidP="00B34953">
          <w:pPr>
            <w:pStyle w:val="NormalWeb"/>
            <w:spacing w:before="0" w:beforeAutospacing="0" w:after="0" w:afterAutospacing="0"/>
            <w:jc w:val="both"/>
            <w:divId w:val="1463235633"/>
          </w:pPr>
          <w:r w:rsidRPr="006934A1">
            <w:t>S</w:t>
          </w:r>
          <w:r>
            <w:t>.</w:t>
          </w:r>
          <w:r w:rsidRPr="006934A1">
            <w:t>B</w:t>
          </w:r>
          <w:r>
            <w:t>.</w:t>
          </w:r>
          <w:r w:rsidRPr="006934A1">
            <w:t xml:space="preserve"> 1004 (84R), required a public junior college within Harris County to enter into an agreement with each school district located in the county to offer one or more dual-credit courses. The student enrolled in a school district located in Harris County is allowed to enroll in a course at any junior college located in Harris County that has entered into an agreement with the district to offer the dual-credit courses.  Because of these expanded options, there has been a great increase in students taking dual credit courses.</w:t>
          </w:r>
        </w:p>
        <w:p w:rsidR="00B34953" w:rsidRPr="006934A1" w:rsidRDefault="00B34953" w:rsidP="00B34953">
          <w:pPr>
            <w:pStyle w:val="NormalWeb"/>
            <w:spacing w:before="0" w:beforeAutospacing="0" w:after="0" w:afterAutospacing="0"/>
            <w:jc w:val="both"/>
            <w:divId w:val="1463235633"/>
          </w:pPr>
        </w:p>
        <w:p w:rsidR="00B34953" w:rsidRPr="006934A1" w:rsidRDefault="00B34953" w:rsidP="00B34953">
          <w:pPr>
            <w:pStyle w:val="NormalWeb"/>
            <w:spacing w:before="0" w:beforeAutospacing="0" w:after="0" w:afterAutospacing="0"/>
            <w:jc w:val="both"/>
            <w:divId w:val="1463235633"/>
          </w:pPr>
          <w:r w:rsidRPr="006934A1">
            <w:t>S</w:t>
          </w:r>
          <w:r>
            <w:t>.</w:t>
          </w:r>
          <w:r w:rsidRPr="006934A1">
            <w:t>B</w:t>
          </w:r>
          <w:r>
            <w:t>.</w:t>
          </w:r>
          <w:r w:rsidRPr="006934A1">
            <w:t xml:space="preserve"> 251 greatly expands educational opportunities for Texas high school students and encourages high school students to get an early start on their college degrees. This expands the availability of a dual credit courses statewide by not limiting students to taking dual credit solely the public junior college located in their school district region.</w:t>
          </w:r>
        </w:p>
        <w:p w:rsidR="00B34953" w:rsidRPr="00B34953" w:rsidRDefault="00B34953" w:rsidP="00B34953">
          <w:pPr>
            <w:pStyle w:val="NormalWeb"/>
            <w:spacing w:before="0" w:beforeAutospacing="0" w:after="0" w:afterAutospacing="0"/>
            <w:jc w:val="both"/>
            <w:divId w:val="1463235633"/>
          </w:pPr>
          <w:r w:rsidRPr="006934A1">
            <w:t> </w:t>
          </w:r>
        </w:p>
      </w:sdtContent>
    </w:sdt>
    <w:p w:rsidR="00B34953" w:rsidRDefault="00B34953" w:rsidP="002B228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251 </w:t>
      </w:r>
      <w:bookmarkStart w:id="1" w:name="AmendsCurrentLaw"/>
      <w:bookmarkEnd w:id="1"/>
      <w:r>
        <w:rPr>
          <w:rFonts w:cs="Times New Roman"/>
          <w:szCs w:val="24"/>
        </w:rPr>
        <w:t>amends current law relating to courses offered jointly by public junior colleges and independent school districts.</w:t>
      </w:r>
    </w:p>
    <w:p w:rsidR="00B34953" w:rsidRPr="00E62298" w:rsidRDefault="00B34953" w:rsidP="002B22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34953" w:rsidRPr="005C2A78" w:rsidRDefault="00B34953" w:rsidP="002B228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B7C5C112E804B6BB5FA27A548DA4C8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34953" w:rsidRPr="006529C4" w:rsidRDefault="00B34953" w:rsidP="002B2287">
      <w:pPr>
        <w:spacing w:after="0" w:line="240" w:lineRule="auto"/>
        <w:jc w:val="both"/>
        <w:rPr>
          <w:rFonts w:cs="Times New Roman"/>
          <w:szCs w:val="24"/>
        </w:rPr>
      </w:pPr>
    </w:p>
    <w:p w:rsidR="00B34953" w:rsidRPr="006529C4" w:rsidRDefault="00B34953" w:rsidP="002B228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34953" w:rsidRPr="006529C4" w:rsidRDefault="00B34953" w:rsidP="002B2287">
      <w:pPr>
        <w:spacing w:after="0" w:line="240" w:lineRule="auto"/>
        <w:jc w:val="both"/>
        <w:rPr>
          <w:rFonts w:cs="Times New Roman"/>
          <w:szCs w:val="24"/>
        </w:rPr>
      </w:pPr>
    </w:p>
    <w:p w:rsidR="00B34953" w:rsidRPr="005C2A78" w:rsidRDefault="00B34953" w:rsidP="002B228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07EC7D8F7D5490A9E2F9DC76CC180B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34953" w:rsidRPr="005C2A78" w:rsidRDefault="00B34953" w:rsidP="002B22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34953" w:rsidRDefault="00B34953" w:rsidP="002B22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130.008, Education Code, by amending Subsection (g-1) and adding Subsections (g-2) and (g-3), as follows:</w:t>
      </w:r>
    </w:p>
    <w:p w:rsidR="00B34953" w:rsidRDefault="00B34953" w:rsidP="002B22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34953" w:rsidRDefault="00B34953" w:rsidP="002B22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(g-1) Deletes existing text authorizing a student enrolled in a school district</w:t>
      </w:r>
      <w:r w:rsidRPr="006934A1">
        <w:t xml:space="preserve"> </w:t>
      </w:r>
      <w:r w:rsidRPr="006934A1">
        <w:rPr>
          <w:rFonts w:eastAsia="Times New Roman" w:cs="Times New Roman"/>
          <w:szCs w:val="24"/>
        </w:rPr>
        <w:t>in a county with a population of more than three million</w:t>
      </w:r>
      <w:r>
        <w:rPr>
          <w:rFonts w:eastAsia="Times New Roman" w:cs="Times New Roman"/>
          <w:szCs w:val="24"/>
        </w:rPr>
        <w:t xml:space="preserve"> to enroll in a course at any junior college that has entered into an agreement with the district to offer the course under this subsection. </w:t>
      </w:r>
    </w:p>
    <w:p w:rsidR="00B34953" w:rsidRDefault="00B34953" w:rsidP="002B22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34953" w:rsidRDefault="00B34953" w:rsidP="002B22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(g-2) Authorizes a public junior college to enter into an agreement with any school district located in a county in which the service area of the junior college is wholly or partly located or in a county adjacent to a county in which the service area of the junior college is wholly or partly located to offer one or more courses as provided by this section.</w:t>
      </w:r>
    </w:p>
    <w:p w:rsidR="00B34953" w:rsidRDefault="00B34953" w:rsidP="002B22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34953" w:rsidRPr="005C2A78" w:rsidRDefault="00B34953" w:rsidP="002B22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(g-3) Authorizes a high school student enrolled in a school district to enroll in a course at any public junior college that has entered into an agreement with the district to offer the course under this section. </w:t>
      </w:r>
    </w:p>
    <w:p w:rsidR="00B34953" w:rsidRPr="005C2A78" w:rsidRDefault="00B34953" w:rsidP="002B22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34953" w:rsidRPr="005C2A78" w:rsidRDefault="00B34953" w:rsidP="002B22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Act applies beginning with the 2019 fall semester. </w:t>
      </w:r>
    </w:p>
    <w:p w:rsidR="00B34953" w:rsidRPr="005C2A78" w:rsidRDefault="00B34953" w:rsidP="002B228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34953" w:rsidRPr="00C8671F" w:rsidRDefault="00B34953" w:rsidP="002B228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sectPr w:rsidR="00B3495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87" w:rsidRDefault="004C7387" w:rsidP="000F1DF9">
      <w:pPr>
        <w:spacing w:after="0" w:line="240" w:lineRule="auto"/>
      </w:pPr>
      <w:r>
        <w:separator/>
      </w:r>
    </w:p>
  </w:endnote>
  <w:endnote w:type="continuationSeparator" w:id="0">
    <w:p w:rsidR="004C7387" w:rsidRDefault="004C738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C738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34953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34953">
                <w:rPr>
                  <w:sz w:val="20"/>
                  <w:szCs w:val="20"/>
                </w:rPr>
                <w:t>S.B. 251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3495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C738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3495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3495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87" w:rsidRDefault="004C7387" w:rsidP="000F1DF9">
      <w:pPr>
        <w:spacing w:after="0" w:line="240" w:lineRule="auto"/>
      </w:pPr>
      <w:r>
        <w:separator/>
      </w:r>
    </w:p>
  </w:footnote>
  <w:footnote w:type="continuationSeparator" w:id="0">
    <w:p w:rsidR="004C7387" w:rsidRDefault="004C738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C7387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34953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5DD53"/>
  <w15:docId w15:val="{2476F897-00A3-495F-B907-A959F134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495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2755A" w:rsidP="0092755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E06DC1D0942483EA8DB6E787208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804A-364D-4C47-9A28-99E7FF34C361}"/>
      </w:docPartPr>
      <w:docPartBody>
        <w:p w:rsidR="00000000" w:rsidRDefault="002C2BB3"/>
      </w:docPartBody>
    </w:docPart>
    <w:docPart>
      <w:docPartPr>
        <w:name w:val="DAFD31DA7A574536B4BB95B0CC47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40DAC-C3B8-4199-8754-71E18384FA06}"/>
      </w:docPartPr>
      <w:docPartBody>
        <w:p w:rsidR="00000000" w:rsidRDefault="002C2BB3"/>
      </w:docPartBody>
    </w:docPart>
    <w:docPart>
      <w:docPartPr>
        <w:name w:val="9D28F3CBB0524784950B40418A30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E652-7ACE-4360-811A-9CE75706E804}"/>
      </w:docPartPr>
      <w:docPartBody>
        <w:p w:rsidR="00000000" w:rsidRDefault="002C2BB3"/>
      </w:docPartBody>
    </w:docPart>
    <w:docPart>
      <w:docPartPr>
        <w:name w:val="574D75E3298F47DD8108EA91F0B2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8F8B-01A3-477A-9B17-5A706DEFBBD4}"/>
      </w:docPartPr>
      <w:docPartBody>
        <w:p w:rsidR="00000000" w:rsidRDefault="002C2BB3"/>
      </w:docPartBody>
    </w:docPart>
    <w:docPart>
      <w:docPartPr>
        <w:name w:val="1075601BD3574837A0182E12AACE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43F3-1391-4657-97A3-16BFDF902463}"/>
      </w:docPartPr>
      <w:docPartBody>
        <w:p w:rsidR="00000000" w:rsidRDefault="002C2BB3"/>
      </w:docPartBody>
    </w:docPart>
    <w:docPart>
      <w:docPartPr>
        <w:name w:val="17990968DEE64B1593887774DF1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A0AE-308E-4B70-8152-04B78D275DB3}"/>
      </w:docPartPr>
      <w:docPartBody>
        <w:p w:rsidR="00000000" w:rsidRDefault="002C2BB3"/>
      </w:docPartBody>
    </w:docPart>
    <w:docPart>
      <w:docPartPr>
        <w:name w:val="8CE803E2F33944D3837C7B78EA79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538F-0BF3-4FA2-A503-BFDF5B31AF61}"/>
      </w:docPartPr>
      <w:docPartBody>
        <w:p w:rsidR="00000000" w:rsidRDefault="002C2BB3"/>
      </w:docPartBody>
    </w:docPart>
    <w:docPart>
      <w:docPartPr>
        <w:name w:val="A5531265EEDB4CF89C8B681A2F9A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96F8-B07B-444E-A4EF-8F11FDC5FB14}"/>
      </w:docPartPr>
      <w:docPartBody>
        <w:p w:rsidR="00000000" w:rsidRDefault="002C2BB3"/>
      </w:docPartBody>
    </w:docPart>
    <w:docPart>
      <w:docPartPr>
        <w:name w:val="36C83CEC814F4B12BDF198485821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CD944-3298-4301-B62E-5D33032A211F}"/>
      </w:docPartPr>
      <w:docPartBody>
        <w:p w:rsidR="00000000" w:rsidRDefault="0092755A" w:rsidP="0092755A">
          <w:pPr>
            <w:pStyle w:val="36C83CEC814F4B12BDF1984858217B1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066F89502A84307A73E068CEAAB1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4DF5-25DF-4A80-A303-3C643EE0EAF4}"/>
      </w:docPartPr>
      <w:docPartBody>
        <w:p w:rsidR="00000000" w:rsidRDefault="002C2BB3"/>
      </w:docPartBody>
    </w:docPart>
    <w:docPart>
      <w:docPartPr>
        <w:name w:val="528B54561B0144DDB61D214986DF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9C9F-0764-4D76-80EF-BA9C986DA069}"/>
      </w:docPartPr>
      <w:docPartBody>
        <w:p w:rsidR="00000000" w:rsidRDefault="002C2BB3"/>
      </w:docPartBody>
    </w:docPart>
    <w:docPart>
      <w:docPartPr>
        <w:name w:val="F6C4C3C1FB094E1DAFC524722DBF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A306-2706-4F9B-B649-399DCDF43776}"/>
      </w:docPartPr>
      <w:docPartBody>
        <w:p w:rsidR="00000000" w:rsidRDefault="0092755A" w:rsidP="0092755A">
          <w:pPr>
            <w:pStyle w:val="F6C4C3C1FB094E1DAFC524722DBF617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B7C5C112E804B6BB5FA27A548DA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3D9A-7814-4E6E-9C97-93B4C3134B66}"/>
      </w:docPartPr>
      <w:docPartBody>
        <w:p w:rsidR="00000000" w:rsidRDefault="002C2BB3"/>
      </w:docPartBody>
    </w:docPart>
    <w:docPart>
      <w:docPartPr>
        <w:name w:val="507EC7D8F7D5490A9E2F9DC76CC1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E5E6-EA98-4FC8-B789-378F98150FA1}"/>
      </w:docPartPr>
      <w:docPartBody>
        <w:p w:rsidR="00000000" w:rsidRDefault="002C2B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C2BB3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2755A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55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2755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2755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2755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6C83CEC814F4B12BDF1984858217B1D">
    <w:name w:val="36C83CEC814F4B12BDF1984858217B1D"/>
    <w:rsid w:val="0092755A"/>
    <w:pPr>
      <w:spacing w:after="160" w:line="259" w:lineRule="auto"/>
    </w:pPr>
  </w:style>
  <w:style w:type="paragraph" w:customStyle="1" w:styleId="F6C4C3C1FB094E1DAFC524722DBF6176">
    <w:name w:val="F6C4C3C1FB094E1DAFC524722DBF6176"/>
    <w:rsid w:val="009275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622FF52-2AD5-4181-B5B9-0926C002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374</Words>
  <Characters>2137</Characters>
  <Application>Microsoft Office Word</Application>
  <DocSecurity>0</DocSecurity>
  <Lines>17</Lines>
  <Paragraphs>5</Paragraphs>
  <ScaleCrop>false</ScaleCrop>
  <Company>Texas Legislative Council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2019-03-27T16:50:00Z</cp:lastPrinted>
  <dcterms:created xsi:type="dcterms:W3CDTF">2015-05-29T14:24:00Z</dcterms:created>
  <dcterms:modified xsi:type="dcterms:W3CDTF">2019-03-27T16:50:00Z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