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BC" w:rsidRDefault="00C143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EDBE8548774BEDBC15DB6FCC20C7D4"/>
          </w:placeholder>
        </w:sdtPr>
        <w:sdtContent>
          <w:r w:rsidRPr="005C2A78">
            <w:rPr>
              <w:rFonts w:cs="Times New Roman"/>
              <w:b/>
              <w:szCs w:val="24"/>
              <w:u w:val="single"/>
            </w:rPr>
            <w:t>BILL ANALYSIS</w:t>
          </w:r>
        </w:sdtContent>
      </w:sdt>
    </w:p>
    <w:p w:rsidR="00C143BC" w:rsidRPr="00585C31" w:rsidRDefault="00C143BC" w:rsidP="000F1DF9">
      <w:pPr>
        <w:spacing w:after="0" w:line="240" w:lineRule="auto"/>
        <w:rPr>
          <w:rFonts w:cs="Times New Roman"/>
          <w:szCs w:val="24"/>
        </w:rPr>
      </w:pPr>
    </w:p>
    <w:p w:rsidR="00C143BC" w:rsidRPr="00585C31" w:rsidRDefault="00C143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43BC" w:rsidTr="000F1DF9">
        <w:tc>
          <w:tcPr>
            <w:tcW w:w="2718" w:type="dxa"/>
          </w:tcPr>
          <w:p w:rsidR="00C143BC" w:rsidRPr="005C2A78" w:rsidRDefault="00C143BC" w:rsidP="006D756B">
            <w:pPr>
              <w:rPr>
                <w:rFonts w:cs="Times New Roman"/>
                <w:szCs w:val="24"/>
              </w:rPr>
            </w:pPr>
            <w:sdt>
              <w:sdtPr>
                <w:rPr>
                  <w:rFonts w:cs="Times New Roman"/>
                  <w:szCs w:val="24"/>
                </w:rPr>
                <w:alias w:val="Agency Title"/>
                <w:tag w:val="AgencyTitleContentControl"/>
                <w:id w:val="1920747753"/>
                <w:lock w:val="sdtContentLocked"/>
                <w:placeholder>
                  <w:docPart w:val="EF0BE79BB0464BA5B3FEE6BF9CD3D5B3"/>
                </w:placeholder>
              </w:sdtPr>
              <w:sdtEndPr>
                <w:rPr>
                  <w:rFonts w:cstheme="minorBidi"/>
                  <w:szCs w:val="22"/>
                </w:rPr>
              </w:sdtEndPr>
              <w:sdtContent>
                <w:r>
                  <w:rPr>
                    <w:rFonts w:cs="Times New Roman"/>
                    <w:szCs w:val="24"/>
                  </w:rPr>
                  <w:t>Senate Research Center</w:t>
                </w:r>
              </w:sdtContent>
            </w:sdt>
          </w:p>
        </w:tc>
        <w:tc>
          <w:tcPr>
            <w:tcW w:w="6858" w:type="dxa"/>
          </w:tcPr>
          <w:p w:rsidR="00C143BC" w:rsidRPr="00FF6471" w:rsidRDefault="00C143BC" w:rsidP="000F1DF9">
            <w:pPr>
              <w:jc w:val="right"/>
              <w:rPr>
                <w:rFonts w:cs="Times New Roman"/>
                <w:szCs w:val="24"/>
              </w:rPr>
            </w:pPr>
            <w:sdt>
              <w:sdtPr>
                <w:rPr>
                  <w:rFonts w:cs="Times New Roman"/>
                  <w:szCs w:val="24"/>
                </w:rPr>
                <w:alias w:val="Bill Number"/>
                <w:tag w:val="BillNumberOne"/>
                <w:id w:val="-410784069"/>
                <w:lock w:val="sdtContentLocked"/>
                <w:placeholder>
                  <w:docPart w:val="91BB691ED0E34B3989430D013B8C26DF"/>
                </w:placeholder>
              </w:sdtPr>
              <w:sdtContent>
                <w:r>
                  <w:rPr>
                    <w:rFonts w:cs="Times New Roman"/>
                    <w:szCs w:val="24"/>
                  </w:rPr>
                  <w:t>S.B. 254</w:t>
                </w:r>
              </w:sdtContent>
            </w:sdt>
          </w:p>
        </w:tc>
      </w:tr>
      <w:tr w:rsidR="00C143BC" w:rsidTr="000F1DF9">
        <w:sdt>
          <w:sdtPr>
            <w:rPr>
              <w:rFonts w:cs="Times New Roman"/>
              <w:szCs w:val="24"/>
            </w:rPr>
            <w:alias w:val="TLCNumber"/>
            <w:tag w:val="TLCNumber"/>
            <w:id w:val="-542600604"/>
            <w:lock w:val="sdtLocked"/>
            <w:placeholder>
              <w:docPart w:val="C848334015D64A14832504556FCBE68A"/>
            </w:placeholder>
          </w:sdtPr>
          <w:sdtContent>
            <w:tc>
              <w:tcPr>
                <w:tcW w:w="2718" w:type="dxa"/>
              </w:tcPr>
              <w:p w:rsidR="00C143BC" w:rsidRPr="000F1DF9" w:rsidRDefault="00C143BC" w:rsidP="00C65088">
                <w:pPr>
                  <w:rPr>
                    <w:rFonts w:cs="Times New Roman"/>
                    <w:szCs w:val="24"/>
                  </w:rPr>
                </w:pPr>
                <w:r>
                  <w:rPr>
                    <w:rFonts w:cs="Times New Roman"/>
                    <w:szCs w:val="24"/>
                  </w:rPr>
                  <w:t>86R2789 SCL-D</w:t>
                </w:r>
              </w:p>
            </w:tc>
          </w:sdtContent>
        </w:sdt>
        <w:tc>
          <w:tcPr>
            <w:tcW w:w="6858" w:type="dxa"/>
          </w:tcPr>
          <w:p w:rsidR="00C143BC" w:rsidRPr="005C2A78" w:rsidRDefault="00C143BC" w:rsidP="006D756B">
            <w:pPr>
              <w:jc w:val="right"/>
              <w:rPr>
                <w:rFonts w:cs="Times New Roman"/>
                <w:szCs w:val="24"/>
              </w:rPr>
            </w:pPr>
            <w:sdt>
              <w:sdtPr>
                <w:rPr>
                  <w:rFonts w:cs="Times New Roman"/>
                  <w:szCs w:val="24"/>
                </w:rPr>
                <w:alias w:val="Author Label"/>
                <w:tag w:val="By"/>
                <w:id w:val="72399597"/>
                <w:lock w:val="sdtLocked"/>
                <w:placeholder>
                  <w:docPart w:val="34C5295309964ABA87635DE1D78E80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5FA39D1FE84E54A2616526EB0A3239"/>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1244CFE513414F96BE4FDEE693CA25BC"/>
                </w:placeholder>
                <w:showingPlcHdr/>
              </w:sdtPr>
              <w:sdtContent/>
            </w:sdt>
          </w:p>
        </w:tc>
      </w:tr>
      <w:tr w:rsidR="00C143BC" w:rsidTr="000F1DF9">
        <w:tc>
          <w:tcPr>
            <w:tcW w:w="2718" w:type="dxa"/>
          </w:tcPr>
          <w:p w:rsidR="00C143BC" w:rsidRPr="00BC7495" w:rsidRDefault="00C143BC" w:rsidP="000F1DF9">
            <w:pPr>
              <w:rPr>
                <w:rFonts w:cs="Times New Roman"/>
                <w:szCs w:val="24"/>
              </w:rPr>
            </w:pPr>
          </w:p>
        </w:tc>
        <w:sdt>
          <w:sdtPr>
            <w:rPr>
              <w:rFonts w:cs="Times New Roman"/>
              <w:szCs w:val="24"/>
            </w:rPr>
            <w:alias w:val="Committee"/>
            <w:tag w:val="Committee"/>
            <w:id w:val="1914272295"/>
            <w:lock w:val="sdtContentLocked"/>
            <w:placeholder>
              <w:docPart w:val="4C2B461848C44F40AAAFC14D102A3C43"/>
            </w:placeholder>
          </w:sdtPr>
          <w:sdtContent>
            <w:tc>
              <w:tcPr>
                <w:tcW w:w="6858" w:type="dxa"/>
              </w:tcPr>
              <w:p w:rsidR="00C143BC" w:rsidRPr="00FF6471" w:rsidRDefault="00C143BC" w:rsidP="000F1DF9">
                <w:pPr>
                  <w:jc w:val="right"/>
                  <w:rPr>
                    <w:rFonts w:cs="Times New Roman"/>
                    <w:szCs w:val="24"/>
                  </w:rPr>
                </w:pPr>
                <w:r>
                  <w:rPr>
                    <w:rFonts w:cs="Times New Roman"/>
                    <w:szCs w:val="24"/>
                  </w:rPr>
                  <w:t>Intergovernmental Relations</w:t>
                </w:r>
              </w:p>
            </w:tc>
          </w:sdtContent>
        </w:sdt>
      </w:tr>
      <w:tr w:rsidR="00C143BC" w:rsidTr="000F1DF9">
        <w:tc>
          <w:tcPr>
            <w:tcW w:w="2718" w:type="dxa"/>
          </w:tcPr>
          <w:p w:rsidR="00C143BC" w:rsidRPr="00BC7495" w:rsidRDefault="00C143BC" w:rsidP="000F1DF9">
            <w:pPr>
              <w:rPr>
                <w:rFonts w:cs="Times New Roman"/>
                <w:szCs w:val="24"/>
              </w:rPr>
            </w:pPr>
          </w:p>
        </w:tc>
        <w:sdt>
          <w:sdtPr>
            <w:rPr>
              <w:rFonts w:cs="Times New Roman"/>
              <w:szCs w:val="24"/>
            </w:rPr>
            <w:alias w:val="Date"/>
            <w:tag w:val="DateContentControl"/>
            <w:id w:val="1178081906"/>
            <w:lock w:val="sdtLocked"/>
            <w:placeholder>
              <w:docPart w:val="5AB63E99B44849099F2BA9B581981631"/>
            </w:placeholder>
            <w:date w:fullDate="2019-03-26T00:00:00Z">
              <w:dateFormat w:val="M/d/yyyy"/>
              <w:lid w:val="en-US"/>
              <w:storeMappedDataAs w:val="dateTime"/>
              <w:calendar w:val="gregorian"/>
            </w:date>
          </w:sdtPr>
          <w:sdtContent>
            <w:tc>
              <w:tcPr>
                <w:tcW w:w="6858" w:type="dxa"/>
              </w:tcPr>
              <w:p w:rsidR="00C143BC" w:rsidRPr="00FF6471" w:rsidRDefault="00C143BC" w:rsidP="000F1DF9">
                <w:pPr>
                  <w:jc w:val="right"/>
                  <w:rPr>
                    <w:rFonts w:cs="Times New Roman"/>
                    <w:szCs w:val="24"/>
                  </w:rPr>
                </w:pPr>
                <w:r>
                  <w:rPr>
                    <w:rFonts w:cs="Times New Roman"/>
                    <w:szCs w:val="24"/>
                  </w:rPr>
                  <w:t>3/26/2019</w:t>
                </w:r>
              </w:p>
            </w:tc>
          </w:sdtContent>
        </w:sdt>
      </w:tr>
      <w:tr w:rsidR="00C143BC" w:rsidTr="000F1DF9">
        <w:tc>
          <w:tcPr>
            <w:tcW w:w="2718" w:type="dxa"/>
          </w:tcPr>
          <w:p w:rsidR="00C143BC" w:rsidRPr="00BC7495" w:rsidRDefault="00C143BC" w:rsidP="000F1DF9">
            <w:pPr>
              <w:rPr>
                <w:rFonts w:cs="Times New Roman"/>
                <w:szCs w:val="24"/>
              </w:rPr>
            </w:pPr>
          </w:p>
        </w:tc>
        <w:sdt>
          <w:sdtPr>
            <w:rPr>
              <w:rFonts w:cs="Times New Roman"/>
              <w:szCs w:val="24"/>
            </w:rPr>
            <w:alias w:val="BA Version"/>
            <w:tag w:val="BAVersion"/>
            <w:id w:val="-1685590809"/>
            <w:lock w:val="sdtContentLocked"/>
            <w:placeholder>
              <w:docPart w:val="0C64BA0F618846D2A35A22BAAF2D10B1"/>
            </w:placeholder>
          </w:sdtPr>
          <w:sdtContent>
            <w:tc>
              <w:tcPr>
                <w:tcW w:w="6858" w:type="dxa"/>
              </w:tcPr>
              <w:p w:rsidR="00C143BC" w:rsidRPr="00FF6471" w:rsidRDefault="00C143BC" w:rsidP="000F1DF9">
                <w:pPr>
                  <w:jc w:val="right"/>
                  <w:rPr>
                    <w:rFonts w:cs="Times New Roman"/>
                    <w:szCs w:val="24"/>
                  </w:rPr>
                </w:pPr>
                <w:r>
                  <w:rPr>
                    <w:rFonts w:cs="Times New Roman"/>
                    <w:szCs w:val="24"/>
                  </w:rPr>
                  <w:t>As Filed</w:t>
                </w:r>
              </w:p>
            </w:tc>
          </w:sdtContent>
        </w:sdt>
      </w:tr>
    </w:tbl>
    <w:p w:rsidR="00C143BC" w:rsidRPr="00FF6471" w:rsidRDefault="00C143BC" w:rsidP="000F1DF9">
      <w:pPr>
        <w:spacing w:after="0" w:line="240" w:lineRule="auto"/>
        <w:rPr>
          <w:rFonts w:cs="Times New Roman"/>
          <w:szCs w:val="24"/>
        </w:rPr>
      </w:pPr>
    </w:p>
    <w:p w:rsidR="00C143BC" w:rsidRPr="00FF6471" w:rsidRDefault="00C143BC" w:rsidP="000F1DF9">
      <w:pPr>
        <w:spacing w:after="0" w:line="240" w:lineRule="auto"/>
        <w:rPr>
          <w:rFonts w:cs="Times New Roman"/>
          <w:szCs w:val="24"/>
        </w:rPr>
      </w:pPr>
    </w:p>
    <w:p w:rsidR="00C143BC" w:rsidRPr="00FF6471" w:rsidRDefault="00C143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E851514466409B803117F458343ECE"/>
        </w:placeholder>
      </w:sdtPr>
      <w:sdtContent>
        <w:p w:rsidR="00C143BC" w:rsidRDefault="00C143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51E9B03AD314CF39641F321BCAB4A45"/>
        </w:placeholder>
      </w:sdtPr>
      <w:sdtEndPr/>
      <w:sdtContent>
        <w:p w:rsidR="00C143BC" w:rsidRDefault="00C143BC" w:rsidP="00C143BC">
          <w:pPr>
            <w:pStyle w:val="NormalWeb"/>
            <w:spacing w:before="0" w:beforeAutospacing="0" w:after="0" w:afterAutospacing="0"/>
            <w:jc w:val="both"/>
            <w:divId w:val="389887800"/>
            <w:rPr>
              <w:rFonts w:eastAsia="Times New Roman"/>
              <w:bCs/>
            </w:rPr>
          </w:pPr>
        </w:p>
        <w:p w:rsidR="00C143BC" w:rsidRDefault="00C143BC" w:rsidP="00C143BC">
          <w:pPr>
            <w:pStyle w:val="NormalWeb"/>
            <w:spacing w:before="0" w:beforeAutospacing="0" w:after="0" w:afterAutospacing="0"/>
            <w:jc w:val="both"/>
            <w:divId w:val="389887800"/>
            <w:rPr>
              <w:color w:val="000000"/>
            </w:rPr>
          </w:pPr>
          <w:r w:rsidRPr="00C143BC">
            <w:rPr>
              <w:color w:val="000000"/>
            </w:rPr>
            <w:t>In certain cases, local governments may appoint a receiver to rehabilitate properties that are in violation of city ordinances. Current law only allows individuals with previous history of rehabilitating properties to be appointed. The City of El Paso has found it difficult to find people with previous experience to take on these projects.</w:t>
          </w:r>
        </w:p>
        <w:p w:rsidR="00C143BC" w:rsidRPr="00C143BC" w:rsidRDefault="00C143BC" w:rsidP="00C143BC">
          <w:pPr>
            <w:pStyle w:val="NormalWeb"/>
            <w:spacing w:before="0" w:beforeAutospacing="0" w:after="0" w:afterAutospacing="0"/>
            <w:jc w:val="both"/>
            <w:divId w:val="389887800"/>
            <w:rPr>
              <w:color w:val="000000"/>
            </w:rPr>
          </w:pPr>
        </w:p>
        <w:p w:rsidR="00C143BC" w:rsidRPr="00C143BC" w:rsidRDefault="00C143BC" w:rsidP="00C143BC">
          <w:pPr>
            <w:pStyle w:val="NormalWeb"/>
            <w:spacing w:before="0" w:beforeAutospacing="0" w:after="0" w:afterAutospacing="0"/>
            <w:jc w:val="both"/>
            <w:divId w:val="389887800"/>
            <w:rPr>
              <w:color w:val="000000"/>
            </w:rPr>
          </w:pPr>
          <w:r w:rsidRPr="00C143BC">
            <w:rPr>
              <w:color w:val="000000"/>
            </w:rPr>
            <w:t>S.B. 254 expands those who are eligible to be receivers by no longer requiring them to have previous experience, so long as they are found to be competent and able to fulfill the duties of a receiver by the municipality.</w:t>
          </w:r>
        </w:p>
        <w:p w:rsidR="00C143BC" w:rsidRPr="00D70925" w:rsidRDefault="00C143BC" w:rsidP="00C143BC">
          <w:pPr>
            <w:spacing w:after="0" w:line="240" w:lineRule="auto"/>
            <w:jc w:val="both"/>
            <w:rPr>
              <w:rFonts w:eastAsia="Times New Roman" w:cs="Times New Roman"/>
              <w:bCs/>
              <w:szCs w:val="24"/>
            </w:rPr>
          </w:pPr>
        </w:p>
      </w:sdtContent>
    </w:sdt>
    <w:p w:rsidR="00C143BC" w:rsidRDefault="00C143BC" w:rsidP="00B6099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254 </w:t>
      </w:r>
      <w:bookmarkStart w:id="1" w:name="AmendsCurrentLaw"/>
      <w:bookmarkEnd w:id="1"/>
      <w:r>
        <w:rPr>
          <w:rFonts w:cs="Times New Roman"/>
          <w:szCs w:val="24"/>
        </w:rPr>
        <w:t>amends current law relating to court appointment of a receiver for a property that is in violation of certain municipal ordinances.</w:t>
      </w:r>
    </w:p>
    <w:p w:rsidR="00C143BC" w:rsidRPr="00B16B23" w:rsidRDefault="00C143BC" w:rsidP="000F1DF9">
      <w:pPr>
        <w:spacing w:after="0" w:line="240" w:lineRule="auto"/>
        <w:jc w:val="both"/>
        <w:rPr>
          <w:rFonts w:eastAsia="Times New Roman" w:cs="Times New Roman"/>
          <w:szCs w:val="24"/>
        </w:rPr>
      </w:pPr>
    </w:p>
    <w:p w:rsidR="00C143BC" w:rsidRPr="005C2A78" w:rsidRDefault="00C143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A5B0F38FDF4ACC805AC7603C7F990B"/>
          </w:placeholder>
        </w:sdtPr>
        <w:sdtContent>
          <w:r>
            <w:rPr>
              <w:rFonts w:eastAsia="Times New Roman" w:cs="Times New Roman"/>
              <w:b/>
              <w:szCs w:val="24"/>
              <w:u w:val="single"/>
            </w:rPr>
            <w:t>RULEMAKING AUTHORITY</w:t>
          </w:r>
        </w:sdtContent>
      </w:sdt>
    </w:p>
    <w:p w:rsidR="00C143BC" w:rsidRPr="006529C4" w:rsidRDefault="00C143BC" w:rsidP="00774EC7">
      <w:pPr>
        <w:spacing w:after="0" w:line="240" w:lineRule="auto"/>
        <w:jc w:val="both"/>
        <w:rPr>
          <w:rFonts w:cs="Times New Roman"/>
          <w:szCs w:val="24"/>
        </w:rPr>
      </w:pPr>
    </w:p>
    <w:p w:rsidR="00C143BC" w:rsidRPr="006529C4" w:rsidRDefault="00C143BC" w:rsidP="00B6099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43BC" w:rsidRPr="006529C4" w:rsidRDefault="00C143BC" w:rsidP="00B60997">
      <w:pPr>
        <w:spacing w:after="0" w:line="240" w:lineRule="auto"/>
        <w:jc w:val="both"/>
        <w:rPr>
          <w:rFonts w:cs="Times New Roman"/>
          <w:szCs w:val="24"/>
        </w:rPr>
      </w:pPr>
    </w:p>
    <w:p w:rsidR="00C143BC" w:rsidRPr="005C2A78" w:rsidRDefault="00C143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FE010D3286435C9A226048E4972E4F"/>
          </w:placeholder>
        </w:sdtPr>
        <w:sdtContent>
          <w:r>
            <w:rPr>
              <w:rFonts w:eastAsia="Times New Roman" w:cs="Times New Roman"/>
              <w:b/>
              <w:szCs w:val="24"/>
              <w:u w:val="single"/>
            </w:rPr>
            <w:t>SECTION BY SECTION ANALYSIS</w:t>
          </w:r>
        </w:sdtContent>
      </w:sdt>
    </w:p>
    <w:p w:rsidR="00C143BC" w:rsidRPr="005C2A78" w:rsidRDefault="00C143BC" w:rsidP="00B60997">
      <w:pPr>
        <w:spacing w:after="0" w:line="240" w:lineRule="auto"/>
        <w:jc w:val="both"/>
        <w:rPr>
          <w:rFonts w:eastAsia="Times New Roman" w:cs="Times New Roman"/>
          <w:szCs w:val="24"/>
        </w:rPr>
      </w:pPr>
    </w:p>
    <w:p w:rsidR="00C143BC" w:rsidRDefault="00C143BC" w:rsidP="00B609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214.003, Local Government Code, by amending Subsection (b) and adding Subsection (b-1), as follows:</w:t>
      </w:r>
    </w:p>
    <w:p w:rsidR="00C143BC" w:rsidRDefault="00C143BC" w:rsidP="00B60997">
      <w:pPr>
        <w:spacing w:after="0" w:line="240" w:lineRule="auto"/>
        <w:jc w:val="both"/>
        <w:rPr>
          <w:rFonts w:eastAsia="Times New Roman" w:cs="Times New Roman"/>
          <w:szCs w:val="24"/>
        </w:rPr>
      </w:pPr>
    </w:p>
    <w:p w:rsidR="00C143BC" w:rsidRPr="005C2A78" w:rsidRDefault="00C143BC" w:rsidP="00B60997">
      <w:pPr>
        <w:spacing w:after="0" w:line="240" w:lineRule="auto"/>
        <w:ind w:left="720"/>
        <w:jc w:val="both"/>
        <w:rPr>
          <w:rFonts w:eastAsia="Times New Roman" w:cs="Times New Roman"/>
          <w:szCs w:val="24"/>
        </w:rPr>
      </w:pPr>
      <w:r>
        <w:rPr>
          <w:rFonts w:eastAsia="Times New Roman" w:cs="Times New Roman"/>
          <w:szCs w:val="24"/>
        </w:rPr>
        <w:t>(b) Creates an exception under Subsection (b-1) to a court's authority to appoint a receiver for certain property.</w:t>
      </w:r>
    </w:p>
    <w:p w:rsidR="00C143BC" w:rsidRDefault="00C143BC" w:rsidP="00B60997">
      <w:pPr>
        <w:spacing w:after="0" w:line="240" w:lineRule="auto"/>
        <w:jc w:val="both"/>
        <w:rPr>
          <w:rFonts w:eastAsia="Times New Roman" w:cs="Times New Roman"/>
          <w:szCs w:val="24"/>
        </w:rPr>
      </w:pPr>
    </w:p>
    <w:p w:rsidR="00C143BC" w:rsidRDefault="00C143BC" w:rsidP="00B60997">
      <w:pPr>
        <w:spacing w:after="0" w:line="240" w:lineRule="auto"/>
        <w:ind w:left="720"/>
        <w:jc w:val="both"/>
        <w:rPr>
          <w:rFonts w:eastAsia="Times New Roman" w:cs="Times New Roman"/>
          <w:szCs w:val="24"/>
        </w:rPr>
      </w:pPr>
      <w:r>
        <w:rPr>
          <w:rFonts w:eastAsia="Times New Roman" w:cs="Times New Roman"/>
          <w:szCs w:val="24"/>
        </w:rPr>
        <w:t xml:space="preserve">(b–1) Authorizes a court to appoint as a receiver under Subsection (b) an individual without a demonstrated record of rehabilitating properties if the municipality bringing an action demonstrates that the individual is competent and able to fulfill the duties of a receiver. </w:t>
      </w:r>
    </w:p>
    <w:p w:rsidR="00C143BC" w:rsidRPr="005C2A78" w:rsidRDefault="00C143BC" w:rsidP="00B60997">
      <w:pPr>
        <w:spacing w:after="0" w:line="240" w:lineRule="auto"/>
        <w:ind w:left="720"/>
        <w:jc w:val="both"/>
        <w:rPr>
          <w:rFonts w:eastAsia="Times New Roman" w:cs="Times New Roman"/>
          <w:szCs w:val="24"/>
        </w:rPr>
      </w:pPr>
    </w:p>
    <w:p w:rsidR="00C143BC" w:rsidRPr="005C2A78" w:rsidRDefault="00C143BC" w:rsidP="00B609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C143BC" w:rsidRPr="005C2A78" w:rsidRDefault="00C143BC" w:rsidP="00B60997">
      <w:pPr>
        <w:spacing w:after="0" w:line="240" w:lineRule="auto"/>
        <w:jc w:val="both"/>
        <w:rPr>
          <w:rFonts w:eastAsia="Times New Roman" w:cs="Times New Roman"/>
          <w:szCs w:val="24"/>
        </w:rPr>
      </w:pPr>
    </w:p>
    <w:p w:rsidR="00C143BC" w:rsidRPr="00C8671F" w:rsidRDefault="00C143BC" w:rsidP="00774EC7">
      <w:pPr>
        <w:spacing w:after="0" w:line="240" w:lineRule="auto"/>
        <w:jc w:val="both"/>
        <w:rPr>
          <w:rFonts w:eastAsia="Times New Roman" w:cs="Times New Roman"/>
          <w:szCs w:val="24"/>
        </w:rPr>
      </w:pPr>
    </w:p>
    <w:sectPr w:rsidR="00C143B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5D" w:rsidRDefault="0037245D" w:rsidP="000F1DF9">
      <w:pPr>
        <w:spacing w:after="0" w:line="240" w:lineRule="auto"/>
      </w:pPr>
      <w:r>
        <w:separator/>
      </w:r>
    </w:p>
  </w:endnote>
  <w:endnote w:type="continuationSeparator" w:id="0">
    <w:p w:rsidR="0037245D" w:rsidRDefault="003724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24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43B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43BC">
                <w:rPr>
                  <w:sz w:val="20"/>
                  <w:szCs w:val="20"/>
                </w:rPr>
                <w:t>S.B. 254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43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24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43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43B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5D" w:rsidRDefault="0037245D" w:rsidP="000F1DF9">
      <w:pPr>
        <w:spacing w:after="0" w:line="240" w:lineRule="auto"/>
      </w:pPr>
      <w:r>
        <w:separator/>
      </w:r>
    </w:p>
  </w:footnote>
  <w:footnote w:type="continuationSeparator" w:id="0">
    <w:p w:rsidR="0037245D" w:rsidRDefault="003724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245D"/>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43BC"/>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7D6A"/>
  <w15:docId w15:val="{8640B4D7-0EB0-4272-8DA5-6370E31C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43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085A" w:rsidP="004008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EDBE8548774BEDBC15DB6FCC20C7D4"/>
        <w:category>
          <w:name w:val="General"/>
          <w:gallery w:val="placeholder"/>
        </w:category>
        <w:types>
          <w:type w:val="bbPlcHdr"/>
        </w:types>
        <w:behaviors>
          <w:behavior w:val="content"/>
        </w:behaviors>
        <w:guid w:val="{6F2C90AA-3A5D-4A28-AEDD-53E37C953645}"/>
      </w:docPartPr>
      <w:docPartBody>
        <w:p w:rsidR="00000000" w:rsidRDefault="00AE017A"/>
      </w:docPartBody>
    </w:docPart>
    <w:docPart>
      <w:docPartPr>
        <w:name w:val="EF0BE79BB0464BA5B3FEE6BF9CD3D5B3"/>
        <w:category>
          <w:name w:val="General"/>
          <w:gallery w:val="placeholder"/>
        </w:category>
        <w:types>
          <w:type w:val="bbPlcHdr"/>
        </w:types>
        <w:behaviors>
          <w:behavior w:val="content"/>
        </w:behaviors>
        <w:guid w:val="{335FDB94-F914-44BD-A453-C7D6600CFA82}"/>
      </w:docPartPr>
      <w:docPartBody>
        <w:p w:rsidR="00000000" w:rsidRDefault="00AE017A"/>
      </w:docPartBody>
    </w:docPart>
    <w:docPart>
      <w:docPartPr>
        <w:name w:val="91BB691ED0E34B3989430D013B8C26DF"/>
        <w:category>
          <w:name w:val="General"/>
          <w:gallery w:val="placeholder"/>
        </w:category>
        <w:types>
          <w:type w:val="bbPlcHdr"/>
        </w:types>
        <w:behaviors>
          <w:behavior w:val="content"/>
        </w:behaviors>
        <w:guid w:val="{FD2BD48E-19F4-4A17-A658-83E9DEB6DDA8}"/>
      </w:docPartPr>
      <w:docPartBody>
        <w:p w:rsidR="00000000" w:rsidRDefault="00AE017A"/>
      </w:docPartBody>
    </w:docPart>
    <w:docPart>
      <w:docPartPr>
        <w:name w:val="C848334015D64A14832504556FCBE68A"/>
        <w:category>
          <w:name w:val="General"/>
          <w:gallery w:val="placeholder"/>
        </w:category>
        <w:types>
          <w:type w:val="bbPlcHdr"/>
        </w:types>
        <w:behaviors>
          <w:behavior w:val="content"/>
        </w:behaviors>
        <w:guid w:val="{840F0B0F-D59D-45DF-8190-4AEB764321A6}"/>
      </w:docPartPr>
      <w:docPartBody>
        <w:p w:rsidR="00000000" w:rsidRDefault="00AE017A"/>
      </w:docPartBody>
    </w:docPart>
    <w:docPart>
      <w:docPartPr>
        <w:name w:val="34C5295309964ABA87635DE1D78E8051"/>
        <w:category>
          <w:name w:val="General"/>
          <w:gallery w:val="placeholder"/>
        </w:category>
        <w:types>
          <w:type w:val="bbPlcHdr"/>
        </w:types>
        <w:behaviors>
          <w:behavior w:val="content"/>
        </w:behaviors>
        <w:guid w:val="{649B34D1-A7CD-4055-A5FE-1FDDEAA5829D}"/>
      </w:docPartPr>
      <w:docPartBody>
        <w:p w:rsidR="00000000" w:rsidRDefault="00AE017A"/>
      </w:docPartBody>
    </w:docPart>
    <w:docPart>
      <w:docPartPr>
        <w:name w:val="585FA39D1FE84E54A2616526EB0A3239"/>
        <w:category>
          <w:name w:val="General"/>
          <w:gallery w:val="placeholder"/>
        </w:category>
        <w:types>
          <w:type w:val="bbPlcHdr"/>
        </w:types>
        <w:behaviors>
          <w:behavior w:val="content"/>
        </w:behaviors>
        <w:guid w:val="{8B01F8DA-74A6-4D22-B9E1-3800F7B70B8A}"/>
      </w:docPartPr>
      <w:docPartBody>
        <w:p w:rsidR="00000000" w:rsidRDefault="00AE017A"/>
      </w:docPartBody>
    </w:docPart>
    <w:docPart>
      <w:docPartPr>
        <w:name w:val="1244CFE513414F96BE4FDEE693CA25BC"/>
        <w:category>
          <w:name w:val="General"/>
          <w:gallery w:val="placeholder"/>
        </w:category>
        <w:types>
          <w:type w:val="bbPlcHdr"/>
        </w:types>
        <w:behaviors>
          <w:behavior w:val="content"/>
        </w:behaviors>
        <w:guid w:val="{D3812A16-5389-4B29-AFBF-7E6DF19C2346}"/>
      </w:docPartPr>
      <w:docPartBody>
        <w:p w:rsidR="00000000" w:rsidRDefault="00AE017A"/>
      </w:docPartBody>
    </w:docPart>
    <w:docPart>
      <w:docPartPr>
        <w:name w:val="4C2B461848C44F40AAAFC14D102A3C43"/>
        <w:category>
          <w:name w:val="General"/>
          <w:gallery w:val="placeholder"/>
        </w:category>
        <w:types>
          <w:type w:val="bbPlcHdr"/>
        </w:types>
        <w:behaviors>
          <w:behavior w:val="content"/>
        </w:behaviors>
        <w:guid w:val="{6ACB1DF0-23CD-4D57-9133-00E81AD62123}"/>
      </w:docPartPr>
      <w:docPartBody>
        <w:p w:rsidR="00000000" w:rsidRDefault="00AE017A"/>
      </w:docPartBody>
    </w:docPart>
    <w:docPart>
      <w:docPartPr>
        <w:name w:val="5AB63E99B44849099F2BA9B581981631"/>
        <w:category>
          <w:name w:val="General"/>
          <w:gallery w:val="placeholder"/>
        </w:category>
        <w:types>
          <w:type w:val="bbPlcHdr"/>
        </w:types>
        <w:behaviors>
          <w:behavior w:val="content"/>
        </w:behaviors>
        <w:guid w:val="{53D393D3-95E2-4C53-A3FE-9665C213C2F3}"/>
      </w:docPartPr>
      <w:docPartBody>
        <w:p w:rsidR="00000000" w:rsidRDefault="0040085A" w:rsidP="0040085A">
          <w:pPr>
            <w:pStyle w:val="5AB63E99B44849099F2BA9B581981631"/>
          </w:pPr>
          <w:r w:rsidRPr="00A30DD1">
            <w:rPr>
              <w:rStyle w:val="PlaceholderText"/>
            </w:rPr>
            <w:t>Click here to enter a date.</w:t>
          </w:r>
        </w:p>
      </w:docPartBody>
    </w:docPart>
    <w:docPart>
      <w:docPartPr>
        <w:name w:val="0C64BA0F618846D2A35A22BAAF2D10B1"/>
        <w:category>
          <w:name w:val="General"/>
          <w:gallery w:val="placeholder"/>
        </w:category>
        <w:types>
          <w:type w:val="bbPlcHdr"/>
        </w:types>
        <w:behaviors>
          <w:behavior w:val="content"/>
        </w:behaviors>
        <w:guid w:val="{392A2D4B-271C-4E0D-A4DE-FD153B6AECBC}"/>
      </w:docPartPr>
      <w:docPartBody>
        <w:p w:rsidR="00000000" w:rsidRDefault="00AE017A"/>
      </w:docPartBody>
    </w:docPart>
    <w:docPart>
      <w:docPartPr>
        <w:name w:val="CAE851514466409B803117F458343ECE"/>
        <w:category>
          <w:name w:val="General"/>
          <w:gallery w:val="placeholder"/>
        </w:category>
        <w:types>
          <w:type w:val="bbPlcHdr"/>
        </w:types>
        <w:behaviors>
          <w:behavior w:val="content"/>
        </w:behaviors>
        <w:guid w:val="{8C142E1D-B900-44D9-8B4B-2BA472BFE882}"/>
      </w:docPartPr>
      <w:docPartBody>
        <w:p w:rsidR="00000000" w:rsidRDefault="00AE017A"/>
      </w:docPartBody>
    </w:docPart>
    <w:docPart>
      <w:docPartPr>
        <w:name w:val="D51E9B03AD314CF39641F321BCAB4A45"/>
        <w:category>
          <w:name w:val="General"/>
          <w:gallery w:val="placeholder"/>
        </w:category>
        <w:types>
          <w:type w:val="bbPlcHdr"/>
        </w:types>
        <w:behaviors>
          <w:behavior w:val="content"/>
        </w:behaviors>
        <w:guid w:val="{2E926687-662E-4374-9AF5-BFC3E1A705B5}"/>
      </w:docPartPr>
      <w:docPartBody>
        <w:p w:rsidR="00000000" w:rsidRDefault="0040085A" w:rsidP="0040085A">
          <w:pPr>
            <w:pStyle w:val="D51E9B03AD314CF39641F321BCAB4A45"/>
          </w:pPr>
          <w:r>
            <w:rPr>
              <w:rFonts w:eastAsia="Times New Roman" w:cs="Times New Roman"/>
              <w:bCs/>
              <w:szCs w:val="24"/>
            </w:rPr>
            <w:t xml:space="preserve"> </w:t>
          </w:r>
        </w:p>
      </w:docPartBody>
    </w:docPart>
    <w:docPart>
      <w:docPartPr>
        <w:name w:val="C1A5B0F38FDF4ACC805AC7603C7F990B"/>
        <w:category>
          <w:name w:val="General"/>
          <w:gallery w:val="placeholder"/>
        </w:category>
        <w:types>
          <w:type w:val="bbPlcHdr"/>
        </w:types>
        <w:behaviors>
          <w:behavior w:val="content"/>
        </w:behaviors>
        <w:guid w:val="{1505E5DC-605F-49C1-BC89-E5048A6CBC01}"/>
      </w:docPartPr>
      <w:docPartBody>
        <w:p w:rsidR="00000000" w:rsidRDefault="00AE017A"/>
      </w:docPartBody>
    </w:docPart>
    <w:docPart>
      <w:docPartPr>
        <w:name w:val="54FE010D3286435C9A226048E4972E4F"/>
        <w:category>
          <w:name w:val="General"/>
          <w:gallery w:val="placeholder"/>
        </w:category>
        <w:types>
          <w:type w:val="bbPlcHdr"/>
        </w:types>
        <w:behaviors>
          <w:behavior w:val="content"/>
        </w:behaviors>
        <w:guid w:val="{C0336083-92BE-4124-A8DA-0CC9DE9CFA0D}"/>
      </w:docPartPr>
      <w:docPartBody>
        <w:p w:rsidR="00000000" w:rsidRDefault="00AE01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085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017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8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085A"/>
    <w:rPr>
      <w:rFonts w:ascii="Times New Roman" w:hAnsi="Times New Roman"/>
      <w:sz w:val="24"/>
    </w:rPr>
  </w:style>
  <w:style w:type="paragraph" w:customStyle="1" w:styleId="487D89B4F8B34DB4967D41FE18F7F88D9">
    <w:name w:val="487D89B4F8B34DB4967D41FE18F7F88D9"/>
    <w:rsid w:val="0040085A"/>
    <w:rPr>
      <w:rFonts w:ascii="Times New Roman" w:hAnsi="Times New Roman"/>
      <w:sz w:val="24"/>
    </w:rPr>
  </w:style>
  <w:style w:type="paragraph" w:customStyle="1" w:styleId="AE2570ED5D764CD7AF9686706F550F4622">
    <w:name w:val="AE2570ED5D764CD7AF9686706F550F4622"/>
    <w:rsid w:val="0040085A"/>
    <w:pPr>
      <w:tabs>
        <w:tab w:val="center" w:pos="4680"/>
        <w:tab w:val="right" w:pos="9360"/>
      </w:tabs>
      <w:spacing w:after="0" w:line="240" w:lineRule="auto"/>
    </w:pPr>
    <w:rPr>
      <w:rFonts w:ascii="Times New Roman" w:hAnsi="Times New Roman"/>
      <w:sz w:val="24"/>
    </w:rPr>
  </w:style>
  <w:style w:type="paragraph" w:customStyle="1" w:styleId="5AB63E99B44849099F2BA9B581981631">
    <w:name w:val="5AB63E99B44849099F2BA9B581981631"/>
    <w:rsid w:val="0040085A"/>
    <w:pPr>
      <w:spacing w:after="160" w:line="259" w:lineRule="auto"/>
    </w:pPr>
  </w:style>
  <w:style w:type="paragraph" w:customStyle="1" w:styleId="D51E9B03AD314CF39641F321BCAB4A45">
    <w:name w:val="D51E9B03AD314CF39641F321BCAB4A45"/>
    <w:rsid w:val="004008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0334F7-E5A9-4C0F-9862-B44A5F5D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250</Words>
  <Characters>1426</Characters>
  <Application>Microsoft Office Word</Application>
  <DocSecurity>0</DocSecurity>
  <Lines>11</Lines>
  <Paragraphs>3</Paragraphs>
  <ScaleCrop>false</ScaleCrop>
  <Company>Texas Legislative Council</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2019-03-26T19:47:00Z</cp:lastPrinted>
  <dcterms:created xsi:type="dcterms:W3CDTF">2015-05-29T14:24:00Z</dcterms:created>
  <dcterms:modified xsi:type="dcterms:W3CDTF">2019-03-26T19:48:00Z</dcterms:modified>
</cp:coreProperties>
</file>

<file path=docProps/custom.xml><?xml version="1.0" encoding="utf-8"?>
<op:Properties xmlns:vt="http://schemas.openxmlformats.org/officeDocument/2006/docPropsVTypes" xmlns:op="http://schemas.openxmlformats.org/officeDocument/2006/custom-properties"/>
</file>