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9D" w:rsidRDefault="004E41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B8EB3590D94D4083503459B8A3ABA5"/>
          </w:placeholder>
        </w:sdtPr>
        <w:sdtContent>
          <w:r w:rsidRPr="005C2A78">
            <w:rPr>
              <w:rFonts w:cs="Times New Roman"/>
              <w:b/>
              <w:szCs w:val="24"/>
              <w:u w:val="single"/>
            </w:rPr>
            <w:t>BILL ANALYSIS</w:t>
          </w:r>
        </w:sdtContent>
      </w:sdt>
    </w:p>
    <w:p w:rsidR="004E419D" w:rsidRPr="00585C31" w:rsidRDefault="004E419D" w:rsidP="000F1DF9">
      <w:pPr>
        <w:spacing w:after="0" w:line="240" w:lineRule="auto"/>
        <w:rPr>
          <w:rFonts w:cs="Times New Roman"/>
          <w:szCs w:val="24"/>
        </w:rPr>
      </w:pPr>
    </w:p>
    <w:p w:rsidR="004E419D" w:rsidRPr="00585C31" w:rsidRDefault="004E41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419D" w:rsidTr="000F1DF9">
        <w:tc>
          <w:tcPr>
            <w:tcW w:w="2718" w:type="dxa"/>
          </w:tcPr>
          <w:p w:rsidR="004E419D" w:rsidRPr="005C2A78" w:rsidRDefault="004E419D" w:rsidP="006D756B">
            <w:pPr>
              <w:rPr>
                <w:rFonts w:cs="Times New Roman"/>
                <w:szCs w:val="24"/>
              </w:rPr>
            </w:pPr>
            <w:sdt>
              <w:sdtPr>
                <w:rPr>
                  <w:rFonts w:cs="Times New Roman"/>
                  <w:szCs w:val="24"/>
                </w:rPr>
                <w:alias w:val="Agency Title"/>
                <w:tag w:val="AgencyTitleContentControl"/>
                <w:id w:val="1920747753"/>
                <w:lock w:val="sdtContentLocked"/>
                <w:placeholder>
                  <w:docPart w:val="37A9424892474A80B16AFF0DAF25C8B8"/>
                </w:placeholder>
              </w:sdtPr>
              <w:sdtEndPr>
                <w:rPr>
                  <w:rFonts w:cstheme="minorBidi"/>
                  <w:szCs w:val="22"/>
                </w:rPr>
              </w:sdtEndPr>
              <w:sdtContent>
                <w:r>
                  <w:rPr>
                    <w:rFonts w:cs="Times New Roman"/>
                    <w:szCs w:val="24"/>
                  </w:rPr>
                  <w:t>Senate Research Center</w:t>
                </w:r>
              </w:sdtContent>
            </w:sdt>
          </w:p>
        </w:tc>
        <w:tc>
          <w:tcPr>
            <w:tcW w:w="6858" w:type="dxa"/>
          </w:tcPr>
          <w:p w:rsidR="004E419D" w:rsidRPr="00FF6471" w:rsidRDefault="004E419D" w:rsidP="000F1DF9">
            <w:pPr>
              <w:jc w:val="right"/>
              <w:rPr>
                <w:rFonts w:cs="Times New Roman"/>
                <w:szCs w:val="24"/>
              </w:rPr>
            </w:pPr>
            <w:sdt>
              <w:sdtPr>
                <w:rPr>
                  <w:rFonts w:cs="Times New Roman"/>
                  <w:szCs w:val="24"/>
                </w:rPr>
                <w:alias w:val="Bill Number"/>
                <w:tag w:val="BillNumberOne"/>
                <w:id w:val="-410784069"/>
                <w:lock w:val="sdtContentLocked"/>
                <w:placeholder>
                  <w:docPart w:val="C5C52D983CBB4288882EA066460FD641"/>
                </w:placeholder>
              </w:sdtPr>
              <w:sdtContent>
                <w:r>
                  <w:rPr>
                    <w:rFonts w:cs="Times New Roman"/>
                    <w:szCs w:val="24"/>
                  </w:rPr>
                  <w:t>S.B. 269</w:t>
                </w:r>
              </w:sdtContent>
            </w:sdt>
          </w:p>
        </w:tc>
      </w:tr>
      <w:tr w:rsidR="004E419D" w:rsidTr="000F1DF9">
        <w:sdt>
          <w:sdtPr>
            <w:rPr>
              <w:rFonts w:cs="Times New Roman"/>
              <w:szCs w:val="24"/>
            </w:rPr>
            <w:alias w:val="TLCNumber"/>
            <w:tag w:val="TLCNumber"/>
            <w:id w:val="-542600604"/>
            <w:lock w:val="sdtLocked"/>
            <w:placeholder>
              <w:docPart w:val="34AA3C7227B24A3AB1D94B485D0AA1D5"/>
            </w:placeholder>
          </w:sdtPr>
          <w:sdtContent>
            <w:tc>
              <w:tcPr>
                <w:tcW w:w="2718" w:type="dxa"/>
              </w:tcPr>
              <w:p w:rsidR="004E419D" w:rsidRPr="000F1DF9" w:rsidRDefault="004E419D" w:rsidP="00C65088">
                <w:pPr>
                  <w:rPr>
                    <w:rFonts w:cs="Times New Roman"/>
                    <w:szCs w:val="24"/>
                  </w:rPr>
                </w:pPr>
                <w:r>
                  <w:rPr>
                    <w:rFonts w:cs="Times New Roman"/>
                    <w:szCs w:val="24"/>
                  </w:rPr>
                  <w:t>86R5659 TSS-D</w:t>
                </w:r>
              </w:p>
            </w:tc>
          </w:sdtContent>
        </w:sdt>
        <w:tc>
          <w:tcPr>
            <w:tcW w:w="6858" w:type="dxa"/>
          </w:tcPr>
          <w:p w:rsidR="004E419D" w:rsidRPr="005C2A78" w:rsidRDefault="004E419D" w:rsidP="006D756B">
            <w:pPr>
              <w:jc w:val="right"/>
              <w:rPr>
                <w:rFonts w:cs="Times New Roman"/>
                <w:szCs w:val="24"/>
              </w:rPr>
            </w:pPr>
            <w:sdt>
              <w:sdtPr>
                <w:rPr>
                  <w:rFonts w:cs="Times New Roman"/>
                  <w:szCs w:val="24"/>
                </w:rPr>
                <w:alias w:val="Author Label"/>
                <w:tag w:val="By"/>
                <w:id w:val="72399597"/>
                <w:lock w:val="sdtLocked"/>
                <w:placeholder>
                  <w:docPart w:val="D533D34A111548679EC8EC14545C68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8E37DF9BA4445DADAF55AF865A86F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C7A5A01111F46ACB2DA5F9461B3CE6A"/>
                </w:placeholder>
                <w:showingPlcHdr/>
              </w:sdtPr>
              <w:sdtContent/>
            </w:sdt>
          </w:p>
        </w:tc>
      </w:tr>
      <w:tr w:rsidR="004E419D" w:rsidTr="000F1DF9">
        <w:tc>
          <w:tcPr>
            <w:tcW w:w="2718" w:type="dxa"/>
          </w:tcPr>
          <w:p w:rsidR="004E419D" w:rsidRPr="00BC7495" w:rsidRDefault="004E419D" w:rsidP="000F1DF9">
            <w:pPr>
              <w:rPr>
                <w:rFonts w:cs="Times New Roman"/>
                <w:szCs w:val="24"/>
              </w:rPr>
            </w:pPr>
          </w:p>
        </w:tc>
        <w:sdt>
          <w:sdtPr>
            <w:rPr>
              <w:rFonts w:cs="Times New Roman"/>
              <w:szCs w:val="24"/>
            </w:rPr>
            <w:alias w:val="Committee"/>
            <w:tag w:val="Committee"/>
            <w:id w:val="1914272295"/>
            <w:lock w:val="sdtContentLocked"/>
            <w:placeholder>
              <w:docPart w:val="A83A08AE69D245B9B33D04426BB1F8D8"/>
            </w:placeholder>
          </w:sdtPr>
          <w:sdtContent>
            <w:tc>
              <w:tcPr>
                <w:tcW w:w="6858" w:type="dxa"/>
              </w:tcPr>
              <w:p w:rsidR="004E419D" w:rsidRPr="00FF6471" w:rsidRDefault="004E419D" w:rsidP="000F1DF9">
                <w:pPr>
                  <w:jc w:val="right"/>
                  <w:rPr>
                    <w:rFonts w:cs="Times New Roman"/>
                    <w:szCs w:val="24"/>
                  </w:rPr>
                </w:pPr>
                <w:r>
                  <w:rPr>
                    <w:rFonts w:cs="Times New Roman"/>
                    <w:szCs w:val="24"/>
                  </w:rPr>
                  <w:t>Business &amp; Commerce</w:t>
                </w:r>
              </w:p>
            </w:tc>
          </w:sdtContent>
        </w:sdt>
      </w:tr>
      <w:tr w:rsidR="004E419D" w:rsidTr="000F1DF9">
        <w:tc>
          <w:tcPr>
            <w:tcW w:w="2718" w:type="dxa"/>
          </w:tcPr>
          <w:p w:rsidR="004E419D" w:rsidRPr="00BC7495" w:rsidRDefault="004E419D" w:rsidP="000F1DF9">
            <w:pPr>
              <w:rPr>
                <w:rFonts w:cs="Times New Roman"/>
                <w:szCs w:val="24"/>
              </w:rPr>
            </w:pPr>
          </w:p>
        </w:tc>
        <w:sdt>
          <w:sdtPr>
            <w:rPr>
              <w:rFonts w:cs="Times New Roman"/>
              <w:szCs w:val="24"/>
            </w:rPr>
            <w:alias w:val="Date"/>
            <w:tag w:val="DateContentControl"/>
            <w:id w:val="1178081906"/>
            <w:lock w:val="sdtLocked"/>
            <w:placeholder>
              <w:docPart w:val="3E0D553D57D04DE6A82C58F95A163320"/>
            </w:placeholder>
            <w:date w:fullDate="2019-02-15T00:00:00Z">
              <w:dateFormat w:val="M/d/yyyy"/>
              <w:lid w:val="en-US"/>
              <w:storeMappedDataAs w:val="dateTime"/>
              <w:calendar w:val="gregorian"/>
            </w:date>
          </w:sdtPr>
          <w:sdtContent>
            <w:tc>
              <w:tcPr>
                <w:tcW w:w="6858" w:type="dxa"/>
              </w:tcPr>
              <w:p w:rsidR="004E419D" w:rsidRPr="00FF6471" w:rsidRDefault="004E419D" w:rsidP="000F1DF9">
                <w:pPr>
                  <w:jc w:val="right"/>
                  <w:rPr>
                    <w:rFonts w:cs="Times New Roman"/>
                    <w:szCs w:val="24"/>
                  </w:rPr>
                </w:pPr>
                <w:r>
                  <w:rPr>
                    <w:rFonts w:cs="Times New Roman"/>
                    <w:szCs w:val="24"/>
                  </w:rPr>
                  <w:t>2/15/2019</w:t>
                </w:r>
              </w:p>
            </w:tc>
          </w:sdtContent>
        </w:sdt>
      </w:tr>
      <w:tr w:rsidR="004E419D" w:rsidTr="000F1DF9">
        <w:tc>
          <w:tcPr>
            <w:tcW w:w="2718" w:type="dxa"/>
          </w:tcPr>
          <w:p w:rsidR="004E419D" w:rsidRPr="00BC7495" w:rsidRDefault="004E419D" w:rsidP="000F1DF9">
            <w:pPr>
              <w:rPr>
                <w:rFonts w:cs="Times New Roman"/>
                <w:szCs w:val="24"/>
              </w:rPr>
            </w:pPr>
          </w:p>
        </w:tc>
        <w:sdt>
          <w:sdtPr>
            <w:rPr>
              <w:rFonts w:cs="Times New Roman"/>
              <w:szCs w:val="24"/>
            </w:rPr>
            <w:alias w:val="BA Version"/>
            <w:tag w:val="BAVersion"/>
            <w:id w:val="-1685590809"/>
            <w:lock w:val="sdtContentLocked"/>
            <w:placeholder>
              <w:docPart w:val="FCCA92B0A63146C1BE5DFEBF335E29D2"/>
            </w:placeholder>
          </w:sdtPr>
          <w:sdtContent>
            <w:tc>
              <w:tcPr>
                <w:tcW w:w="6858" w:type="dxa"/>
              </w:tcPr>
              <w:p w:rsidR="004E419D" w:rsidRPr="00FF6471" w:rsidRDefault="004E419D" w:rsidP="000F1DF9">
                <w:pPr>
                  <w:jc w:val="right"/>
                  <w:rPr>
                    <w:rFonts w:cs="Times New Roman"/>
                    <w:szCs w:val="24"/>
                  </w:rPr>
                </w:pPr>
                <w:r>
                  <w:rPr>
                    <w:rFonts w:cs="Times New Roman"/>
                    <w:szCs w:val="24"/>
                  </w:rPr>
                  <w:t>As Filed</w:t>
                </w:r>
              </w:p>
            </w:tc>
          </w:sdtContent>
        </w:sdt>
      </w:tr>
    </w:tbl>
    <w:p w:rsidR="004E419D" w:rsidRPr="00FF6471" w:rsidRDefault="004E419D" w:rsidP="000F1DF9">
      <w:pPr>
        <w:spacing w:after="0" w:line="240" w:lineRule="auto"/>
        <w:rPr>
          <w:rFonts w:cs="Times New Roman"/>
          <w:szCs w:val="24"/>
        </w:rPr>
      </w:pPr>
    </w:p>
    <w:p w:rsidR="004E419D" w:rsidRPr="00FF6471" w:rsidRDefault="004E419D" w:rsidP="000F1DF9">
      <w:pPr>
        <w:spacing w:after="0" w:line="240" w:lineRule="auto"/>
        <w:rPr>
          <w:rFonts w:cs="Times New Roman"/>
          <w:szCs w:val="24"/>
        </w:rPr>
      </w:pPr>
    </w:p>
    <w:p w:rsidR="004E419D" w:rsidRPr="00FF6471" w:rsidRDefault="004E41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8018F32436447A948DA8C845FBDE6A"/>
        </w:placeholder>
      </w:sdtPr>
      <w:sdtContent>
        <w:p w:rsidR="004E419D" w:rsidRDefault="004E41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0365972F0B487C96C4640193FDDACC"/>
        </w:placeholder>
      </w:sdtPr>
      <w:sdtEndPr/>
      <w:sdtContent>
        <w:p w:rsidR="004E419D" w:rsidRDefault="004E419D" w:rsidP="004E419D">
          <w:pPr>
            <w:pStyle w:val="NormalWeb"/>
            <w:spacing w:before="0" w:beforeAutospacing="0" w:after="0" w:afterAutospacing="0"/>
            <w:jc w:val="both"/>
            <w:divId w:val="240985928"/>
            <w:rPr>
              <w:rFonts w:eastAsia="Times New Roman" w:cstheme="minorBidi"/>
              <w:bCs/>
              <w:szCs w:val="22"/>
            </w:rPr>
          </w:pPr>
        </w:p>
        <w:p w:rsidR="004E419D" w:rsidRPr="004E419D" w:rsidRDefault="004E419D" w:rsidP="004E419D">
          <w:pPr>
            <w:pStyle w:val="NormalWeb"/>
            <w:spacing w:before="0" w:beforeAutospacing="0" w:after="0" w:afterAutospacing="0"/>
            <w:jc w:val="both"/>
            <w:divId w:val="240985928"/>
          </w:pPr>
          <w:r w:rsidRPr="004E419D">
            <w:t>Coerced debt is a form of family violence wherein the abuser, through violence, threat, or fraud, forces the victim to engage in nonconsensual, credit-related transactions. There are numerous types of coerced debt behavior, but each has the same goal: to gain financial control over a victim, depriving that person of access to funds, damaging his or her credit, and limiting his or her ability to escape an abusive situation successfully.</w:t>
          </w:r>
        </w:p>
        <w:p w:rsidR="004E419D" w:rsidRPr="004E419D" w:rsidRDefault="004E419D" w:rsidP="004E419D">
          <w:pPr>
            <w:pStyle w:val="NormalWeb"/>
            <w:spacing w:before="0" w:beforeAutospacing="0" w:after="0" w:afterAutospacing="0"/>
            <w:jc w:val="both"/>
            <w:divId w:val="240985928"/>
          </w:pPr>
          <w:r w:rsidRPr="004E419D">
            <w:t> </w:t>
          </w:r>
        </w:p>
        <w:p w:rsidR="004E419D" w:rsidRPr="004E419D" w:rsidRDefault="004E419D" w:rsidP="004E419D">
          <w:pPr>
            <w:pStyle w:val="NormalWeb"/>
            <w:spacing w:before="0" w:beforeAutospacing="0" w:after="0" w:afterAutospacing="0"/>
            <w:jc w:val="both"/>
            <w:divId w:val="240985928"/>
          </w:pPr>
          <w:r w:rsidRPr="004E419D">
            <w:t>Coerced debt can take many forms, such as the abuser opening a line of credit in the victim's name, charging transactions to a victim's credit card, depriving the victim of access to family bank accounts, controlling any income the victim receives, and/or withholding or hiding information about the family's finances. This form of financial abuse not only makes leaving an abusive situation considerably more difficult, but can also have devastating effects for survivors who do escape, substantially limiting their economic self-sufficiency and affecting employment, housing, and future credit opportunities. Worse, because the financial tactics abusers employ are generally legal, victims of coerced debt have very little, if any, recourse under current law.</w:t>
          </w:r>
        </w:p>
        <w:p w:rsidR="004E419D" w:rsidRPr="004E419D" w:rsidRDefault="004E419D" w:rsidP="004E419D">
          <w:pPr>
            <w:pStyle w:val="NormalWeb"/>
            <w:spacing w:before="0" w:beforeAutospacing="0" w:after="0" w:afterAutospacing="0"/>
            <w:jc w:val="both"/>
            <w:divId w:val="240985928"/>
          </w:pPr>
          <w:r w:rsidRPr="004E419D">
            <w:t> </w:t>
          </w:r>
        </w:p>
        <w:p w:rsidR="004E419D" w:rsidRPr="004E419D" w:rsidRDefault="004E419D" w:rsidP="004E419D">
          <w:pPr>
            <w:pStyle w:val="NormalWeb"/>
            <w:spacing w:before="0" w:beforeAutospacing="0" w:after="0" w:afterAutospacing="0"/>
            <w:jc w:val="both"/>
            <w:divId w:val="240985928"/>
          </w:pPr>
          <w:r w:rsidRPr="004E419D">
            <w:t>S.B. 269 would address coerced debt by adding "effective consent," a broader legal standard than simply "consent," to the Penal Code definition of identity theft, effectively expanding the statute to include coerced debt and similar behaviors. The benefits of this change are twofold: not only can domestic abusers then be prosecuted for such behavior, but also</w:t>
          </w:r>
          <w:r>
            <w:t>—and perhaps most critically—</w:t>
          </w:r>
          <w:r w:rsidRPr="004E419D">
            <w:t>victims of coerced debt can gain special rights conferred to victims of identity theft via existing state and federal laws, such as the Fair Credit Reporting Act. These rights assist victims with repairing their credit, opening new opportunities for employment, housing, and banking, among other essentials.</w:t>
          </w:r>
        </w:p>
        <w:p w:rsidR="004E419D" w:rsidRPr="00D70925" w:rsidRDefault="004E419D" w:rsidP="004E419D">
          <w:pPr>
            <w:spacing w:after="0" w:line="240" w:lineRule="auto"/>
            <w:jc w:val="both"/>
            <w:rPr>
              <w:rFonts w:eastAsia="Times New Roman" w:cs="Times New Roman"/>
              <w:bCs/>
              <w:szCs w:val="24"/>
            </w:rPr>
          </w:pPr>
        </w:p>
      </w:sdtContent>
    </w:sdt>
    <w:p w:rsidR="004E419D" w:rsidRDefault="004E41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269 </w:t>
      </w:r>
      <w:bookmarkStart w:id="1" w:name="AmendsCurrentLaw"/>
      <w:bookmarkEnd w:id="1"/>
      <w:r>
        <w:rPr>
          <w:rFonts w:cs="Times New Roman"/>
          <w:szCs w:val="24"/>
        </w:rPr>
        <w:t>amends current law relating to the prosecution of the offense of fraudulent use or possession of identifying information.</w:t>
      </w:r>
    </w:p>
    <w:p w:rsidR="004E419D" w:rsidRPr="00081816" w:rsidRDefault="004E419D" w:rsidP="000F1DF9">
      <w:pPr>
        <w:spacing w:after="0" w:line="240" w:lineRule="auto"/>
        <w:jc w:val="both"/>
        <w:rPr>
          <w:rFonts w:eastAsia="Times New Roman" w:cs="Times New Roman"/>
          <w:szCs w:val="24"/>
        </w:rPr>
      </w:pPr>
    </w:p>
    <w:p w:rsidR="004E419D" w:rsidRPr="005C2A78" w:rsidRDefault="004E41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E3341067C147DABD404B88393DFBD9"/>
          </w:placeholder>
        </w:sdtPr>
        <w:sdtContent>
          <w:r>
            <w:rPr>
              <w:rFonts w:eastAsia="Times New Roman" w:cs="Times New Roman"/>
              <w:b/>
              <w:szCs w:val="24"/>
              <w:u w:val="single"/>
            </w:rPr>
            <w:t>RULEMAKING AUTHORITY</w:t>
          </w:r>
        </w:sdtContent>
      </w:sdt>
    </w:p>
    <w:p w:rsidR="004E419D" w:rsidRPr="006529C4" w:rsidRDefault="004E419D" w:rsidP="00774EC7">
      <w:pPr>
        <w:spacing w:after="0" w:line="240" w:lineRule="auto"/>
        <w:jc w:val="both"/>
        <w:rPr>
          <w:rFonts w:cs="Times New Roman"/>
          <w:szCs w:val="24"/>
        </w:rPr>
      </w:pPr>
    </w:p>
    <w:p w:rsidR="004E419D" w:rsidRPr="006529C4" w:rsidRDefault="004E41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419D" w:rsidRPr="006529C4" w:rsidRDefault="004E419D" w:rsidP="00774EC7">
      <w:pPr>
        <w:spacing w:after="0" w:line="240" w:lineRule="auto"/>
        <w:jc w:val="both"/>
        <w:rPr>
          <w:rFonts w:cs="Times New Roman"/>
          <w:szCs w:val="24"/>
        </w:rPr>
      </w:pPr>
    </w:p>
    <w:p w:rsidR="004E419D" w:rsidRPr="005C2A78" w:rsidRDefault="004E41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9483C4A5374C5C91E1089C758B608E"/>
          </w:placeholder>
        </w:sdtPr>
        <w:sdtContent>
          <w:r>
            <w:rPr>
              <w:rFonts w:eastAsia="Times New Roman" w:cs="Times New Roman"/>
              <w:b/>
              <w:szCs w:val="24"/>
              <w:u w:val="single"/>
            </w:rPr>
            <w:t>SECTION BY SECTION ANALYSIS</w:t>
          </w:r>
        </w:sdtContent>
      </w:sdt>
    </w:p>
    <w:p w:rsidR="004E419D" w:rsidRPr="005C2A78" w:rsidRDefault="004E419D" w:rsidP="000F1DF9">
      <w:pPr>
        <w:spacing w:after="0" w:line="240" w:lineRule="auto"/>
        <w:jc w:val="both"/>
        <w:rPr>
          <w:rFonts w:eastAsia="Times New Roman" w:cs="Times New Roman"/>
          <w:szCs w:val="24"/>
        </w:rPr>
      </w:pPr>
    </w:p>
    <w:p w:rsidR="004E419D" w:rsidRDefault="004E419D" w:rsidP="008A2C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502.001(c), Business &amp; Commerce Code, as follows:</w:t>
      </w:r>
    </w:p>
    <w:p w:rsidR="004E419D" w:rsidRDefault="004E419D" w:rsidP="008A2CF9">
      <w:pPr>
        <w:spacing w:after="0" w:line="240" w:lineRule="auto"/>
        <w:jc w:val="both"/>
        <w:rPr>
          <w:rFonts w:eastAsia="Times New Roman" w:cs="Times New Roman"/>
          <w:szCs w:val="24"/>
        </w:rPr>
      </w:pPr>
    </w:p>
    <w:p w:rsidR="004E419D" w:rsidRPr="005C2A78" w:rsidRDefault="004E419D" w:rsidP="008A2CF9">
      <w:pPr>
        <w:spacing w:after="0" w:line="240" w:lineRule="auto"/>
        <w:ind w:left="720"/>
        <w:jc w:val="both"/>
        <w:rPr>
          <w:rFonts w:eastAsia="Times New Roman" w:cs="Times New Roman"/>
          <w:szCs w:val="24"/>
        </w:rPr>
      </w:pPr>
      <w:r>
        <w:rPr>
          <w:rFonts w:eastAsia="Times New Roman" w:cs="Times New Roman"/>
          <w:szCs w:val="24"/>
        </w:rPr>
        <w:t xml:space="preserve">(c) Requires a </w:t>
      </w:r>
      <w:r>
        <w:t>restaurant or bar owner to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OR EFFECTIVE CONSENT."</w:t>
      </w:r>
    </w:p>
    <w:p w:rsidR="004E419D" w:rsidRPr="005C2A78" w:rsidRDefault="004E419D" w:rsidP="008A2CF9">
      <w:pPr>
        <w:spacing w:after="0" w:line="240" w:lineRule="auto"/>
        <w:jc w:val="both"/>
        <w:rPr>
          <w:rFonts w:eastAsia="Times New Roman" w:cs="Times New Roman"/>
          <w:szCs w:val="24"/>
        </w:rPr>
      </w:pPr>
    </w:p>
    <w:p w:rsidR="004E419D" w:rsidRDefault="004E419D" w:rsidP="008A2C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32.51(b), Penal Code, as follows:</w:t>
      </w:r>
    </w:p>
    <w:p w:rsidR="004E419D" w:rsidRDefault="004E419D" w:rsidP="008A2CF9">
      <w:pPr>
        <w:spacing w:after="0" w:line="240" w:lineRule="auto"/>
        <w:jc w:val="both"/>
        <w:rPr>
          <w:rFonts w:eastAsia="Times New Roman" w:cs="Times New Roman"/>
          <w:szCs w:val="24"/>
        </w:rPr>
      </w:pPr>
    </w:p>
    <w:p w:rsidR="004E419D" w:rsidRDefault="004E419D" w:rsidP="008A2CF9">
      <w:pPr>
        <w:spacing w:after="0" w:line="240" w:lineRule="auto"/>
        <w:ind w:left="720"/>
        <w:jc w:val="both"/>
        <w:rPr>
          <w:rFonts w:eastAsia="Times New Roman" w:cs="Times New Roman"/>
          <w:szCs w:val="24"/>
        </w:rPr>
      </w:pPr>
      <w:r>
        <w:rPr>
          <w:rFonts w:eastAsia="Times New Roman" w:cs="Times New Roman"/>
          <w:szCs w:val="24"/>
        </w:rPr>
        <w:t>(b) Establishes that a person commits an offense if the person, with the intent to harm or defraud another, obtains, possesses, transfers, or uses an item of:</w:t>
      </w:r>
    </w:p>
    <w:p w:rsidR="004E419D" w:rsidRDefault="004E419D" w:rsidP="008A2CF9">
      <w:pPr>
        <w:spacing w:after="0" w:line="240" w:lineRule="auto"/>
        <w:ind w:left="720"/>
        <w:jc w:val="both"/>
        <w:rPr>
          <w:rFonts w:eastAsia="Times New Roman" w:cs="Times New Roman"/>
          <w:szCs w:val="24"/>
        </w:rPr>
      </w:pPr>
    </w:p>
    <w:p w:rsidR="004E419D" w:rsidRDefault="004E419D" w:rsidP="008A2CF9">
      <w:pPr>
        <w:spacing w:after="0" w:line="240" w:lineRule="auto"/>
        <w:ind w:left="1440"/>
        <w:jc w:val="both"/>
        <w:rPr>
          <w:rFonts w:eastAsia="Times New Roman" w:cs="Times New Roman"/>
          <w:szCs w:val="24"/>
        </w:rPr>
      </w:pPr>
      <w:r>
        <w:rPr>
          <w:rFonts w:eastAsia="Times New Roman" w:cs="Times New Roman"/>
          <w:szCs w:val="24"/>
        </w:rPr>
        <w:t>(1) identifying information of another person without the other person's consent or effective consent, rather than without the other person's consent;</w:t>
      </w:r>
    </w:p>
    <w:p w:rsidR="004E419D" w:rsidRDefault="004E419D" w:rsidP="008A2CF9">
      <w:pPr>
        <w:spacing w:after="0" w:line="240" w:lineRule="auto"/>
        <w:ind w:left="1440"/>
        <w:jc w:val="both"/>
        <w:rPr>
          <w:rFonts w:eastAsia="Times New Roman" w:cs="Times New Roman"/>
          <w:szCs w:val="24"/>
        </w:rPr>
      </w:pPr>
    </w:p>
    <w:p w:rsidR="004E419D" w:rsidRPr="005C2A78" w:rsidRDefault="004E419D" w:rsidP="008A2CF9">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4E419D" w:rsidRPr="005C2A78" w:rsidRDefault="004E419D" w:rsidP="008A2CF9">
      <w:pPr>
        <w:spacing w:after="0" w:line="240" w:lineRule="auto"/>
        <w:jc w:val="both"/>
        <w:rPr>
          <w:rFonts w:eastAsia="Times New Roman" w:cs="Times New Roman"/>
          <w:szCs w:val="24"/>
        </w:rPr>
      </w:pPr>
    </w:p>
    <w:p w:rsidR="004E419D" w:rsidRDefault="004E419D" w:rsidP="008A2C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Provides that, for purposes of this section, an offense was committed before the effective date of this Act if any element of the offense occurred before that date.</w:t>
      </w:r>
    </w:p>
    <w:p w:rsidR="004E419D" w:rsidRDefault="004E419D" w:rsidP="008A2CF9">
      <w:pPr>
        <w:spacing w:after="0" w:line="240" w:lineRule="auto"/>
        <w:jc w:val="both"/>
        <w:rPr>
          <w:rFonts w:eastAsia="Times New Roman" w:cs="Times New Roman"/>
          <w:szCs w:val="24"/>
        </w:rPr>
      </w:pPr>
    </w:p>
    <w:p w:rsidR="004E419D" w:rsidRPr="00C8671F" w:rsidRDefault="004E419D" w:rsidP="008A2CF9">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4E41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5A" w:rsidRDefault="007A035A" w:rsidP="000F1DF9">
      <w:pPr>
        <w:spacing w:after="0" w:line="240" w:lineRule="auto"/>
      </w:pPr>
      <w:r>
        <w:separator/>
      </w:r>
    </w:p>
  </w:endnote>
  <w:endnote w:type="continuationSeparator" w:id="0">
    <w:p w:rsidR="007A035A" w:rsidRDefault="007A03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03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419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419D">
                <w:rPr>
                  <w:sz w:val="20"/>
                  <w:szCs w:val="20"/>
                </w:rPr>
                <w:t>S.B. 269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41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03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41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41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5A" w:rsidRDefault="007A035A" w:rsidP="000F1DF9">
      <w:pPr>
        <w:spacing w:after="0" w:line="240" w:lineRule="auto"/>
      </w:pPr>
      <w:r>
        <w:separator/>
      </w:r>
    </w:p>
  </w:footnote>
  <w:footnote w:type="continuationSeparator" w:id="0">
    <w:p w:rsidR="007A035A" w:rsidRDefault="007A03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419D"/>
    <w:rsid w:val="00503AD0"/>
    <w:rsid w:val="005320AA"/>
    <w:rsid w:val="00544B9F"/>
    <w:rsid w:val="00585C31"/>
    <w:rsid w:val="005A7918"/>
    <w:rsid w:val="005E0AC7"/>
    <w:rsid w:val="005F46D7"/>
    <w:rsid w:val="00605CA0"/>
    <w:rsid w:val="006529C4"/>
    <w:rsid w:val="006D756B"/>
    <w:rsid w:val="00774EC7"/>
    <w:rsid w:val="007A035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AD82"/>
  <w15:docId w15:val="{BAA1CDD3-AEF6-4AED-9DDC-3704AB6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41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5928">
      <w:bodyDiv w:val="1"/>
      <w:marLeft w:val="0"/>
      <w:marRight w:val="0"/>
      <w:marTop w:val="0"/>
      <w:marBottom w:val="0"/>
      <w:divBdr>
        <w:top w:val="none" w:sz="0" w:space="0" w:color="auto"/>
        <w:left w:val="none" w:sz="0" w:space="0" w:color="auto"/>
        <w:bottom w:val="none" w:sz="0" w:space="0" w:color="auto"/>
        <w:right w:val="none" w:sz="0" w:space="0" w:color="auto"/>
      </w:divBdr>
    </w:div>
    <w:div w:id="16569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31F1" w:rsidP="006E31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B8EB3590D94D4083503459B8A3ABA5"/>
        <w:category>
          <w:name w:val="General"/>
          <w:gallery w:val="placeholder"/>
        </w:category>
        <w:types>
          <w:type w:val="bbPlcHdr"/>
        </w:types>
        <w:behaviors>
          <w:behavior w:val="content"/>
        </w:behaviors>
        <w:guid w:val="{06F506C4-047A-46E4-AB0D-28BE88158506}"/>
      </w:docPartPr>
      <w:docPartBody>
        <w:p w:rsidR="00000000" w:rsidRDefault="001859CC"/>
      </w:docPartBody>
    </w:docPart>
    <w:docPart>
      <w:docPartPr>
        <w:name w:val="37A9424892474A80B16AFF0DAF25C8B8"/>
        <w:category>
          <w:name w:val="General"/>
          <w:gallery w:val="placeholder"/>
        </w:category>
        <w:types>
          <w:type w:val="bbPlcHdr"/>
        </w:types>
        <w:behaviors>
          <w:behavior w:val="content"/>
        </w:behaviors>
        <w:guid w:val="{CA54C425-AC85-470C-A445-5B7DE3809516}"/>
      </w:docPartPr>
      <w:docPartBody>
        <w:p w:rsidR="00000000" w:rsidRDefault="001859CC"/>
      </w:docPartBody>
    </w:docPart>
    <w:docPart>
      <w:docPartPr>
        <w:name w:val="C5C52D983CBB4288882EA066460FD641"/>
        <w:category>
          <w:name w:val="General"/>
          <w:gallery w:val="placeholder"/>
        </w:category>
        <w:types>
          <w:type w:val="bbPlcHdr"/>
        </w:types>
        <w:behaviors>
          <w:behavior w:val="content"/>
        </w:behaviors>
        <w:guid w:val="{57595EE1-9CF1-4E01-94AD-91B78AC0E65A}"/>
      </w:docPartPr>
      <w:docPartBody>
        <w:p w:rsidR="00000000" w:rsidRDefault="001859CC"/>
      </w:docPartBody>
    </w:docPart>
    <w:docPart>
      <w:docPartPr>
        <w:name w:val="34AA3C7227B24A3AB1D94B485D0AA1D5"/>
        <w:category>
          <w:name w:val="General"/>
          <w:gallery w:val="placeholder"/>
        </w:category>
        <w:types>
          <w:type w:val="bbPlcHdr"/>
        </w:types>
        <w:behaviors>
          <w:behavior w:val="content"/>
        </w:behaviors>
        <w:guid w:val="{F134AEF8-F97E-42F7-AD0D-B5A999437F6E}"/>
      </w:docPartPr>
      <w:docPartBody>
        <w:p w:rsidR="00000000" w:rsidRDefault="001859CC"/>
      </w:docPartBody>
    </w:docPart>
    <w:docPart>
      <w:docPartPr>
        <w:name w:val="D533D34A111548679EC8EC14545C680C"/>
        <w:category>
          <w:name w:val="General"/>
          <w:gallery w:val="placeholder"/>
        </w:category>
        <w:types>
          <w:type w:val="bbPlcHdr"/>
        </w:types>
        <w:behaviors>
          <w:behavior w:val="content"/>
        </w:behaviors>
        <w:guid w:val="{6D662F70-F964-4D08-8D0F-F065D84B4CBE}"/>
      </w:docPartPr>
      <w:docPartBody>
        <w:p w:rsidR="00000000" w:rsidRDefault="001859CC"/>
      </w:docPartBody>
    </w:docPart>
    <w:docPart>
      <w:docPartPr>
        <w:name w:val="B38E37DF9BA4445DADAF55AF865A86FA"/>
        <w:category>
          <w:name w:val="General"/>
          <w:gallery w:val="placeholder"/>
        </w:category>
        <w:types>
          <w:type w:val="bbPlcHdr"/>
        </w:types>
        <w:behaviors>
          <w:behavior w:val="content"/>
        </w:behaviors>
        <w:guid w:val="{EF987A52-292A-416A-8D10-F3DA2FFC179F}"/>
      </w:docPartPr>
      <w:docPartBody>
        <w:p w:rsidR="00000000" w:rsidRDefault="001859CC"/>
      </w:docPartBody>
    </w:docPart>
    <w:docPart>
      <w:docPartPr>
        <w:name w:val="4C7A5A01111F46ACB2DA5F9461B3CE6A"/>
        <w:category>
          <w:name w:val="General"/>
          <w:gallery w:val="placeholder"/>
        </w:category>
        <w:types>
          <w:type w:val="bbPlcHdr"/>
        </w:types>
        <w:behaviors>
          <w:behavior w:val="content"/>
        </w:behaviors>
        <w:guid w:val="{B91D04F1-AE9E-417A-8ACA-1E0E7248F6C9}"/>
      </w:docPartPr>
      <w:docPartBody>
        <w:p w:rsidR="00000000" w:rsidRDefault="001859CC"/>
      </w:docPartBody>
    </w:docPart>
    <w:docPart>
      <w:docPartPr>
        <w:name w:val="A83A08AE69D245B9B33D04426BB1F8D8"/>
        <w:category>
          <w:name w:val="General"/>
          <w:gallery w:val="placeholder"/>
        </w:category>
        <w:types>
          <w:type w:val="bbPlcHdr"/>
        </w:types>
        <w:behaviors>
          <w:behavior w:val="content"/>
        </w:behaviors>
        <w:guid w:val="{F1F091C3-23AC-4435-91FB-2454B2F40FBD}"/>
      </w:docPartPr>
      <w:docPartBody>
        <w:p w:rsidR="00000000" w:rsidRDefault="001859CC"/>
      </w:docPartBody>
    </w:docPart>
    <w:docPart>
      <w:docPartPr>
        <w:name w:val="3E0D553D57D04DE6A82C58F95A163320"/>
        <w:category>
          <w:name w:val="General"/>
          <w:gallery w:val="placeholder"/>
        </w:category>
        <w:types>
          <w:type w:val="bbPlcHdr"/>
        </w:types>
        <w:behaviors>
          <w:behavior w:val="content"/>
        </w:behaviors>
        <w:guid w:val="{8D89D03D-A335-41B6-A417-4D990A0C03A2}"/>
      </w:docPartPr>
      <w:docPartBody>
        <w:p w:rsidR="00000000" w:rsidRDefault="006E31F1" w:rsidP="006E31F1">
          <w:pPr>
            <w:pStyle w:val="3E0D553D57D04DE6A82C58F95A163320"/>
          </w:pPr>
          <w:r w:rsidRPr="00A30DD1">
            <w:rPr>
              <w:rStyle w:val="PlaceholderText"/>
            </w:rPr>
            <w:t>Click here to enter a date.</w:t>
          </w:r>
        </w:p>
      </w:docPartBody>
    </w:docPart>
    <w:docPart>
      <w:docPartPr>
        <w:name w:val="FCCA92B0A63146C1BE5DFEBF335E29D2"/>
        <w:category>
          <w:name w:val="General"/>
          <w:gallery w:val="placeholder"/>
        </w:category>
        <w:types>
          <w:type w:val="bbPlcHdr"/>
        </w:types>
        <w:behaviors>
          <w:behavior w:val="content"/>
        </w:behaviors>
        <w:guid w:val="{02F13751-D481-4259-9276-74A4EFCDB44E}"/>
      </w:docPartPr>
      <w:docPartBody>
        <w:p w:rsidR="00000000" w:rsidRDefault="001859CC"/>
      </w:docPartBody>
    </w:docPart>
    <w:docPart>
      <w:docPartPr>
        <w:name w:val="E78018F32436447A948DA8C845FBDE6A"/>
        <w:category>
          <w:name w:val="General"/>
          <w:gallery w:val="placeholder"/>
        </w:category>
        <w:types>
          <w:type w:val="bbPlcHdr"/>
        </w:types>
        <w:behaviors>
          <w:behavior w:val="content"/>
        </w:behaviors>
        <w:guid w:val="{D4778DEC-73EA-4A86-997D-69876E6995F9}"/>
      </w:docPartPr>
      <w:docPartBody>
        <w:p w:rsidR="00000000" w:rsidRDefault="001859CC"/>
      </w:docPartBody>
    </w:docPart>
    <w:docPart>
      <w:docPartPr>
        <w:name w:val="770365972F0B487C96C4640193FDDACC"/>
        <w:category>
          <w:name w:val="General"/>
          <w:gallery w:val="placeholder"/>
        </w:category>
        <w:types>
          <w:type w:val="bbPlcHdr"/>
        </w:types>
        <w:behaviors>
          <w:behavior w:val="content"/>
        </w:behaviors>
        <w:guid w:val="{5D5844BA-2382-4CA6-AA6C-D4201B064C58}"/>
      </w:docPartPr>
      <w:docPartBody>
        <w:p w:rsidR="00000000" w:rsidRDefault="006E31F1" w:rsidP="006E31F1">
          <w:pPr>
            <w:pStyle w:val="770365972F0B487C96C4640193FDDACC"/>
          </w:pPr>
          <w:r>
            <w:rPr>
              <w:rFonts w:eastAsia="Times New Roman" w:cs="Times New Roman"/>
              <w:bCs/>
              <w:szCs w:val="24"/>
            </w:rPr>
            <w:t xml:space="preserve"> </w:t>
          </w:r>
        </w:p>
      </w:docPartBody>
    </w:docPart>
    <w:docPart>
      <w:docPartPr>
        <w:name w:val="83E3341067C147DABD404B88393DFBD9"/>
        <w:category>
          <w:name w:val="General"/>
          <w:gallery w:val="placeholder"/>
        </w:category>
        <w:types>
          <w:type w:val="bbPlcHdr"/>
        </w:types>
        <w:behaviors>
          <w:behavior w:val="content"/>
        </w:behaviors>
        <w:guid w:val="{097B0571-4668-44A1-9B7E-CDA3641A5C29}"/>
      </w:docPartPr>
      <w:docPartBody>
        <w:p w:rsidR="00000000" w:rsidRDefault="001859CC"/>
      </w:docPartBody>
    </w:docPart>
    <w:docPart>
      <w:docPartPr>
        <w:name w:val="8E9483C4A5374C5C91E1089C758B608E"/>
        <w:category>
          <w:name w:val="General"/>
          <w:gallery w:val="placeholder"/>
        </w:category>
        <w:types>
          <w:type w:val="bbPlcHdr"/>
        </w:types>
        <w:behaviors>
          <w:behavior w:val="content"/>
        </w:behaviors>
        <w:guid w:val="{44287A03-3B6F-4F06-9E0F-BE156E577016}"/>
      </w:docPartPr>
      <w:docPartBody>
        <w:p w:rsidR="00000000" w:rsidRDefault="00185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59C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31F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31F1"/>
    <w:rPr>
      <w:rFonts w:ascii="Times New Roman" w:hAnsi="Times New Roman"/>
      <w:sz w:val="24"/>
    </w:rPr>
  </w:style>
  <w:style w:type="paragraph" w:customStyle="1" w:styleId="487D89B4F8B34DB4967D41FE18F7F88D9">
    <w:name w:val="487D89B4F8B34DB4967D41FE18F7F88D9"/>
    <w:rsid w:val="006E31F1"/>
    <w:rPr>
      <w:rFonts w:ascii="Times New Roman" w:hAnsi="Times New Roman"/>
      <w:sz w:val="24"/>
    </w:rPr>
  </w:style>
  <w:style w:type="paragraph" w:customStyle="1" w:styleId="AE2570ED5D764CD7AF9686706F550F4622">
    <w:name w:val="AE2570ED5D764CD7AF9686706F550F4622"/>
    <w:rsid w:val="006E31F1"/>
    <w:pPr>
      <w:tabs>
        <w:tab w:val="center" w:pos="4680"/>
        <w:tab w:val="right" w:pos="9360"/>
      </w:tabs>
      <w:spacing w:after="0" w:line="240" w:lineRule="auto"/>
    </w:pPr>
    <w:rPr>
      <w:rFonts w:ascii="Times New Roman" w:hAnsi="Times New Roman"/>
      <w:sz w:val="24"/>
    </w:rPr>
  </w:style>
  <w:style w:type="paragraph" w:customStyle="1" w:styleId="3E0D553D57D04DE6A82C58F95A163320">
    <w:name w:val="3E0D553D57D04DE6A82C58F95A163320"/>
    <w:rsid w:val="006E31F1"/>
    <w:pPr>
      <w:spacing w:after="160" w:line="259" w:lineRule="auto"/>
    </w:pPr>
  </w:style>
  <w:style w:type="paragraph" w:customStyle="1" w:styleId="770365972F0B487C96C4640193FDDACC">
    <w:name w:val="770365972F0B487C96C4640193FDDACC"/>
    <w:rsid w:val="006E3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37CD70-9D00-425B-B29C-51A95DB8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539</Words>
  <Characters>3076</Characters>
  <Application>Microsoft Office Word</Application>
  <DocSecurity>0</DocSecurity>
  <Lines>25</Lines>
  <Paragraphs>7</Paragraphs>
  <ScaleCrop>false</ScaleCrop>
  <Company>Texas Legislative Council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2019-02-15T21:48:00Z</dcterms:modified>
</cp:coreProperties>
</file>

<file path=docProps/custom.xml><?xml version="1.0" encoding="utf-8"?>
<op:Properties xmlns:vt="http://schemas.openxmlformats.org/officeDocument/2006/docPropsVTypes" xmlns:op="http://schemas.openxmlformats.org/officeDocument/2006/custom-properties"/>
</file>