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B5A6D" w:rsidTr="00345119">
        <w:tc>
          <w:tcPr>
            <w:tcW w:w="9576" w:type="dxa"/>
            <w:noWrap/>
          </w:tcPr>
          <w:p w:rsidR="008423E4" w:rsidRPr="0022177D" w:rsidRDefault="00A24CC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24CCE" w:rsidP="008423E4">
      <w:pPr>
        <w:jc w:val="center"/>
      </w:pPr>
    </w:p>
    <w:p w:rsidR="008423E4" w:rsidRPr="00B31F0E" w:rsidRDefault="00A24CCE" w:rsidP="008423E4"/>
    <w:p w:rsidR="008423E4" w:rsidRPr="00742794" w:rsidRDefault="00A24CC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B5A6D" w:rsidTr="00345119">
        <w:tc>
          <w:tcPr>
            <w:tcW w:w="9576" w:type="dxa"/>
          </w:tcPr>
          <w:p w:rsidR="008423E4" w:rsidRPr="00861995" w:rsidRDefault="00A24CCE" w:rsidP="00345119">
            <w:pPr>
              <w:jc w:val="right"/>
            </w:pPr>
            <w:r>
              <w:t>S.B. 284</w:t>
            </w:r>
          </w:p>
        </w:tc>
      </w:tr>
      <w:tr w:rsidR="00FB5A6D" w:rsidTr="00345119">
        <w:tc>
          <w:tcPr>
            <w:tcW w:w="9576" w:type="dxa"/>
          </w:tcPr>
          <w:p w:rsidR="008423E4" w:rsidRPr="00861995" w:rsidRDefault="00A24CCE" w:rsidP="00624106">
            <w:pPr>
              <w:jc w:val="right"/>
            </w:pPr>
            <w:r>
              <w:t xml:space="preserve">By: </w:t>
            </w:r>
            <w:r>
              <w:t>Hinojosa</w:t>
            </w:r>
          </w:p>
        </w:tc>
      </w:tr>
      <w:tr w:rsidR="00FB5A6D" w:rsidTr="00345119">
        <w:tc>
          <w:tcPr>
            <w:tcW w:w="9576" w:type="dxa"/>
          </w:tcPr>
          <w:p w:rsidR="008423E4" w:rsidRPr="00861995" w:rsidRDefault="00A24CCE" w:rsidP="00345119">
            <w:pPr>
              <w:jc w:val="right"/>
            </w:pPr>
            <w:r>
              <w:t>Homeland Security &amp; Public Safety</w:t>
            </w:r>
          </w:p>
        </w:tc>
      </w:tr>
      <w:tr w:rsidR="00FB5A6D" w:rsidTr="00345119">
        <w:tc>
          <w:tcPr>
            <w:tcW w:w="9576" w:type="dxa"/>
          </w:tcPr>
          <w:p w:rsidR="008423E4" w:rsidRDefault="00A24CC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Pr="004C6F76" w:rsidRDefault="00A24CCE" w:rsidP="008423E4">
      <w:pPr>
        <w:tabs>
          <w:tab w:val="right" w:pos="9360"/>
        </w:tabs>
        <w:rPr>
          <w:sz w:val="20"/>
          <w:szCs w:val="20"/>
        </w:rPr>
      </w:pPr>
    </w:p>
    <w:p w:rsidR="008423E4" w:rsidRPr="004C6F76" w:rsidRDefault="00A24CCE" w:rsidP="008423E4">
      <w:pPr>
        <w:rPr>
          <w:sz w:val="20"/>
          <w:szCs w:val="20"/>
        </w:rPr>
      </w:pPr>
    </w:p>
    <w:p w:rsidR="008423E4" w:rsidRPr="004C6F76" w:rsidRDefault="00A24CCE" w:rsidP="008423E4">
      <w:pPr>
        <w:rPr>
          <w:sz w:val="20"/>
          <w:szCs w:val="20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B5A6D" w:rsidTr="00345119">
        <w:tc>
          <w:tcPr>
            <w:tcW w:w="9576" w:type="dxa"/>
          </w:tcPr>
          <w:p w:rsidR="008423E4" w:rsidRPr="00A8133F" w:rsidRDefault="00A24CCE" w:rsidP="005B5F3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24CCE" w:rsidP="005B5F3F"/>
          <w:p w:rsidR="008423E4" w:rsidRDefault="00A24CCE" w:rsidP="005B5F3F">
            <w:pPr>
              <w:pStyle w:val="Header"/>
              <w:jc w:val="both"/>
            </w:pPr>
            <w:r>
              <w:t xml:space="preserve">It has been suggested that </w:t>
            </w:r>
            <w:r>
              <w:t xml:space="preserve">the Judicial Branch Certification Commission (JBCC) is the logical agency to conduct </w:t>
            </w:r>
            <w:r>
              <w:t>an</w:t>
            </w:r>
            <w:r>
              <w:t xml:space="preserve"> independent hearing</w:t>
            </w:r>
            <w:r>
              <w:t xml:space="preserve"> relating to professional misconduct by a licensed forensic analyst or a disciplinary action taken against such a license holder</w:t>
            </w:r>
            <w:r>
              <w:t>, as its purpose is to oversee the regulatory policies and certification of the professionals under its juri</w:t>
            </w:r>
            <w:r>
              <w:t>sdiction on behalf of</w:t>
            </w:r>
            <w:r>
              <w:t xml:space="preserve"> the</w:t>
            </w:r>
            <w:r>
              <w:t xml:space="preserve"> Office of Court Administration and the Supreme Court of Texas. S.B. 284 </w:t>
            </w:r>
            <w:r>
              <w:t>seeks to address this</w:t>
            </w:r>
            <w:r>
              <w:t xml:space="preserve"> issue</w:t>
            </w:r>
            <w:r>
              <w:t xml:space="preserve"> </w:t>
            </w:r>
            <w:r>
              <w:t xml:space="preserve">by providing for the establishment of </w:t>
            </w:r>
            <w:r>
              <w:t xml:space="preserve">the </w:t>
            </w:r>
            <w:r>
              <w:t>JBCC in this oversight role</w:t>
            </w:r>
            <w:r>
              <w:t>.</w:t>
            </w:r>
          </w:p>
          <w:p w:rsidR="008423E4" w:rsidRPr="00E26B13" w:rsidRDefault="00A24CCE" w:rsidP="005B5F3F">
            <w:pPr>
              <w:rPr>
                <w:b/>
              </w:rPr>
            </w:pPr>
          </w:p>
        </w:tc>
      </w:tr>
      <w:tr w:rsidR="00FB5A6D" w:rsidTr="00345119">
        <w:tc>
          <w:tcPr>
            <w:tcW w:w="9576" w:type="dxa"/>
          </w:tcPr>
          <w:p w:rsidR="0017725B" w:rsidRDefault="00A24CCE" w:rsidP="005B5F3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24CCE" w:rsidP="005B5F3F">
            <w:pPr>
              <w:rPr>
                <w:b/>
                <w:u w:val="single"/>
              </w:rPr>
            </w:pPr>
          </w:p>
          <w:p w:rsidR="00C81E1C" w:rsidRPr="00C81E1C" w:rsidRDefault="00A24CCE" w:rsidP="005B5F3F">
            <w:pPr>
              <w:jc w:val="both"/>
            </w:pPr>
            <w:r>
              <w:t>It is the committee's opinion th</w:t>
            </w:r>
            <w:r>
              <w:t>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24CCE" w:rsidP="005B5F3F">
            <w:pPr>
              <w:rPr>
                <w:b/>
                <w:u w:val="single"/>
              </w:rPr>
            </w:pPr>
          </w:p>
        </w:tc>
      </w:tr>
      <w:tr w:rsidR="00FB5A6D" w:rsidTr="00345119">
        <w:tc>
          <w:tcPr>
            <w:tcW w:w="9576" w:type="dxa"/>
          </w:tcPr>
          <w:p w:rsidR="008423E4" w:rsidRPr="00A8133F" w:rsidRDefault="00A24CCE" w:rsidP="005B5F3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</w:t>
            </w:r>
            <w:r w:rsidRPr="009C1E9A">
              <w:rPr>
                <w:b/>
                <w:u w:val="single"/>
              </w:rPr>
              <w:t>HORITY</w:t>
            </w:r>
            <w:r>
              <w:rPr>
                <w:b/>
              </w:rPr>
              <w:t xml:space="preserve"> </w:t>
            </w:r>
          </w:p>
          <w:p w:rsidR="008423E4" w:rsidRDefault="00A24CCE" w:rsidP="005B5F3F"/>
          <w:p w:rsidR="00C81E1C" w:rsidRDefault="00A24CCE" w:rsidP="005B5F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6E0C83" w:rsidRDefault="00A24CCE" w:rsidP="005B5F3F">
            <w:pPr>
              <w:rPr>
                <w:b/>
                <w:sz w:val="22"/>
              </w:rPr>
            </w:pPr>
          </w:p>
        </w:tc>
      </w:tr>
      <w:tr w:rsidR="00FB5A6D" w:rsidTr="00345119">
        <w:tc>
          <w:tcPr>
            <w:tcW w:w="9576" w:type="dxa"/>
          </w:tcPr>
          <w:p w:rsidR="008423E4" w:rsidRPr="00A8133F" w:rsidRDefault="00A24CCE" w:rsidP="005B5F3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6E0C83" w:rsidRDefault="00A24CCE" w:rsidP="005B5F3F">
            <w:pPr>
              <w:rPr>
                <w:sz w:val="22"/>
              </w:rPr>
            </w:pPr>
          </w:p>
          <w:p w:rsidR="008423E4" w:rsidRDefault="00A24CCE" w:rsidP="005B5F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284 amends the Code of Criminal Procedure to require the Texas</w:t>
            </w:r>
            <w:r>
              <w:t xml:space="preserve"> Forensic Science Commission to give written notice by certified mail of a determination that a licensed forensic analyst has committed professional misconduct to the license holder who is the subject of the determination</w:t>
            </w:r>
            <w:r>
              <w:t xml:space="preserve"> and sets out the required contents</w:t>
            </w:r>
            <w:r>
              <w:t xml:space="preserve"> of </w:t>
            </w:r>
            <w:r>
              <w:t>the notice.</w:t>
            </w:r>
          </w:p>
          <w:p w:rsidR="004473E4" w:rsidRPr="006E0C83" w:rsidRDefault="00A24CCE" w:rsidP="005B5F3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  <w:p w:rsidR="004473E4" w:rsidRDefault="00A24CCE" w:rsidP="005B5F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284 authorizes such a license holder, not later than the 20th day after the date the</w:t>
            </w:r>
            <w:r>
              <w:t xml:space="preserve"> license holder</w:t>
            </w:r>
            <w:r>
              <w:t xml:space="preserve"> receive</w:t>
            </w:r>
            <w:r>
              <w:t>s</w:t>
            </w:r>
            <w:r>
              <w:t xml:space="preserve"> such notice, to request a hearing by submitting a written request to the </w:t>
            </w:r>
            <w:r>
              <w:t>Judicial Branch Certification Commission (</w:t>
            </w:r>
            <w:r>
              <w:t>JBCC</w:t>
            </w:r>
            <w:r>
              <w:t>)</w:t>
            </w:r>
            <w:r>
              <w:t>. The</w:t>
            </w:r>
            <w:r>
              <w:t xml:space="preserve"> bill establishes that if the license holder fails to timely submit </w:t>
            </w:r>
            <w:r>
              <w:t>the</w:t>
            </w:r>
            <w:r>
              <w:t xml:space="preserve"> request, the commission's disciplinary action becomes final</w:t>
            </w:r>
            <w:r>
              <w:t xml:space="preserve"> and is not subject to review by the </w:t>
            </w:r>
            <w:r>
              <w:t>JBCC</w:t>
            </w:r>
            <w:r>
              <w:t xml:space="preserve">. The bill requires the </w:t>
            </w:r>
            <w:r>
              <w:t>JBCC,</w:t>
            </w:r>
            <w:r>
              <w:t xml:space="preserve"> if the license holder requests a hearing, to conduct a</w:t>
            </w:r>
            <w:r>
              <w:t xml:space="preserve"> hearing to determine whether there is substantial evidence to support the determination that the license holder committed professional misconduct or violated </w:t>
            </w:r>
            <w:r>
              <w:t xml:space="preserve">a </w:t>
            </w:r>
            <w:r>
              <w:t>statute related to evidence in criminal actions</w:t>
            </w:r>
            <w:r>
              <w:t xml:space="preserve"> or a commission rule or order. The bill require</w:t>
            </w:r>
            <w:r>
              <w:t xml:space="preserve">s the </w:t>
            </w:r>
            <w:r>
              <w:t>JBCC</w:t>
            </w:r>
            <w:r>
              <w:t xml:space="preserve">, if </w:t>
            </w:r>
            <w:r>
              <w:t xml:space="preserve">the JBCC </w:t>
            </w:r>
            <w:r>
              <w:t xml:space="preserve">uphold the determination, to determine the type of disciplinary action to be taken. The bill requires the </w:t>
            </w:r>
            <w:r>
              <w:t xml:space="preserve">JBCC </w:t>
            </w:r>
            <w:r>
              <w:t xml:space="preserve">to conduct the hearing in accordance with procedures provided by </w:t>
            </w:r>
            <w:r>
              <w:t>statutory provisions relating to JBCC administrative pen</w:t>
            </w:r>
            <w:r>
              <w:t>alties and administrative sanctions</w:t>
            </w:r>
            <w:r>
              <w:t xml:space="preserve">, as applicable, and </w:t>
            </w:r>
            <w:r>
              <w:t xml:space="preserve">JBCC </w:t>
            </w:r>
            <w:r>
              <w:t>rules. The bill removes</w:t>
            </w:r>
            <w:r>
              <w:t xml:space="preserve"> a provision establishing that disciplinary proceedings of the commission are governed by the Administrative Procedure Act and</w:t>
            </w:r>
            <w:r>
              <w:t xml:space="preserve"> </w:t>
            </w:r>
            <w:r>
              <w:t>a</w:t>
            </w:r>
            <w:r>
              <w:t xml:space="preserve"> requirement </w:t>
            </w:r>
            <w:r>
              <w:t xml:space="preserve">for </w:t>
            </w:r>
            <w:r>
              <w:t>a hearing</w:t>
            </w:r>
            <w:r>
              <w:t xml:space="preserve"> relating to a dis</w:t>
            </w:r>
            <w:r>
              <w:t>ciplinary action</w:t>
            </w:r>
            <w:r>
              <w:t xml:space="preserve"> by the commission </w:t>
            </w:r>
            <w:r>
              <w:t>to</w:t>
            </w:r>
            <w:r>
              <w:t xml:space="preserve"> be conducted by an administrative law judge of the State Office of Administrative Hearings.                                      </w:t>
            </w:r>
          </w:p>
          <w:p w:rsidR="008423E4" w:rsidRPr="006E0C83" w:rsidRDefault="00A24CCE" w:rsidP="005B5F3F">
            <w:pPr>
              <w:rPr>
                <w:b/>
                <w:sz w:val="22"/>
              </w:rPr>
            </w:pPr>
          </w:p>
        </w:tc>
      </w:tr>
      <w:tr w:rsidR="00FB5A6D" w:rsidTr="00345119">
        <w:tc>
          <w:tcPr>
            <w:tcW w:w="9576" w:type="dxa"/>
          </w:tcPr>
          <w:p w:rsidR="008423E4" w:rsidRPr="00A8133F" w:rsidRDefault="00A24CCE" w:rsidP="005B5F3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Pr="006E0C83" w:rsidRDefault="00A24CCE" w:rsidP="005B5F3F">
            <w:pPr>
              <w:rPr>
                <w:sz w:val="20"/>
              </w:rPr>
            </w:pPr>
          </w:p>
          <w:p w:rsidR="008423E4" w:rsidRPr="00233FDB" w:rsidRDefault="00A24CCE" w:rsidP="006E0C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</w:tc>
      </w:tr>
    </w:tbl>
    <w:p w:rsidR="004108C3" w:rsidRPr="004C6F76" w:rsidRDefault="00A24CCE" w:rsidP="008423E4">
      <w:pPr>
        <w:rPr>
          <w:sz w:val="2"/>
          <w:szCs w:val="2"/>
        </w:rPr>
      </w:pPr>
    </w:p>
    <w:sectPr w:rsidR="004108C3" w:rsidRPr="004C6F76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24CCE">
      <w:r>
        <w:separator/>
      </w:r>
    </w:p>
  </w:endnote>
  <w:endnote w:type="continuationSeparator" w:id="0">
    <w:p w:rsidR="00000000" w:rsidRDefault="00A2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24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B5A6D" w:rsidTr="009C1E9A">
      <w:trPr>
        <w:cantSplit/>
      </w:trPr>
      <w:tc>
        <w:tcPr>
          <w:tcW w:w="0" w:type="pct"/>
        </w:tcPr>
        <w:p w:rsidR="00137D90" w:rsidRDefault="00A24CC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24CC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24CC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24CC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24CC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B5A6D" w:rsidTr="009C1E9A">
      <w:trPr>
        <w:cantSplit/>
      </w:trPr>
      <w:tc>
        <w:tcPr>
          <w:tcW w:w="0" w:type="pct"/>
        </w:tcPr>
        <w:p w:rsidR="00EC379B" w:rsidRDefault="00A24CC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24CC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30310</w:t>
          </w:r>
        </w:p>
      </w:tc>
      <w:tc>
        <w:tcPr>
          <w:tcW w:w="2453" w:type="pct"/>
        </w:tcPr>
        <w:p w:rsidR="00EC379B" w:rsidRDefault="00A24CC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19.118.81</w:t>
          </w:r>
          <w:r>
            <w:fldChar w:fldCharType="end"/>
          </w:r>
        </w:p>
      </w:tc>
    </w:tr>
    <w:tr w:rsidR="00FB5A6D" w:rsidTr="009C1E9A">
      <w:trPr>
        <w:cantSplit/>
      </w:trPr>
      <w:tc>
        <w:tcPr>
          <w:tcW w:w="0" w:type="pct"/>
        </w:tcPr>
        <w:p w:rsidR="00EC379B" w:rsidRDefault="00A24CC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24CC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24CCE" w:rsidP="006D504F">
          <w:pPr>
            <w:pStyle w:val="Footer"/>
            <w:rPr>
              <w:rStyle w:val="PageNumber"/>
            </w:rPr>
          </w:pPr>
        </w:p>
        <w:p w:rsidR="00EC379B" w:rsidRDefault="00A24CC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B5A6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24CC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24CC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24CC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24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24CCE">
      <w:r>
        <w:separator/>
      </w:r>
    </w:p>
  </w:footnote>
  <w:footnote w:type="continuationSeparator" w:id="0">
    <w:p w:rsidR="00000000" w:rsidRDefault="00A24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24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24C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24C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6D"/>
    <w:rsid w:val="00A24CCE"/>
    <w:rsid w:val="00FB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C88E3A-B050-495A-BDE1-560F97B6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81E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1E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1E1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1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1E1C"/>
    <w:rPr>
      <w:b/>
      <w:bCs/>
    </w:rPr>
  </w:style>
  <w:style w:type="paragraph" w:styleId="Revision">
    <w:name w:val="Revision"/>
    <w:hidden/>
    <w:uiPriority w:val="99"/>
    <w:semiHidden/>
    <w:rsid w:val="00C81E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2491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SB00284 (Committee Report (Unamended))</vt:lpstr>
    </vt:vector>
  </TitlesOfParts>
  <Company>State of Texas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30310</dc:subject>
  <dc:creator>State of Texas</dc:creator>
  <dc:description>SB 284 by Hinojosa-(H)Homeland Security &amp; Public Safety</dc:description>
  <cp:lastModifiedBy>Laura Ramsay</cp:lastModifiedBy>
  <cp:revision>2</cp:revision>
  <cp:lastPrinted>2003-11-26T17:21:00Z</cp:lastPrinted>
  <dcterms:created xsi:type="dcterms:W3CDTF">2019-05-14T23:53:00Z</dcterms:created>
  <dcterms:modified xsi:type="dcterms:W3CDTF">2019-05-14T23:53:00Z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19.118.81</vt:lpwstr>
  </property>
</Properties>
</file>