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9D" w:rsidRDefault="00D65F9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3BF9319DFBB4051B5B618AEC1ECCD5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65F9D" w:rsidRPr="00585C31" w:rsidRDefault="00D65F9D" w:rsidP="000F1DF9">
      <w:pPr>
        <w:spacing w:after="0" w:line="240" w:lineRule="auto"/>
        <w:rPr>
          <w:rFonts w:cs="Times New Roman"/>
          <w:szCs w:val="24"/>
        </w:rPr>
      </w:pPr>
    </w:p>
    <w:p w:rsidR="00D65F9D" w:rsidRPr="00585C31" w:rsidRDefault="00D65F9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65F9D" w:rsidTr="000F1DF9">
        <w:tc>
          <w:tcPr>
            <w:tcW w:w="2718" w:type="dxa"/>
          </w:tcPr>
          <w:p w:rsidR="00D65F9D" w:rsidRPr="005C2A78" w:rsidRDefault="00D65F9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2329FC226F04EB493F653BC4C5FAD3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65F9D" w:rsidRPr="00FF6471" w:rsidRDefault="00D65F9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13E44CC8D10424E83577A6B01AF1B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286</w:t>
                </w:r>
              </w:sdtContent>
            </w:sdt>
          </w:p>
        </w:tc>
      </w:tr>
      <w:tr w:rsidR="00D65F9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505D253A218433DA332DE9016F6AFDF"/>
            </w:placeholder>
          </w:sdtPr>
          <w:sdtContent>
            <w:tc>
              <w:tcPr>
                <w:tcW w:w="2718" w:type="dxa"/>
              </w:tcPr>
              <w:p w:rsidR="00D65F9D" w:rsidRPr="000F1DF9" w:rsidRDefault="00D65F9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86R2636 SMT-F</w:t>
                </w:r>
              </w:p>
            </w:tc>
          </w:sdtContent>
        </w:sdt>
        <w:tc>
          <w:tcPr>
            <w:tcW w:w="6858" w:type="dxa"/>
          </w:tcPr>
          <w:p w:rsidR="00D65F9D" w:rsidRPr="005C2A78" w:rsidRDefault="00D65F9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6A38E2931384A18BFB692E2765240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A97D6BBFEFB47FD9229BFACB02713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4995A3C71654BFC833D03F716D0DBED"/>
                </w:placeholder>
                <w:showingPlcHdr/>
              </w:sdtPr>
              <w:sdtContent/>
            </w:sdt>
          </w:p>
        </w:tc>
      </w:tr>
      <w:tr w:rsidR="00D65F9D" w:rsidTr="000F1DF9">
        <w:tc>
          <w:tcPr>
            <w:tcW w:w="2718" w:type="dxa"/>
          </w:tcPr>
          <w:p w:rsidR="00D65F9D" w:rsidRPr="00BC7495" w:rsidRDefault="00D65F9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F5F0A26D886490DB88F07F94AFF7141"/>
            </w:placeholder>
          </w:sdtPr>
          <w:sdtContent>
            <w:tc>
              <w:tcPr>
                <w:tcW w:w="6858" w:type="dxa"/>
              </w:tcPr>
              <w:p w:rsidR="00D65F9D" w:rsidRPr="00FF6471" w:rsidRDefault="00D65F9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D65F9D" w:rsidTr="000F1DF9">
        <w:tc>
          <w:tcPr>
            <w:tcW w:w="2718" w:type="dxa"/>
          </w:tcPr>
          <w:p w:rsidR="00D65F9D" w:rsidRPr="00BC7495" w:rsidRDefault="00D65F9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1FEA75A5F4B47FEA82F8275935AFFE0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65F9D" w:rsidRPr="00FF6471" w:rsidRDefault="00D65F9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3/22/2019</w:t>
                </w:r>
              </w:p>
            </w:tc>
          </w:sdtContent>
        </w:sdt>
      </w:tr>
      <w:tr w:rsidR="00D65F9D" w:rsidTr="000F1DF9">
        <w:tc>
          <w:tcPr>
            <w:tcW w:w="2718" w:type="dxa"/>
          </w:tcPr>
          <w:p w:rsidR="00D65F9D" w:rsidRPr="00BC7495" w:rsidRDefault="00D65F9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D571D93B465411E9D05701969A9AD57"/>
            </w:placeholder>
          </w:sdtPr>
          <w:sdtContent>
            <w:tc>
              <w:tcPr>
                <w:tcW w:w="6858" w:type="dxa"/>
              </w:tcPr>
              <w:p w:rsidR="00D65F9D" w:rsidRPr="00FF6471" w:rsidRDefault="00D65F9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65F9D" w:rsidRPr="00FF6471" w:rsidRDefault="00D65F9D" w:rsidP="000F1DF9">
      <w:pPr>
        <w:spacing w:after="0" w:line="240" w:lineRule="auto"/>
        <w:rPr>
          <w:rFonts w:cs="Times New Roman"/>
          <w:szCs w:val="24"/>
        </w:rPr>
      </w:pPr>
    </w:p>
    <w:p w:rsidR="00D65F9D" w:rsidRPr="00FF6471" w:rsidRDefault="00D65F9D" w:rsidP="000F1DF9">
      <w:pPr>
        <w:spacing w:after="0" w:line="240" w:lineRule="auto"/>
        <w:rPr>
          <w:rFonts w:cs="Times New Roman"/>
          <w:szCs w:val="24"/>
        </w:rPr>
      </w:pPr>
    </w:p>
    <w:p w:rsidR="00D65F9D" w:rsidRPr="00FF6471" w:rsidRDefault="00D65F9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99B9DAE24894290B23B97640C2E4FBB"/>
        </w:placeholder>
      </w:sdtPr>
      <w:sdtContent>
        <w:p w:rsidR="00D65F9D" w:rsidRDefault="00D65F9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A65A5A213AE4573BAB2F5FC3CB2E72E"/>
        </w:placeholder>
      </w:sdtPr>
      <w:sdtContent>
        <w:p w:rsidR="00D65F9D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rFonts w:eastAsia="Times New Roman"/>
              <w:bCs/>
            </w:rPr>
          </w:pPr>
        </w:p>
        <w:p w:rsidR="00D65F9D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  <w:r w:rsidRPr="006B32EE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 xml:space="preserve"> 286 allows the Fort Bend Commissioners Court to create and enforce rules governing usage of public parks under its jurisdiction. These rules include minor offenses such as graffiti or trespassing.</w:t>
          </w:r>
        </w:p>
        <w:p w:rsidR="00D65F9D" w:rsidRPr="006B32EE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</w:p>
        <w:p w:rsidR="00D65F9D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  <w:r w:rsidRPr="006B32EE">
            <w:rPr>
              <w:color w:val="000000"/>
            </w:rPr>
            <w:t>Currently, only counties with populations of 2.8 million or more are authorized by the Local Government Code to criminally cite individuals for violating rules in county-run parks. Other counties may still create rules, but they are not able to levy fines to enforce them, meaning the rules have little effect.</w:t>
          </w:r>
        </w:p>
        <w:p w:rsidR="00D65F9D" w:rsidRPr="006B32EE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</w:p>
        <w:p w:rsidR="00D65F9D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  <w:r w:rsidRPr="006B32EE">
            <w:rPr>
              <w:color w:val="000000"/>
            </w:rPr>
            <w:t xml:space="preserve">City governments and municipal police departments already have this power and regularly issue citations in municipal parks, while county law enforcement cannot cite violations in county parks. </w:t>
          </w:r>
        </w:p>
        <w:p w:rsidR="00D65F9D" w:rsidRPr="006B32EE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</w:p>
        <w:p w:rsidR="00D65F9D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  <w:r w:rsidRPr="006B32EE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 xml:space="preserve"> 286 allows rules violations in Fort Bend County p</w:t>
          </w:r>
          <w:r>
            <w:rPr>
              <w:color w:val="000000"/>
            </w:rPr>
            <w:t>arks to be punished as Class C m</w:t>
          </w:r>
          <w:r w:rsidRPr="006B32EE">
            <w:rPr>
              <w:color w:val="000000"/>
            </w:rPr>
            <w:t xml:space="preserve">isdemeanors. This enforcement mechanism allows park officials to cite rule violators, giving the park rules teeth and deterring future offenses. </w:t>
          </w:r>
        </w:p>
        <w:p w:rsidR="00D65F9D" w:rsidRPr="006B32EE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</w:p>
        <w:p w:rsidR="00D65F9D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  <w:r w:rsidRPr="006B32EE">
            <w:rPr>
              <w:color w:val="000000"/>
            </w:rPr>
            <w:t>Support for S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 xml:space="preserve"> 286 will come from Fort Bend County officials.</w:t>
          </w:r>
        </w:p>
        <w:p w:rsidR="00D65F9D" w:rsidRPr="006B32EE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</w:p>
        <w:p w:rsidR="00D65F9D" w:rsidRPr="006B32EE" w:rsidRDefault="00D65F9D" w:rsidP="002A4086">
          <w:pPr>
            <w:pStyle w:val="NormalWeb"/>
            <w:spacing w:before="0" w:beforeAutospacing="0" w:after="0" w:afterAutospacing="0"/>
            <w:jc w:val="both"/>
            <w:divId w:val="1963612195"/>
            <w:rPr>
              <w:color w:val="000000"/>
            </w:rPr>
          </w:pPr>
          <w:r w:rsidRPr="006B32EE">
            <w:rPr>
              <w:color w:val="000000"/>
            </w:rPr>
            <w:t>There is no known opposition to S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B32EE">
            <w:rPr>
              <w:color w:val="000000"/>
            </w:rPr>
            <w:t xml:space="preserve"> 286. </w:t>
          </w:r>
        </w:p>
        <w:p w:rsidR="00D65F9D" w:rsidRPr="00D70925" w:rsidRDefault="00D65F9D" w:rsidP="002A408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65F9D" w:rsidRDefault="00D65F9D" w:rsidP="00C1195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286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power of certain counties to enact park use rules.</w:t>
      </w:r>
    </w:p>
    <w:p w:rsidR="00D65F9D" w:rsidRPr="003B3881" w:rsidRDefault="00D65F9D" w:rsidP="00C1195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5F9D" w:rsidRPr="005C2A78" w:rsidRDefault="00D65F9D" w:rsidP="00C1195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986BA3678354A54B11D4A4B3397246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65F9D" w:rsidRPr="006529C4" w:rsidRDefault="00D65F9D" w:rsidP="00C11954">
      <w:pPr>
        <w:spacing w:after="0" w:line="240" w:lineRule="auto"/>
        <w:jc w:val="both"/>
        <w:rPr>
          <w:rFonts w:cs="Times New Roman"/>
          <w:szCs w:val="24"/>
        </w:rPr>
      </w:pPr>
    </w:p>
    <w:p w:rsidR="00D65F9D" w:rsidRPr="006529C4" w:rsidRDefault="00D65F9D" w:rsidP="00C11954">
      <w:pPr>
        <w:spacing w:after="0" w:line="240" w:lineRule="auto"/>
        <w:jc w:val="both"/>
        <w:rPr>
          <w:rFonts w:cs="Times New Roman"/>
          <w:szCs w:val="24"/>
        </w:rPr>
      </w:pPr>
      <w:r w:rsidRPr="00331AEE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65F9D" w:rsidRPr="006529C4" w:rsidRDefault="00D65F9D" w:rsidP="00C11954">
      <w:pPr>
        <w:spacing w:after="0" w:line="240" w:lineRule="auto"/>
        <w:jc w:val="both"/>
        <w:rPr>
          <w:rFonts w:cs="Times New Roman"/>
          <w:szCs w:val="24"/>
        </w:rPr>
      </w:pPr>
    </w:p>
    <w:p w:rsidR="00D65F9D" w:rsidRPr="005C2A78" w:rsidRDefault="00D65F9D" w:rsidP="00C1195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5AEB7282E9541EB8285C9791D70C39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65F9D" w:rsidRPr="005C2A78" w:rsidRDefault="00D65F9D" w:rsidP="00C1195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5F9D" w:rsidRDefault="00D65F9D" w:rsidP="00C1195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320.0455(a), Local Government Code, as follows:</w:t>
      </w:r>
    </w:p>
    <w:p w:rsidR="00D65F9D" w:rsidRDefault="00D65F9D" w:rsidP="00C1195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5F9D" w:rsidRDefault="00D65F9D" w:rsidP="00C1195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this section applies to:</w:t>
      </w:r>
    </w:p>
    <w:p w:rsidR="00D65F9D" w:rsidRDefault="00D65F9D" w:rsidP="00C1195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65F9D" w:rsidRDefault="00D65F9D" w:rsidP="00C1195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text; and</w:t>
      </w:r>
    </w:p>
    <w:p w:rsidR="00D65F9D" w:rsidRDefault="00D65F9D" w:rsidP="00C1195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65F9D" w:rsidRPr="005C2A78" w:rsidRDefault="00D65F9D" w:rsidP="00C1195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 county with a population of 580,000 or more adjacent to a county with a population of 2.8 million or more.</w:t>
      </w:r>
    </w:p>
    <w:p w:rsidR="00D65F9D" w:rsidRPr="005C2A78" w:rsidRDefault="00D65F9D" w:rsidP="00C1195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5F9D" w:rsidRPr="005C2A78" w:rsidRDefault="00D65F9D" w:rsidP="00C1195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p w:rsidR="00D65F9D" w:rsidRPr="005C2A78" w:rsidRDefault="00D65F9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5F9D" w:rsidRPr="00C8671F" w:rsidRDefault="00D65F9D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D65F9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95" w:rsidRDefault="00314095" w:rsidP="000F1DF9">
      <w:pPr>
        <w:spacing w:after="0" w:line="240" w:lineRule="auto"/>
      </w:pPr>
      <w:r>
        <w:separator/>
      </w:r>
    </w:p>
  </w:endnote>
  <w:endnote w:type="continuationSeparator" w:id="0">
    <w:p w:rsidR="00314095" w:rsidRDefault="0031409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1409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65F9D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65F9D">
                <w:rPr>
                  <w:sz w:val="20"/>
                  <w:szCs w:val="20"/>
                </w:rPr>
                <w:t>S.B. 286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65F9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1409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65F9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65F9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95" w:rsidRDefault="00314095" w:rsidP="000F1DF9">
      <w:pPr>
        <w:spacing w:after="0" w:line="240" w:lineRule="auto"/>
      </w:pPr>
      <w:r>
        <w:separator/>
      </w:r>
    </w:p>
  </w:footnote>
  <w:footnote w:type="continuationSeparator" w:id="0">
    <w:p w:rsidR="00314095" w:rsidRDefault="0031409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14095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65F9D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60CC"/>
  <w15:docId w15:val="{CB4D2536-C810-4670-BE70-976D82BE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F9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24CFA" w:rsidP="00E24CF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3BF9319DFBB4051B5B618AEC1EC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8C70-2FD8-4AD1-A66D-60C23E7B881F}"/>
      </w:docPartPr>
      <w:docPartBody>
        <w:p w:rsidR="00000000" w:rsidRDefault="006C6963"/>
      </w:docPartBody>
    </w:docPart>
    <w:docPart>
      <w:docPartPr>
        <w:name w:val="A2329FC226F04EB493F653BC4C5F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4EA4-5DE9-4298-BF5F-DAF2B1CF6383}"/>
      </w:docPartPr>
      <w:docPartBody>
        <w:p w:rsidR="00000000" w:rsidRDefault="006C6963"/>
      </w:docPartBody>
    </w:docPart>
    <w:docPart>
      <w:docPartPr>
        <w:name w:val="B13E44CC8D10424E83577A6B01AF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04CD-97C3-4454-B969-D3ED0E9E2D48}"/>
      </w:docPartPr>
      <w:docPartBody>
        <w:p w:rsidR="00000000" w:rsidRDefault="006C6963"/>
      </w:docPartBody>
    </w:docPart>
    <w:docPart>
      <w:docPartPr>
        <w:name w:val="1505D253A218433DA332DE9016F6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7C30-ECB0-47A7-A530-257BAC7DC6E5}"/>
      </w:docPartPr>
      <w:docPartBody>
        <w:p w:rsidR="00000000" w:rsidRDefault="006C6963"/>
      </w:docPartBody>
    </w:docPart>
    <w:docPart>
      <w:docPartPr>
        <w:name w:val="86A38E2931384A18BFB692E27652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5304-0B7F-4018-BED5-3FA3BE197BBF}"/>
      </w:docPartPr>
      <w:docPartBody>
        <w:p w:rsidR="00000000" w:rsidRDefault="006C6963"/>
      </w:docPartBody>
    </w:docPart>
    <w:docPart>
      <w:docPartPr>
        <w:name w:val="8A97D6BBFEFB47FD9229BFACB027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2FB2-EC20-4823-89C8-377952E12EA8}"/>
      </w:docPartPr>
      <w:docPartBody>
        <w:p w:rsidR="00000000" w:rsidRDefault="006C6963"/>
      </w:docPartBody>
    </w:docPart>
    <w:docPart>
      <w:docPartPr>
        <w:name w:val="F4995A3C71654BFC833D03F716D0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62C1-84C8-45E3-9262-1ABC2C81E7B4}"/>
      </w:docPartPr>
      <w:docPartBody>
        <w:p w:rsidR="00000000" w:rsidRDefault="006C6963"/>
      </w:docPartBody>
    </w:docPart>
    <w:docPart>
      <w:docPartPr>
        <w:name w:val="AF5F0A26D886490DB88F07F94AFF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182F-A164-4751-A06E-07AD851C26D5}"/>
      </w:docPartPr>
      <w:docPartBody>
        <w:p w:rsidR="00000000" w:rsidRDefault="006C6963"/>
      </w:docPartBody>
    </w:docPart>
    <w:docPart>
      <w:docPartPr>
        <w:name w:val="C1FEA75A5F4B47FEA82F8275935A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EF26-F605-4219-80D3-99153029D8CE}"/>
      </w:docPartPr>
      <w:docPartBody>
        <w:p w:rsidR="00000000" w:rsidRDefault="00E24CFA" w:rsidP="00E24CFA">
          <w:pPr>
            <w:pStyle w:val="C1FEA75A5F4B47FEA82F8275935AFFE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D571D93B465411E9D05701969A9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0BF6-7F38-4BFA-8704-5E4939E24502}"/>
      </w:docPartPr>
      <w:docPartBody>
        <w:p w:rsidR="00000000" w:rsidRDefault="006C6963"/>
      </w:docPartBody>
    </w:docPart>
    <w:docPart>
      <w:docPartPr>
        <w:name w:val="C99B9DAE24894290B23B97640C2E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F637-F469-4CDD-88E0-60006DBC45E4}"/>
      </w:docPartPr>
      <w:docPartBody>
        <w:p w:rsidR="00000000" w:rsidRDefault="006C6963"/>
      </w:docPartBody>
    </w:docPart>
    <w:docPart>
      <w:docPartPr>
        <w:name w:val="0A65A5A213AE4573BAB2F5FC3CB2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A580-202A-45BE-9924-37DF1D1E0CC5}"/>
      </w:docPartPr>
      <w:docPartBody>
        <w:p w:rsidR="00000000" w:rsidRDefault="00E24CFA" w:rsidP="00E24CFA">
          <w:pPr>
            <w:pStyle w:val="0A65A5A213AE4573BAB2F5FC3CB2E72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986BA3678354A54B11D4A4B3397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F14A-F772-4C27-914C-9276B842055D}"/>
      </w:docPartPr>
      <w:docPartBody>
        <w:p w:rsidR="00000000" w:rsidRDefault="006C6963"/>
      </w:docPartBody>
    </w:docPart>
    <w:docPart>
      <w:docPartPr>
        <w:name w:val="B5AEB7282E9541EB8285C9791D70C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1EF4-670E-4F27-AA2C-DE4BF5BE30FB}"/>
      </w:docPartPr>
      <w:docPartBody>
        <w:p w:rsidR="00000000" w:rsidRDefault="006C69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696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24CFA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CF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24CF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24CF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24CF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1FEA75A5F4B47FEA82F8275935AFFE0">
    <w:name w:val="C1FEA75A5F4B47FEA82F8275935AFFE0"/>
    <w:rsid w:val="00E24CFA"/>
    <w:pPr>
      <w:spacing w:after="160" w:line="259" w:lineRule="auto"/>
    </w:pPr>
  </w:style>
  <w:style w:type="paragraph" w:customStyle="1" w:styleId="0A65A5A213AE4573BAB2F5FC3CB2E72E">
    <w:name w:val="0A65A5A213AE4573BAB2F5FC3CB2E72E"/>
    <w:rsid w:val="00E24C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7A05B58-11C0-4C57-A04E-A66D577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278</Words>
  <Characters>1585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2019-03-22T20:49:00Z</cp:lastPrinted>
  <dcterms:created xsi:type="dcterms:W3CDTF">2015-05-29T14:24:00Z</dcterms:created>
  <dcterms:modified xsi:type="dcterms:W3CDTF">2019-03-22T20:50:00Z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