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01" w:rsidRDefault="00C358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3975E1A6454B069B1F68C371EE2508"/>
          </w:placeholder>
        </w:sdtPr>
        <w:sdtContent>
          <w:r w:rsidRPr="005C2A78">
            <w:rPr>
              <w:rFonts w:cs="Times New Roman"/>
              <w:b/>
              <w:szCs w:val="24"/>
              <w:u w:val="single"/>
            </w:rPr>
            <w:t>BILL ANALYSIS</w:t>
          </w:r>
        </w:sdtContent>
      </w:sdt>
    </w:p>
    <w:p w:rsidR="00C35801" w:rsidRPr="00585C31" w:rsidRDefault="00C35801" w:rsidP="000F1DF9">
      <w:pPr>
        <w:spacing w:after="0" w:line="240" w:lineRule="auto"/>
        <w:rPr>
          <w:rFonts w:cs="Times New Roman"/>
          <w:szCs w:val="24"/>
        </w:rPr>
      </w:pPr>
    </w:p>
    <w:p w:rsidR="00C35801" w:rsidRPr="00585C31" w:rsidRDefault="00C358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5801" w:rsidTr="000F1DF9">
        <w:tc>
          <w:tcPr>
            <w:tcW w:w="2718" w:type="dxa"/>
          </w:tcPr>
          <w:p w:rsidR="00C35801" w:rsidRPr="005C2A78" w:rsidRDefault="00C35801" w:rsidP="006D756B">
            <w:pPr>
              <w:rPr>
                <w:rFonts w:cs="Times New Roman"/>
                <w:szCs w:val="24"/>
              </w:rPr>
            </w:pPr>
            <w:sdt>
              <w:sdtPr>
                <w:rPr>
                  <w:rFonts w:cs="Times New Roman"/>
                  <w:szCs w:val="24"/>
                </w:rPr>
                <w:alias w:val="Agency Title"/>
                <w:tag w:val="AgencyTitleContentControl"/>
                <w:id w:val="1920747753"/>
                <w:lock w:val="sdtContentLocked"/>
                <w:placeholder>
                  <w:docPart w:val="8C93C1C96D39447DB25977D380EC8B91"/>
                </w:placeholder>
              </w:sdtPr>
              <w:sdtEndPr>
                <w:rPr>
                  <w:rFonts w:cstheme="minorBidi"/>
                  <w:szCs w:val="22"/>
                </w:rPr>
              </w:sdtEndPr>
              <w:sdtContent>
                <w:r>
                  <w:rPr>
                    <w:rFonts w:cs="Times New Roman"/>
                    <w:szCs w:val="24"/>
                  </w:rPr>
                  <w:t>Senate Research Center</w:t>
                </w:r>
              </w:sdtContent>
            </w:sdt>
          </w:p>
        </w:tc>
        <w:tc>
          <w:tcPr>
            <w:tcW w:w="6858" w:type="dxa"/>
          </w:tcPr>
          <w:p w:rsidR="00C35801" w:rsidRPr="00FF6471" w:rsidRDefault="00C35801" w:rsidP="000F1DF9">
            <w:pPr>
              <w:jc w:val="right"/>
              <w:rPr>
                <w:rFonts w:cs="Times New Roman"/>
                <w:szCs w:val="24"/>
              </w:rPr>
            </w:pPr>
            <w:sdt>
              <w:sdtPr>
                <w:rPr>
                  <w:rFonts w:cs="Times New Roman"/>
                  <w:szCs w:val="24"/>
                </w:rPr>
                <w:alias w:val="Bill Number"/>
                <w:tag w:val="BillNumberOne"/>
                <w:id w:val="-410784069"/>
                <w:lock w:val="sdtContentLocked"/>
                <w:placeholder>
                  <w:docPart w:val="660875D0FA374D70A9687BE4E4F16F59"/>
                </w:placeholder>
              </w:sdtPr>
              <w:sdtContent>
                <w:r>
                  <w:rPr>
                    <w:rFonts w:cs="Times New Roman"/>
                    <w:szCs w:val="24"/>
                  </w:rPr>
                  <w:t>S.B. 297</w:t>
                </w:r>
              </w:sdtContent>
            </w:sdt>
          </w:p>
        </w:tc>
      </w:tr>
      <w:tr w:rsidR="00C35801" w:rsidTr="000F1DF9">
        <w:sdt>
          <w:sdtPr>
            <w:rPr>
              <w:rFonts w:cs="Times New Roman"/>
              <w:szCs w:val="24"/>
            </w:rPr>
            <w:alias w:val="TLCNumber"/>
            <w:tag w:val="TLCNumber"/>
            <w:id w:val="-542600604"/>
            <w:lock w:val="sdtLocked"/>
            <w:placeholder>
              <w:docPart w:val="C95D12501C3A4826AF758D9611C991E4"/>
            </w:placeholder>
          </w:sdtPr>
          <w:sdtContent>
            <w:tc>
              <w:tcPr>
                <w:tcW w:w="2718" w:type="dxa"/>
              </w:tcPr>
              <w:p w:rsidR="00C35801" w:rsidRPr="000F1DF9" w:rsidRDefault="00C35801" w:rsidP="00C65088">
                <w:pPr>
                  <w:rPr>
                    <w:rFonts w:cs="Times New Roman"/>
                    <w:szCs w:val="24"/>
                  </w:rPr>
                </w:pPr>
                <w:r>
                  <w:rPr>
                    <w:rFonts w:cs="Times New Roman"/>
                    <w:szCs w:val="24"/>
                  </w:rPr>
                  <w:t>86R6168 JRR-D</w:t>
                </w:r>
              </w:p>
            </w:tc>
          </w:sdtContent>
        </w:sdt>
        <w:tc>
          <w:tcPr>
            <w:tcW w:w="6858" w:type="dxa"/>
          </w:tcPr>
          <w:p w:rsidR="00C35801" w:rsidRPr="005C2A78" w:rsidRDefault="00C35801" w:rsidP="006D756B">
            <w:pPr>
              <w:jc w:val="right"/>
              <w:rPr>
                <w:rFonts w:cs="Times New Roman"/>
                <w:szCs w:val="24"/>
              </w:rPr>
            </w:pPr>
            <w:sdt>
              <w:sdtPr>
                <w:rPr>
                  <w:rFonts w:cs="Times New Roman"/>
                  <w:szCs w:val="24"/>
                </w:rPr>
                <w:alias w:val="Author Label"/>
                <w:tag w:val="By"/>
                <w:id w:val="72399597"/>
                <w:lock w:val="sdtLocked"/>
                <w:placeholder>
                  <w:docPart w:val="CD0FB4CC816E4BA9B3D7571DC44A86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3EAE29B5BC46E08AA36908F60A05F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56549827458477D8582EF3E3C998FE3"/>
                </w:placeholder>
                <w:showingPlcHdr/>
              </w:sdtPr>
              <w:sdtContent/>
            </w:sdt>
          </w:p>
        </w:tc>
      </w:tr>
      <w:tr w:rsidR="00C35801" w:rsidTr="000F1DF9">
        <w:tc>
          <w:tcPr>
            <w:tcW w:w="2718" w:type="dxa"/>
          </w:tcPr>
          <w:p w:rsidR="00C35801" w:rsidRPr="00BC7495" w:rsidRDefault="00C35801" w:rsidP="000F1DF9">
            <w:pPr>
              <w:rPr>
                <w:rFonts w:cs="Times New Roman"/>
                <w:szCs w:val="24"/>
              </w:rPr>
            </w:pPr>
          </w:p>
        </w:tc>
        <w:sdt>
          <w:sdtPr>
            <w:rPr>
              <w:rFonts w:cs="Times New Roman"/>
              <w:szCs w:val="24"/>
            </w:rPr>
            <w:alias w:val="Committee"/>
            <w:tag w:val="Committee"/>
            <w:id w:val="1914272295"/>
            <w:lock w:val="sdtContentLocked"/>
            <w:placeholder>
              <w:docPart w:val="171350EDB55541A99BD50DDDD9FDF3A2"/>
            </w:placeholder>
          </w:sdtPr>
          <w:sdtContent>
            <w:tc>
              <w:tcPr>
                <w:tcW w:w="6858" w:type="dxa"/>
              </w:tcPr>
              <w:p w:rsidR="00C35801" w:rsidRPr="00FF6471" w:rsidRDefault="00C35801" w:rsidP="000F1DF9">
                <w:pPr>
                  <w:jc w:val="right"/>
                  <w:rPr>
                    <w:rFonts w:cs="Times New Roman"/>
                    <w:szCs w:val="24"/>
                  </w:rPr>
                </w:pPr>
                <w:r>
                  <w:rPr>
                    <w:rFonts w:cs="Times New Roman"/>
                    <w:szCs w:val="24"/>
                  </w:rPr>
                  <w:t>Transportation</w:t>
                </w:r>
              </w:p>
            </w:tc>
          </w:sdtContent>
        </w:sdt>
      </w:tr>
      <w:tr w:rsidR="00C35801" w:rsidTr="000F1DF9">
        <w:tc>
          <w:tcPr>
            <w:tcW w:w="2718" w:type="dxa"/>
          </w:tcPr>
          <w:p w:rsidR="00C35801" w:rsidRPr="00BC7495" w:rsidRDefault="00C35801" w:rsidP="000F1DF9">
            <w:pPr>
              <w:rPr>
                <w:rFonts w:cs="Times New Roman"/>
                <w:szCs w:val="24"/>
              </w:rPr>
            </w:pPr>
          </w:p>
        </w:tc>
        <w:sdt>
          <w:sdtPr>
            <w:rPr>
              <w:rFonts w:cs="Times New Roman"/>
              <w:szCs w:val="24"/>
            </w:rPr>
            <w:alias w:val="Date"/>
            <w:tag w:val="DateContentControl"/>
            <w:id w:val="1178081906"/>
            <w:lock w:val="sdtLocked"/>
            <w:placeholder>
              <w:docPart w:val="BCD3E73D9F224135960D7C1AC521B09B"/>
            </w:placeholder>
            <w:date w:fullDate="2019-03-08T00:00:00Z">
              <w:dateFormat w:val="M/d/yyyy"/>
              <w:lid w:val="en-US"/>
              <w:storeMappedDataAs w:val="dateTime"/>
              <w:calendar w:val="gregorian"/>
            </w:date>
          </w:sdtPr>
          <w:sdtContent>
            <w:tc>
              <w:tcPr>
                <w:tcW w:w="6858" w:type="dxa"/>
              </w:tcPr>
              <w:p w:rsidR="00C35801" w:rsidRPr="00FF6471" w:rsidRDefault="00C35801" w:rsidP="00C35801">
                <w:pPr>
                  <w:jc w:val="right"/>
                  <w:rPr>
                    <w:rFonts w:cs="Times New Roman"/>
                    <w:szCs w:val="24"/>
                  </w:rPr>
                </w:pPr>
                <w:r>
                  <w:rPr>
                    <w:rFonts w:cs="Times New Roman"/>
                    <w:szCs w:val="24"/>
                  </w:rPr>
                  <w:t>3/8/2019</w:t>
                </w:r>
              </w:p>
            </w:tc>
          </w:sdtContent>
        </w:sdt>
      </w:tr>
      <w:tr w:rsidR="00C35801" w:rsidTr="000F1DF9">
        <w:tc>
          <w:tcPr>
            <w:tcW w:w="2718" w:type="dxa"/>
          </w:tcPr>
          <w:p w:rsidR="00C35801" w:rsidRPr="00BC7495" w:rsidRDefault="00C35801" w:rsidP="000F1DF9">
            <w:pPr>
              <w:rPr>
                <w:rFonts w:cs="Times New Roman"/>
                <w:szCs w:val="24"/>
              </w:rPr>
            </w:pPr>
          </w:p>
        </w:tc>
        <w:sdt>
          <w:sdtPr>
            <w:rPr>
              <w:rFonts w:cs="Times New Roman"/>
              <w:szCs w:val="24"/>
            </w:rPr>
            <w:alias w:val="BA Version"/>
            <w:tag w:val="BAVersion"/>
            <w:id w:val="-1685590809"/>
            <w:lock w:val="sdtContentLocked"/>
            <w:placeholder>
              <w:docPart w:val="6A969865673B4B198350328530820C8D"/>
            </w:placeholder>
          </w:sdtPr>
          <w:sdtContent>
            <w:tc>
              <w:tcPr>
                <w:tcW w:w="6858" w:type="dxa"/>
              </w:tcPr>
              <w:p w:rsidR="00C35801" w:rsidRPr="00FF6471" w:rsidRDefault="00C35801" w:rsidP="000F1DF9">
                <w:pPr>
                  <w:jc w:val="right"/>
                  <w:rPr>
                    <w:rFonts w:cs="Times New Roman"/>
                    <w:szCs w:val="24"/>
                  </w:rPr>
                </w:pPr>
                <w:r>
                  <w:rPr>
                    <w:rFonts w:cs="Times New Roman"/>
                    <w:szCs w:val="24"/>
                  </w:rPr>
                  <w:t>As Filed</w:t>
                </w:r>
              </w:p>
            </w:tc>
          </w:sdtContent>
        </w:sdt>
      </w:tr>
    </w:tbl>
    <w:p w:rsidR="00C35801" w:rsidRPr="00FF6471" w:rsidRDefault="00C35801" w:rsidP="000F1DF9">
      <w:pPr>
        <w:spacing w:after="0" w:line="240" w:lineRule="auto"/>
        <w:rPr>
          <w:rFonts w:cs="Times New Roman"/>
          <w:szCs w:val="24"/>
        </w:rPr>
      </w:pPr>
    </w:p>
    <w:p w:rsidR="00C35801" w:rsidRPr="00FF6471" w:rsidRDefault="00C35801" w:rsidP="000F1DF9">
      <w:pPr>
        <w:spacing w:after="0" w:line="240" w:lineRule="auto"/>
        <w:rPr>
          <w:rFonts w:cs="Times New Roman"/>
          <w:szCs w:val="24"/>
        </w:rPr>
      </w:pPr>
    </w:p>
    <w:p w:rsidR="00C35801" w:rsidRPr="00FF6471" w:rsidRDefault="00C358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8B86189CD147E48351E55D259825B7"/>
        </w:placeholder>
      </w:sdtPr>
      <w:sdtContent>
        <w:p w:rsidR="00C35801" w:rsidRDefault="00C358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9BC5D897E74AB69CC45B0FD10EDEF7"/>
        </w:placeholder>
      </w:sdtPr>
      <w:sdtContent>
        <w:p w:rsidR="00C35801" w:rsidRDefault="00C35801" w:rsidP="00C35801">
          <w:pPr>
            <w:pStyle w:val="NormalWeb"/>
            <w:spacing w:before="0" w:beforeAutospacing="0" w:after="0" w:afterAutospacing="0"/>
            <w:jc w:val="both"/>
            <w:divId w:val="388193096"/>
            <w:rPr>
              <w:rFonts w:eastAsia="Times New Roman"/>
              <w:bCs/>
            </w:rPr>
          </w:pPr>
        </w:p>
        <w:p w:rsidR="00C35801" w:rsidRPr="00A07EDC" w:rsidRDefault="00C35801" w:rsidP="00C35801">
          <w:pPr>
            <w:pStyle w:val="NormalWeb"/>
            <w:spacing w:before="0" w:beforeAutospacing="0" w:after="0" w:afterAutospacing="0"/>
            <w:jc w:val="both"/>
            <w:divId w:val="388193096"/>
          </w:pPr>
          <w:r w:rsidRPr="00A07EDC">
            <w:t xml:space="preserve">Pursuant to Texas' speed trap law, municipalities and counties are required to remit traffic citation revenues exceeding 30 percent of the previous year's total revenue to the state. If they fail to do so and the extra monies are later discovered via audit, the amount is retroactively made a debt to the state, specifically the comptroller of public accounts </w:t>
          </w:r>
          <w:r>
            <w:t xml:space="preserve">of the State of Texas </w:t>
          </w:r>
          <w:r w:rsidRPr="00A07EDC">
            <w:t>(comptroller). Cities are able to negotiate repayment agreements with the comptroller's office, typically agreeing to an annual payment of some percentage of the city's sales tax revenue.</w:t>
          </w:r>
        </w:p>
        <w:p w:rsidR="00C35801" w:rsidRPr="00A07EDC" w:rsidRDefault="00C35801" w:rsidP="00C35801">
          <w:pPr>
            <w:pStyle w:val="NormalWeb"/>
            <w:spacing w:before="0" w:beforeAutospacing="0" w:after="0" w:afterAutospacing="0"/>
            <w:jc w:val="both"/>
            <w:divId w:val="388193096"/>
          </w:pPr>
          <w:r w:rsidRPr="00A07EDC">
            <w:t> </w:t>
          </w:r>
        </w:p>
        <w:p w:rsidR="00C35801" w:rsidRPr="00A07EDC" w:rsidRDefault="00C35801" w:rsidP="00C35801">
          <w:pPr>
            <w:pStyle w:val="NormalWeb"/>
            <w:spacing w:before="0" w:beforeAutospacing="0" w:after="0" w:afterAutospacing="0"/>
            <w:jc w:val="both"/>
            <w:divId w:val="388193096"/>
          </w:pPr>
          <w:r w:rsidRPr="00A07EDC">
            <w:t xml:space="preserve">The City of Martindale, located in Caldwell County with a population of approximately 1,100, faces such a situation and owes the State of Texas approximately $537,000. The state speed trap law was amended in 2011 to correct some of the issues facing smaller municipalities. At that time, Martindale </w:t>
          </w:r>
          <w:r>
            <w:t xml:space="preserve">was </w:t>
          </w:r>
          <w:r w:rsidRPr="00A07EDC">
            <w:t>also granted a bracketed statutory provision that allows it to consider revenue generated by a utility company within the municipality as municipal revenue. This effectively prevents the city from generating additional debt via the speed trap law, which would create a situation in which the debt would never be repaid fully. The provision expires in 2021.</w:t>
          </w:r>
        </w:p>
        <w:p w:rsidR="00C35801" w:rsidRPr="00A07EDC" w:rsidRDefault="00C35801" w:rsidP="00C35801">
          <w:pPr>
            <w:pStyle w:val="NormalWeb"/>
            <w:spacing w:before="0" w:beforeAutospacing="0" w:after="0" w:afterAutospacing="0"/>
            <w:jc w:val="both"/>
            <w:divId w:val="388193096"/>
          </w:pPr>
          <w:r w:rsidRPr="00A07EDC">
            <w:t> </w:t>
          </w:r>
        </w:p>
        <w:p w:rsidR="00C35801" w:rsidRPr="00A07EDC" w:rsidRDefault="00C35801" w:rsidP="00C35801">
          <w:pPr>
            <w:pStyle w:val="NormalWeb"/>
            <w:spacing w:before="0" w:beforeAutospacing="0" w:after="0" w:afterAutospacing="0"/>
            <w:jc w:val="both"/>
            <w:divId w:val="388193096"/>
          </w:pPr>
          <w:r w:rsidRPr="00A07EDC">
            <w:t>Due primarily to three 500-year floods on the San Marcos River (in October, 2013; May, 2015; and October, 2015), Martindale finds itself in dire economic straits. It has continued to make payments to the comptroller, but has been forced to curtail city services, cut city staff by half, and make other changes that could diminish quali</w:t>
          </w:r>
          <w:r>
            <w:t>ty of life and, critically, dis</w:t>
          </w:r>
          <w:r w:rsidRPr="00A07EDC">
            <w:t>incentivize persons from moving to or remaining in Martindale and generate new revenue.</w:t>
          </w:r>
        </w:p>
        <w:p w:rsidR="00C35801" w:rsidRPr="00A07EDC" w:rsidRDefault="00C35801" w:rsidP="00C35801">
          <w:pPr>
            <w:pStyle w:val="NormalWeb"/>
            <w:spacing w:before="0" w:beforeAutospacing="0" w:after="0" w:afterAutospacing="0"/>
            <w:jc w:val="both"/>
            <w:divId w:val="388193096"/>
          </w:pPr>
          <w:r w:rsidRPr="00A07EDC">
            <w:t> </w:t>
          </w:r>
        </w:p>
        <w:p w:rsidR="00C35801" w:rsidRPr="00A07EDC" w:rsidRDefault="00C35801" w:rsidP="00C35801">
          <w:pPr>
            <w:pStyle w:val="NormalWeb"/>
            <w:spacing w:before="0" w:beforeAutospacing="0" w:after="0" w:afterAutospacing="0"/>
            <w:jc w:val="both"/>
            <w:divId w:val="388193096"/>
          </w:pPr>
          <w:r w:rsidRPr="00A07EDC">
            <w:t xml:space="preserve">S.B. 297 would extend Martindale's exception an additional 10 years, to 2031, to allow the city to regain its economic footing without incurring any new debt via the speed trap law. Notably, this bill would not eliminate any of the city's existing debt; it </w:t>
          </w:r>
          <w:r w:rsidRPr="00A07EDC">
            <w:t xml:space="preserve">would </w:t>
          </w:r>
          <w:r w:rsidRPr="00A07EDC">
            <w:t>simply help to prevent new debt.</w:t>
          </w:r>
        </w:p>
        <w:p w:rsidR="00C35801" w:rsidRPr="00D70925" w:rsidRDefault="00C35801" w:rsidP="00C35801">
          <w:pPr>
            <w:spacing w:after="0" w:line="240" w:lineRule="auto"/>
            <w:jc w:val="both"/>
            <w:rPr>
              <w:rFonts w:eastAsia="Times New Roman" w:cs="Times New Roman"/>
              <w:bCs/>
              <w:szCs w:val="24"/>
            </w:rPr>
          </w:pPr>
        </w:p>
      </w:sdtContent>
    </w:sdt>
    <w:p w:rsidR="00C35801" w:rsidRDefault="00C358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297 </w:t>
      </w:r>
      <w:bookmarkStart w:id="1" w:name="AmendsCurrentLaw"/>
      <w:bookmarkEnd w:id="1"/>
      <w:r>
        <w:rPr>
          <w:rFonts w:cs="Times New Roman"/>
          <w:szCs w:val="24"/>
        </w:rPr>
        <w:t>amends current law relating to the disposition of fines for traffic violations collected by certain municipalities.</w:t>
      </w:r>
    </w:p>
    <w:p w:rsidR="00C35801" w:rsidRPr="003940E5" w:rsidRDefault="00C35801" w:rsidP="000F1DF9">
      <w:pPr>
        <w:spacing w:after="0" w:line="240" w:lineRule="auto"/>
        <w:jc w:val="both"/>
        <w:rPr>
          <w:rFonts w:eastAsia="Times New Roman" w:cs="Times New Roman"/>
          <w:szCs w:val="24"/>
        </w:rPr>
      </w:pPr>
    </w:p>
    <w:p w:rsidR="00C35801" w:rsidRPr="005C2A78" w:rsidRDefault="00C358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5E22D8789145A7A2D613CE241EE89A"/>
          </w:placeholder>
        </w:sdtPr>
        <w:sdtContent>
          <w:r>
            <w:rPr>
              <w:rFonts w:eastAsia="Times New Roman" w:cs="Times New Roman"/>
              <w:b/>
              <w:szCs w:val="24"/>
              <w:u w:val="single"/>
            </w:rPr>
            <w:t>RULEMAKING AUTHORITY</w:t>
          </w:r>
        </w:sdtContent>
      </w:sdt>
    </w:p>
    <w:p w:rsidR="00C35801" w:rsidRPr="006529C4" w:rsidRDefault="00C35801" w:rsidP="00774EC7">
      <w:pPr>
        <w:spacing w:after="0" w:line="240" w:lineRule="auto"/>
        <w:jc w:val="both"/>
        <w:rPr>
          <w:rFonts w:cs="Times New Roman"/>
          <w:szCs w:val="24"/>
        </w:rPr>
      </w:pPr>
    </w:p>
    <w:p w:rsidR="00C35801" w:rsidRPr="006529C4" w:rsidRDefault="00C358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5801" w:rsidRPr="006529C4" w:rsidRDefault="00C35801" w:rsidP="00774EC7">
      <w:pPr>
        <w:spacing w:after="0" w:line="240" w:lineRule="auto"/>
        <w:jc w:val="both"/>
        <w:rPr>
          <w:rFonts w:cs="Times New Roman"/>
          <w:szCs w:val="24"/>
        </w:rPr>
      </w:pPr>
    </w:p>
    <w:p w:rsidR="00C35801" w:rsidRPr="005C2A78" w:rsidRDefault="00C358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5E4B51F4D94F8BB5E1B7A0AFF16773"/>
          </w:placeholder>
        </w:sdtPr>
        <w:sdtContent>
          <w:r>
            <w:rPr>
              <w:rFonts w:eastAsia="Times New Roman" w:cs="Times New Roman"/>
              <w:b/>
              <w:szCs w:val="24"/>
              <w:u w:val="single"/>
            </w:rPr>
            <w:t>SECTION BY SECTION ANALYSIS</w:t>
          </w:r>
        </w:sdtContent>
      </w:sdt>
    </w:p>
    <w:p w:rsidR="00C35801" w:rsidRPr="005C2A78" w:rsidRDefault="00C35801" w:rsidP="000F1DF9">
      <w:pPr>
        <w:spacing w:after="0" w:line="240" w:lineRule="auto"/>
        <w:jc w:val="both"/>
        <w:rPr>
          <w:rFonts w:eastAsia="Times New Roman" w:cs="Times New Roman"/>
          <w:szCs w:val="24"/>
        </w:rPr>
      </w:pPr>
    </w:p>
    <w:p w:rsidR="00C35801" w:rsidRPr="005C2A78" w:rsidRDefault="00C35801" w:rsidP="000128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542.402(g), Transportation Code, to provide that this subsection and Subsection (f) expire on September 1, 2031, rather than September 1, 2021.</w:t>
      </w:r>
    </w:p>
    <w:p w:rsidR="00C35801" w:rsidRPr="005C2A78" w:rsidRDefault="00C35801" w:rsidP="000128F2">
      <w:pPr>
        <w:spacing w:after="0" w:line="240" w:lineRule="auto"/>
        <w:jc w:val="both"/>
        <w:rPr>
          <w:rFonts w:eastAsia="Times New Roman" w:cs="Times New Roman"/>
          <w:szCs w:val="24"/>
        </w:rPr>
      </w:pPr>
    </w:p>
    <w:p w:rsidR="00C35801" w:rsidRPr="00C8671F" w:rsidRDefault="00C35801" w:rsidP="000128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C358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06" w:rsidRDefault="005C1806" w:rsidP="000F1DF9">
      <w:pPr>
        <w:spacing w:after="0" w:line="240" w:lineRule="auto"/>
      </w:pPr>
      <w:r>
        <w:separator/>
      </w:r>
    </w:p>
  </w:endnote>
  <w:endnote w:type="continuationSeparator" w:id="0">
    <w:p w:rsidR="005C1806" w:rsidRDefault="005C18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8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580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5801">
                <w:rPr>
                  <w:sz w:val="20"/>
                  <w:szCs w:val="20"/>
                </w:rPr>
                <w:t>S.B. 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58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8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58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58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06" w:rsidRDefault="005C1806" w:rsidP="000F1DF9">
      <w:pPr>
        <w:spacing w:after="0" w:line="240" w:lineRule="auto"/>
      </w:pPr>
      <w:r>
        <w:separator/>
      </w:r>
    </w:p>
  </w:footnote>
  <w:footnote w:type="continuationSeparator" w:id="0">
    <w:p w:rsidR="005C1806" w:rsidRDefault="005C18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806"/>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580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5815"/>
  <w15:docId w15:val="{5B0E6DF6-D698-4917-B0B3-35538445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58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740C" w:rsidP="003F74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3975E1A6454B069B1F68C371EE2508"/>
        <w:category>
          <w:name w:val="General"/>
          <w:gallery w:val="placeholder"/>
        </w:category>
        <w:types>
          <w:type w:val="bbPlcHdr"/>
        </w:types>
        <w:behaviors>
          <w:behavior w:val="content"/>
        </w:behaviors>
        <w:guid w:val="{403CEEAF-CCC5-4B00-A624-AF857C5441DB}"/>
      </w:docPartPr>
      <w:docPartBody>
        <w:p w:rsidR="00000000" w:rsidRDefault="002D00A5"/>
      </w:docPartBody>
    </w:docPart>
    <w:docPart>
      <w:docPartPr>
        <w:name w:val="8C93C1C96D39447DB25977D380EC8B91"/>
        <w:category>
          <w:name w:val="General"/>
          <w:gallery w:val="placeholder"/>
        </w:category>
        <w:types>
          <w:type w:val="bbPlcHdr"/>
        </w:types>
        <w:behaviors>
          <w:behavior w:val="content"/>
        </w:behaviors>
        <w:guid w:val="{DA7EB85B-7955-4AD0-BF5A-025F02C0AD49}"/>
      </w:docPartPr>
      <w:docPartBody>
        <w:p w:rsidR="00000000" w:rsidRDefault="002D00A5"/>
      </w:docPartBody>
    </w:docPart>
    <w:docPart>
      <w:docPartPr>
        <w:name w:val="660875D0FA374D70A9687BE4E4F16F59"/>
        <w:category>
          <w:name w:val="General"/>
          <w:gallery w:val="placeholder"/>
        </w:category>
        <w:types>
          <w:type w:val="bbPlcHdr"/>
        </w:types>
        <w:behaviors>
          <w:behavior w:val="content"/>
        </w:behaviors>
        <w:guid w:val="{EA2CF041-F091-4AE5-9456-8F8172A1AF30}"/>
      </w:docPartPr>
      <w:docPartBody>
        <w:p w:rsidR="00000000" w:rsidRDefault="002D00A5"/>
      </w:docPartBody>
    </w:docPart>
    <w:docPart>
      <w:docPartPr>
        <w:name w:val="C95D12501C3A4826AF758D9611C991E4"/>
        <w:category>
          <w:name w:val="General"/>
          <w:gallery w:val="placeholder"/>
        </w:category>
        <w:types>
          <w:type w:val="bbPlcHdr"/>
        </w:types>
        <w:behaviors>
          <w:behavior w:val="content"/>
        </w:behaviors>
        <w:guid w:val="{17374384-D617-483E-8997-DF0E71C12368}"/>
      </w:docPartPr>
      <w:docPartBody>
        <w:p w:rsidR="00000000" w:rsidRDefault="002D00A5"/>
      </w:docPartBody>
    </w:docPart>
    <w:docPart>
      <w:docPartPr>
        <w:name w:val="CD0FB4CC816E4BA9B3D7571DC44A86DC"/>
        <w:category>
          <w:name w:val="General"/>
          <w:gallery w:val="placeholder"/>
        </w:category>
        <w:types>
          <w:type w:val="bbPlcHdr"/>
        </w:types>
        <w:behaviors>
          <w:behavior w:val="content"/>
        </w:behaviors>
        <w:guid w:val="{3A0988FD-BC13-4CB3-A160-635489592457}"/>
      </w:docPartPr>
      <w:docPartBody>
        <w:p w:rsidR="00000000" w:rsidRDefault="002D00A5"/>
      </w:docPartBody>
    </w:docPart>
    <w:docPart>
      <w:docPartPr>
        <w:name w:val="793EAE29B5BC46E08AA36908F60A05F9"/>
        <w:category>
          <w:name w:val="General"/>
          <w:gallery w:val="placeholder"/>
        </w:category>
        <w:types>
          <w:type w:val="bbPlcHdr"/>
        </w:types>
        <w:behaviors>
          <w:behavior w:val="content"/>
        </w:behaviors>
        <w:guid w:val="{610CC012-CD91-45F5-B602-C29EFF8A7B02}"/>
      </w:docPartPr>
      <w:docPartBody>
        <w:p w:rsidR="00000000" w:rsidRDefault="002D00A5"/>
      </w:docPartBody>
    </w:docPart>
    <w:docPart>
      <w:docPartPr>
        <w:name w:val="656549827458477D8582EF3E3C998FE3"/>
        <w:category>
          <w:name w:val="General"/>
          <w:gallery w:val="placeholder"/>
        </w:category>
        <w:types>
          <w:type w:val="bbPlcHdr"/>
        </w:types>
        <w:behaviors>
          <w:behavior w:val="content"/>
        </w:behaviors>
        <w:guid w:val="{A6C2E8B3-1E75-4A80-A9FE-DF82A16F689F}"/>
      </w:docPartPr>
      <w:docPartBody>
        <w:p w:rsidR="00000000" w:rsidRDefault="002D00A5"/>
      </w:docPartBody>
    </w:docPart>
    <w:docPart>
      <w:docPartPr>
        <w:name w:val="171350EDB55541A99BD50DDDD9FDF3A2"/>
        <w:category>
          <w:name w:val="General"/>
          <w:gallery w:val="placeholder"/>
        </w:category>
        <w:types>
          <w:type w:val="bbPlcHdr"/>
        </w:types>
        <w:behaviors>
          <w:behavior w:val="content"/>
        </w:behaviors>
        <w:guid w:val="{D3094179-3539-4CF8-865F-492300B1176F}"/>
      </w:docPartPr>
      <w:docPartBody>
        <w:p w:rsidR="00000000" w:rsidRDefault="002D00A5"/>
      </w:docPartBody>
    </w:docPart>
    <w:docPart>
      <w:docPartPr>
        <w:name w:val="BCD3E73D9F224135960D7C1AC521B09B"/>
        <w:category>
          <w:name w:val="General"/>
          <w:gallery w:val="placeholder"/>
        </w:category>
        <w:types>
          <w:type w:val="bbPlcHdr"/>
        </w:types>
        <w:behaviors>
          <w:behavior w:val="content"/>
        </w:behaviors>
        <w:guid w:val="{1A61A83F-F779-4DCF-9980-386005652CB3}"/>
      </w:docPartPr>
      <w:docPartBody>
        <w:p w:rsidR="00000000" w:rsidRDefault="003F740C" w:rsidP="003F740C">
          <w:pPr>
            <w:pStyle w:val="BCD3E73D9F224135960D7C1AC521B09B"/>
          </w:pPr>
          <w:r w:rsidRPr="00A30DD1">
            <w:rPr>
              <w:rStyle w:val="PlaceholderText"/>
            </w:rPr>
            <w:t>Click here to enter a date.</w:t>
          </w:r>
        </w:p>
      </w:docPartBody>
    </w:docPart>
    <w:docPart>
      <w:docPartPr>
        <w:name w:val="6A969865673B4B198350328530820C8D"/>
        <w:category>
          <w:name w:val="General"/>
          <w:gallery w:val="placeholder"/>
        </w:category>
        <w:types>
          <w:type w:val="bbPlcHdr"/>
        </w:types>
        <w:behaviors>
          <w:behavior w:val="content"/>
        </w:behaviors>
        <w:guid w:val="{72BE3C9B-7C99-4F49-9923-497A827D51A5}"/>
      </w:docPartPr>
      <w:docPartBody>
        <w:p w:rsidR="00000000" w:rsidRDefault="002D00A5"/>
      </w:docPartBody>
    </w:docPart>
    <w:docPart>
      <w:docPartPr>
        <w:name w:val="DF8B86189CD147E48351E55D259825B7"/>
        <w:category>
          <w:name w:val="General"/>
          <w:gallery w:val="placeholder"/>
        </w:category>
        <w:types>
          <w:type w:val="bbPlcHdr"/>
        </w:types>
        <w:behaviors>
          <w:behavior w:val="content"/>
        </w:behaviors>
        <w:guid w:val="{4E37E4DF-72EE-4464-822B-F0C31DFEA2D6}"/>
      </w:docPartPr>
      <w:docPartBody>
        <w:p w:rsidR="00000000" w:rsidRDefault="002D00A5"/>
      </w:docPartBody>
    </w:docPart>
    <w:docPart>
      <w:docPartPr>
        <w:name w:val="2E9BC5D897E74AB69CC45B0FD10EDEF7"/>
        <w:category>
          <w:name w:val="General"/>
          <w:gallery w:val="placeholder"/>
        </w:category>
        <w:types>
          <w:type w:val="bbPlcHdr"/>
        </w:types>
        <w:behaviors>
          <w:behavior w:val="content"/>
        </w:behaviors>
        <w:guid w:val="{4723E147-F805-478F-AD4C-2FA324DCD6E9}"/>
      </w:docPartPr>
      <w:docPartBody>
        <w:p w:rsidR="00000000" w:rsidRDefault="003F740C" w:rsidP="003F740C">
          <w:pPr>
            <w:pStyle w:val="2E9BC5D897E74AB69CC45B0FD10EDEF7"/>
          </w:pPr>
          <w:r>
            <w:rPr>
              <w:rFonts w:eastAsia="Times New Roman" w:cs="Times New Roman"/>
              <w:bCs/>
              <w:szCs w:val="24"/>
            </w:rPr>
            <w:t xml:space="preserve"> </w:t>
          </w:r>
        </w:p>
      </w:docPartBody>
    </w:docPart>
    <w:docPart>
      <w:docPartPr>
        <w:name w:val="9B5E22D8789145A7A2D613CE241EE89A"/>
        <w:category>
          <w:name w:val="General"/>
          <w:gallery w:val="placeholder"/>
        </w:category>
        <w:types>
          <w:type w:val="bbPlcHdr"/>
        </w:types>
        <w:behaviors>
          <w:behavior w:val="content"/>
        </w:behaviors>
        <w:guid w:val="{82852199-1EC7-46AF-B1A9-5EA8263E6CC6}"/>
      </w:docPartPr>
      <w:docPartBody>
        <w:p w:rsidR="00000000" w:rsidRDefault="002D00A5"/>
      </w:docPartBody>
    </w:docPart>
    <w:docPart>
      <w:docPartPr>
        <w:name w:val="B65E4B51F4D94F8BB5E1B7A0AFF16773"/>
        <w:category>
          <w:name w:val="General"/>
          <w:gallery w:val="placeholder"/>
        </w:category>
        <w:types>
          <w:type w:val="bbPlcHdr"/>
        </w:types>
        <w:behaviors>
          <w:behavior w:val="content"/>
        </w:behaviors>
        <w:guid w:val="{357F3393-9B66-4A8F-BD2D-3CB18AF534B7}"/>
      </w:docPartPr>
      <w:docPartBody>
        <w:p w:rsidR="00000000" w:rsidRDefault="002D00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00A5"/>
    <w:rsid w:val="002F07B9"/>
    <w:rsid w:val="0032359E"/>
    <w:rsid w:val="00330290"/>
    <w:rsid w:val="003F740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4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740C"/>
    <w:rPr>
      <w:rFonts w:ascii="Times New Roman" w:hAnsi="Times New Roman"/>
      <w:sz w:val="24"/>
    </w:rPr>
  </w:style>
  <w:style w:type="paragraph" w:customStyle="1" w:styleId="487D89B4F8B34DB4967D41FE18F7F88D9">
    <w:name w:val="487D89B4F8B34DB4967D41FE18F7F88D9"/>
    <w:rsid w:val="003F740C"/>
    <w:rPr>
      <w:rFonts w:ascii="Times New Roman" w:hAnsi="Times New Roman"/>
      <w:sz w:val="24"/>
    </w:rPr>
  </w:style>
  <w:style w:type="paragraph" w:customStyle="1" w:styleId="AE2570ED5D764CD7AF9686706F550F4622">
    <w:name w:val="AE2570ED5D764CD7AF9686706F550F4622"/>
    <w:rsid w:val="003F740C"/>
    <w:pPr>
      <w:tabs>
        <w:tab w:val="center" w:pos="4680"/>
        <w:tab w:val="right" w:pos="9360"/>
      </w:tabs>
      <w:spacing w:after="0" w:line="240" w:lineRule="auto"/>
    </w:pPr>
    <w:rPr>
      <w:rFonts w:ascii="Times New Roman" w:hAnsi="Times New Roman"/>
      <w:sz w:val="24"/>
    </w:rPr>
  </w:style>
  <w:style w:type="paragraph" w:customStyle="1" w:styleId="BCD3E73D9F224135960D7C1AC521B09B">
    <w:name w:val="BCD3E73D9F224135960D7C1AC521B09B"/>
    <w:rsid w:val="003F740C"/>
    <w:pPr>
      <w:spacing w:after="160" w:line="259" w:lineRule="auto"/>
    </w:pPr>
  </w:style>
  <w:style w:type="paragraph" w:customStyle="1" w:styleId="2E9BC5D897E74AB69CC45B0FD10EDEF7">
    <w:name w:val="2E9BC5D897E74AB69CC45B0FD10EDEF7"/>
    <w:rsid w:val="003F74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A64AAD-DE52-48CD-913B-CC935753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403</Words>
  <Characters>2298</Characters>
  <Application>Microsoft Office Word</Application>
  <DocSecurity>0</DocSecurity>
  <Lines>19</Lines>
  <Paragraphs>5</Paragraphs>
  <ScaleCrop>false</ScaleCrop>
  <Company>Texas Legislative Council</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2019-03-08T18:48:00Z</cp:lastPrinted>
  <dcterms:created xsi:type="dcterms:W3CDTF">2015-05-29T14:24:00Z</dcterms:created>
  <dcterms:modified xsi:type="dcterms:W3CDTF">2019-03-08T18:48:00Z</dcterms:modified>
</cp:coreProperties>
</file>

<file path=docProps/custom.xml><?xml version="1.0" encoding="utf-8"?>
<op:Properties xmlns:vt="http://schemas.openxmlformats.org/officeDocument/2006/docPropsVTypes" xmlns:op="http://schemas.openxmlformats.org/officeDocument/2006/custom-properties"/>
</file>