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BF" w:rsidRDefault="006D3A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01099F8E064CCEADB46DCBB36B9604"/>
          </w:placeholder>
        </w:sdtPr>
        <w:sdtContent>
          <w:r w:rsidRPr="005C2A78">
            <w:rPr>
              <w:rFonts w:cs="Times New Roman"/>
              <w:b/>
              <w:szCs w:val="24"/>
              <w:u w:val="single"/>
            </w:rPr>
            <w:t>BILL ANALYSIS</w:t>
          </w:r>
        </w:sdtContent>
      </w:sdt>
    </w:p>
    <w:p w:rsidR="006D3ABF" w:rsidRPr="00585C31" w:rsidRDefault="006D3ABF" w:rsidP="000F1DF9">
      <w:pPr>
        <w:spacing w:after="0" w:line="240" w:lineRule="auto"/>
        <w:rPr>
          <w:rFonts w:cs="Times New Roman"/>
          <w:szCs w:val="24"/>
        </w:rPr>
      </w:pPr>
    </w:p>
    <w:p w:rsidR="006D3ABF" w:rsidRPr="00585C31" w:rsidRDefault="006D3A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3ABF" w:rsidTr="000F1DF9">
        <w:tc>
          <w:tcPr>
            <w:tcW w:w="2718" w:type="dxa"/>
          </w:tcPr>
          <w:p w:rsidR="006D3ABF" w:rsidRPr="005C2A78" w:rsidRDefault="006D3ABF" w:rsidP="006D756B">
            <w:pPr>
              <w:rPr>
                <w:rFonts w:cs="Times New Roman"/>
                <w:szCs w:val="24"/>
              </w:rPr>
            </w:pPr>
            <w:sdt>
              <w:sdtPr>
                <w:rPr>
                  <w:rFonts w:cs="Times New Roman"/>
                  <w:szCs w:val="24"/>
                </w:rPr>
                <w:alias w:val="Agency Title"/>
                <w:tag w:val="AgencyTitleContentControl"/>
                <w:id w:val="1920747753"/>
                <w:lock w:val="sdtContentLocked"/>
                <w:placeholder>
                  <w:docPart w:val="9D4A6E8CC773416186500DE0A65E592F"/>
                </w:placeholder>
              </w:sdtPr>
              <w:sdtEndPr>
                <w:rPr>
                  <w:rFonts w:cstheme="minorBidi"/>
                  <w:szCs w:val="22"/>
                </w:rPr>
              </w:sdtEndPr>
              <w:sdtContent>
                <w:r>
                  <w:rPr>
                    <w:rFonts w:cs="Times New Roman"/>
                    <w:szCs w:val="24"/>
                  </w:rPr>
                  <w:t>Senate Research Center</w:t>
                </w:r>
              </w:sdtContent>
            </w:sdt>
          </w:p>
        </w:tc>
        <w:tc>
          <w:tcPr>
            <w:tcW w:w="6858" w:type="dxa"/>
          </w:tcPr>
          <w:p w:rsidR="006D3ABF" w:rsidRPr="00FF6471" w:rsidRDefault="006D3ABF" w:rsidP="000F1DF9">
            <w:pPr>
              <w:jc w:val="right"/>
              <w:rPr>
                <w:rFonts w:cs="Times New Roman"/>
                <w:szCs w:val="24"/>
              </w:rPr>
            </w:pPr>
            <w:sdt>
              <w:sdtPr>
                <w:rPr>
                  <w:rFonts w:cs="Times New Roman"/>
                  <w:szCs w:val="24"/>
                </w:rPr>
                <w:alias w:val="Bill Number"/>
                <w:tag w:val="BillNumberOne"/>
                <w:id w:val="-410784069"/>
                <w:lock w:val="sdtContentLocked"/>
                <w:placeholder>
                  <w:docPart w:val="617B9E695AD24E11A7FB518A8C2B5CF2"/>
                </w:placeholder>
              </w:sdtPr>
              <w:sdtContent>
                <w:r>
                  <w:rPr>
                    <w:rFonts w:cs="Times New Roman"/>
                    <w:szCs w:val="24"/>
                  </w:rPr>
                  <w:t>S.B. 306</w:t>
                </w:r>
              </w:sdtContent>
            </w:sdt>
          </w:p>
        </w:tc>
      </w:tr>
      <w:tr w:rsidR="006D3ABF" w:rsidTr="000F1DF9">
        <w:sdt>
          <w:sdtPr>
            <w:rPr>
              <w:rFonts w:cs="Times New Roman"/>
              <w:szCs w:val="24"/>
            </w:rPr>
            <w:alias w:val="TLCNumber"/>
            <w:tag w:val="TLCNumber"/>
            <w:id w:val="-542600604"/>
            <w:lock w:val="sdtLocked"/>
            <w:placeholder>
              <w:docPart w:val="FDC8F38237BA4E3A88B0B777E70939CA"/>
            </w:placeholder>
            <w:showingPlcHdr/>
          </w:sdtPr>
          <w:sdtContent>
            <w:tc>
              <w:tcPr>
                <w:tcW w:w="2718" w:type="dxa"/>
              </w:tcPr>
              <w:p w:rsidR="006D3ABF" w:rsidRPr="000F1DF9" w:rsidRDefault="006D3ABF" w:rsidP="00C65088">
                <w:pPr>
                  <w:rPr>
                    <w:rFonts w:cs="Times New Roman"/>
                    <w:szCs w:val="24"/>
                  </w:rPr>
                </w:pPr>
              </w:p>
            </w:tc>
          </w:sdtContent>
        </w:sdt>
        <w:tc>
          <w:tcPr>
            <w:tcW w:w="6858" w:type="dxa"/>
          </w:tcPr>
          <w:p w:rsidR="006D3ABF" w:rsidRPr="005C2A78" w:rsidRDefault="006D3ABF" w:rsidP="006D756B">
            <w:pPr>
              <w:jc w:val="right"/>
              <w:rPr>
                <w:rFonts w:cs="Times New Roman"/>
                <w:szCs w:val="24"/>
              </w:rPr>
            </w:pPr>
            <w:sdt>
              <w:sdtPr>
                <w:rPr>
                  <w:rFonts w:cs="Times New Roman"/>
                  <w:szCs w:val="24"/>
                </w:rPr>
                <w:alias w:val="Author Label"/>
                <w:tag w:val="By"/>
                <w:id w:val="72399597"/>
                <w:lock w:val="sdtLocked"/>
                <w:placeholder>
                  <w:docPart w:val="745AA85437374D96B44DB9D51131B7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A19673580E4B949B0B9263211B7FD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24344E4AF39427BBF83E16383C81F68"/>
                </w:placeholder>
                <w:showingPlcHdr/>
              </w:sdtPr>
              <w:sdtContent/>
            </w:sdt>
          </w:p>
        </w:tc>
      </w:tr>
      <w:tr w:rsidR="006D3ABF" w:rsidTr="000F1DF9">
        <w:tc>
          <w:tcPr>
            <w:tcW w:w="2718" w:type="dxa"/>
          </w:tcPr>
          <w:p w:rsidR="006D3ABF" w:rsidRPr="00BC7495" w:rsidRDefault="006D3ABF" w:rsidP="000F1DF9">
            <w:pPr>
              <w:rPr>
                <w:rFonts w:cs="Times New Roman"/>
                <w:szCs w:val="24"/>
              </w:rPr>
            </w:pPr>
          </w:p>
        </w:tc>
        <w:sdt>
          <w:sdtPr>
            <w:rPr>
              <w:rFonts w:cs="Times New Roman"/>
              <w:szCs w:val="24"/>
            </w:rPr>
            <w:alias w:val="Committee"/>
            <w:tag w:val="Committee"/>
            <w:id w:val="1914272295"/>
            <w:lock w:val="sdtContentLocked"/>
            <w:placeholder>
              <w:docPart w:val="E27D827921B1479C82C9DD52F0653E50"/>
            </w:placeholder>
          </w:sdtPr>
          <w:sdtContent>
            <w:tc>
              <w:tcPr>
                <w:tcW w:w="6858" w:type="dxa"/>
              </w:tcPr>
              <w:p w:rsidR="006D3ABF" w:rsidRPr="00FF6471" w:rsidRDefault="006D3ABF" w:rsidP="000F1DF9">
                <w:pPr>
                  <w:jc w:val="right"/>
                  <w:rPr>
                    <w:rFonts w:cs="Times New Roman"/>
                    <w:szCs w:val="24"/>
                  </w:rPr>
                </w:pPr>
                <w:r>
                  <w:rPr>
                    <w:rFonts w:cs="Times New Roman"/>
                    <w:szCs w:val="24"/>
                  </w:rPr>
                  <w:t>Criminal Justice</w:t>
                </w:r>
              </w:p>
            </w:tc>
          </w:sdtContent>
        </w:sdt>
      </w:tr>
      <w:tr w:rsidR="006D3ABF" w:rsidTr="000F1DF9">
        <w:tc>
          <w:tcPr>
            <w:tcW w:w="2718" w:type="dxa"/>
          </w:tcPr>
          <w:p w:rsidR="006D3ABF" w:rsidRPr="00BC7495" w:rsidRDefault="006D3ABF" w:rsidP="000F1DF9">
            <w:pPr>
              <w:rPr>
                <w:rFonts w:cs="Times New Roman"/>
                <w:szCs w:val="24"/>
              </w:rPr>
            </w:pPr>
          </w:p>
        </w:tc>
        <w:sdt>
          <w:sdtPr>
            <w:rPr>
              <w:rFonts w:cs="Times New Roman"/>
              <w:szCs w:val="24"/>
            </w:rPr>
            <w:alias w:val="Date"/>
            <w:tag w:val="DateContentControl"/>
            <w:id w:val="1178081906"/>
            <w:lock w:val="sdtLocked"/>
            <w:placeholder>
              <w:docPart w:val="A3217725818E4A40A5CA6F4FB00C348B"/>
            </w:placeholder>
            <w:date w:fullDate="2019-05-27T00:00:00Z">
              <w:dateFormat w:val="M/d/yyyy"/>
              <w:lid w:val="en-US"/>
              <w:storeMappedDataAs w:val="dateTime"/>
              <w:calendar w:val="gregorian"/>
            </w:date>
          </w:sdtPr>
          <w:sdtContent>
            <w:tc>
              <w:tcPr>
                <w:tcW w:w="6858" w:type="dxa"/>
              </w:tcPr>
              <w:p w:rsidR="006D3ABF" w:rsidRPr="00FF6471" w:rsidRDefault="006D3ABF" w:rsidP="000F1DF9">
                <w:pPr>
                  <w:jc w:val="right"/>
                  <w:rPr>
                    <w:rFonts w:cs="Times New Roman"/>
                    <w:szCs w:val="24"/>
                  </w:rPr>
                </w:pPr>
                <w:r>
                  <w:rPr>
                    <w:rFonts w:cs="Times New Roman"/>
                    <w:szCs w:val="24"/>
                  </w:rPr>
                  <w:t>5/27/2019</w:t>
                </w:r>
              </w:p>
            </w:tc>
          </w:sdtContent>
        </w:sdt>
      </w:tr>
      <w:tr w:rsidR="006D3ABF" w:rsidTr="000F1DF9">
        <w:tc>
          <w:tcPr>
            <w:tcW w:w="2718" w:type="dxa"/>
          </w:tcPr>
          <w:p w:rsidR="006D3ABF" w:rsidRPr="00BC7495" w:rsidRDefault="006D3ABF" w:rsidP="000F1DF9">
            <w:pPr>
              <w:rPr>
                <w:rFonts w:cs="Times New Roman"/>
                <w:szCs w:val="24"/>
              </w:rPr>
            </w:pPr>
          </w:p>
        </w:tc>
        <w:sdt>
          <w:sdtPr>
            <w:rPr>
              <w:rFonts w:cs="Times New Roman"/>
              <w:szCs w:val="24"/>
            </w:rPr>
            <w:alias w:val="BA Version"/>
            <w:tag w:val="BAVersion"/>
            <w:id w:val="-1685590809"/>
            <w:lock w:val="sdtContentLocked"/>
            <w:placeholder>
              <w:docPart w:val="D0D638ECAD274E89B7C8CCD78E6954E6"/>
            </w:placeholder>
          </w:sdtPr>
          <w:sdtContent>
            <w:tc>
              <w:tcPr>
                <w:tcW w:w="6858" w:type="dxa"/>
              </w:tcPr>
              <w:p w:rsidR="006D3ABF" w:rsidRPr="00FF6471" w:rsidRDefault="006D3ABF" w:rsidP="000F1DF9">
                <w:pPr>
                  <w:jc w:val="right"/>
                  <w:rPr>
                    <w:rFonts w:cs="Times New Roman"/>
                    <w:szCs w:val="24"/>
                  </w:rPr>
                </w:pPr>
                <w:r>
                  <w:rPr>
                    <w:rFonts w:cs="Times New Roman"/>
                    <w:szCs w:val="24"/>
                  </w:rPr>
                  <w:t>Enrolled</w:t>
                </w:r>
              </w:p>
            </w:tc>
          </w:sdtContent>
        </w:sdt>
      </w:tr>
    </w:tbl>
    <w:p w:rsidR="006D3ABF" w:rsidRPr="00FF6471" w:rsidRDefault="006D3ABF" w:rsidP="000F1DF9">
      <w:pPr>
        <w:spacing w:after="0" w:line="240" w:lineRule="auto"/>
        <w:rPr>
          <w:rFonts w:cs="Times New Roman"/>
          <w:szCs w:val="24"/>
        </w:rPr>
      </w:pPr>
    </w:p>
    <w:p w:rsidR="006D3ABF" w:rsidRPr="00FF6471" w:rsidRDefault="006D3ABF" w:rsidP="000F1DF9">
      <w:pPr>
        <w:spacing w:after="0" w:line="240" w:lineRule="auto"/>
        <w:rPr>
          <w:rFonts w:cs="Times New Roman"/>
          <w:szCs w:val="24"/>
        </w:rPr>
      </w:pPr>
    </w:p>
    <w:p w:rsidR="006D3ABF" w:rsidRPr="00FF6471" w:rsidRDefault="006D3A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6A39C0C8CD49B285E39FDE3CBE7569"/>
        </w:placeholder>
      </w:sdtPr>
      <w:sdtContent>
        <w:p w:rsidR="006D3ABF" w:rsidRDefault="006D3A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C06B2998584A0EA43D4A51B62D626C"/>
        </w:placeholder>
      </w:sdtPr>
      <w:sdtContent>
        <w:p w:rsidR="006D3ABF" w:rsidRDefault="006D3ABF" w:rsidP="003B5DDA">
          <w:pPr>
            <w:pStyle w:val="NormalWeb"/>
            <w:spacing w:before="0" w:beforeAutospacing="0" w:after="0" w:afterAutospacing="0"/>
            <w:jc w:val="both"/>
            <w:divId w:val="1881361503"/>
            <w:rPr>
              <w:rFonts w:eastAsia="Times New Roman"/>
              <w:bCs/>
            </w:rPr>
          </w:pPr>
        </w:p>
        <w:p w:rsidR="006D3ABF" w:rsidRPr="00AB489E" w:rsidRDefault="006D3ABF" w:rsidP="003B5DDA">
          <w:pPr>
            <w:pStyle w:val="NormalWeb"/>
            <w:spacing w:before="0" w:beforeAutospacing="0" w:after="0" w:afterAutospacing="0"/>
            <w:jc w:val="both"/>
            <w:divId w:val="1881361503"/>
          </w:pPr>
          <w:r w:rsidRPr="00AB489E">
            <w:t>Under current statute, law enforcement and other emergency responders have few statutory provisions for addressing individuals who are publicly intoxicated, other than releasing these individuals into the care of a responsible adult or to a treatment facility for chemical dependency. However, as often times there is no responsible adult to whom to release these individuals, and</w:t>
          </w:r>
          <w:r>
            <w:t xml:space="preserve"> as</w:t>
          </w:r>
          <w:r w:rsidRPr="00AB489E">
            <w:t xml:space="preserve"> treatment centers will not often admit patients 24 hours a day for an incident of intoxication, law enforcement officers are left with few options other than either arresting and booking these individuals, or unnecessarily ad</w:t>
          </w:r>
          <w:r>
            <w:t>mitting them to emergency rooms—</w:t>
          </w:r>
          <w:r w:rsidRPr="00AB489E">
            <w:t>all in an effort to find them a safe place in which to become sober.</w:t>
          </w:r>
        </w:p>
        <w:p w:rsidR="006D3ABF" w:rsidRPr="00AB489E" w:rsidRDefault="006D3ABF" w:rsidP="003B5DDA">
          <w:pPr>
            <w:pStyle w:val="NormalWeb"/>
            <w:spacing w:before="0" w:beforeAutospacing="0" w:after="0" w:afterAutospacing="0"/>
            <w:jc w:val="both"/>
            <w:divId w:val="1881361503"/>
          </w:pPr>
          <w:r w:rsidRPr="00AB489E">
            <w:t> </w:t>
          </w:r>
        </w:p>
        <w:p w:rsidR="006D3ABF" w:rsidRPr="00AB489E" w:rsidRDefault="006D3ABF" w:rsidP="003B5DDA">
          <w:pPr>
            <w:pStyle w:val="NormalWeb"/>
            <w:spacing w:before="0" w:beforeAutospacing="0" w:after="0" w:afterAutospacing="0"/>
            <w:jc w:val="both"/>
            <w:divId w:val="1881361503"/>
          </w:pPr>
          <w:r w:rsidRPr="00AB489E">
            <w:t>Concerned parties note that such actions inappropriately use up a significant amount of time and resources in the course of arrests, bookings, and unnecessary visits to the ER. While there are current facilities in existence that would help relieve pressure on these resources by providing a place for intoxicated individuals to become sober under supervision, these facilities do so tenuously under the current statutory provision that allows law enforcement to release a publically intoxicated individual to a responsible adult.</w:t>
          </w:r>
        </w:p>
        <w:p w:rsidR="006D3ABF" w:rsidRPr="00AB489E" w:rsidRDefault="006D3ABF" w:rsidP="003B5DDA">
          <w:pPr>
            <w:pStyle w:val="NormalWeb"/>
            <w:spacing w:before="0" w:beforeAutospacing="0" w:after="0" w:afterAutospacing="0"/>
            <w:jc w:val="both"/>
            <w:divId w:val="1881361503"/>
          </w:pPr>
          <w:r w:rsidRPr="00AB489E">
            <w:t> </w:t>
          </w:r>
        </w:p>
        <w:p w:rsidR="006D3ABF" w:rsidRPr="00AB489E" w:rsidRDefault="006D3ABF" w:rsidP="003B5DDA">
          <w:pPr>
            <w:pStyle w:val="NormalWeb"/>
            <w:spacing w:before="0" w:beforeAutospacing="0" w:after="0" w:afterAutospacing="0"/>
            <w:jc w:val="both"/>
            <w:divId w:val="1881361503"/>
          </w:pPr>
          <w:r w:rsidRPr="00AB489E">
            <w:t>This bill would amend Section 14.031 (Public Intoxication), Code of Criminal Procedure, to provide an additional statutory option for law enforcement to take publicly intoxicated individuals, upon their verbal consent, to a facility that provides a place for these individuals to become sober under supervision, or a "sobering center." (Original Author's/Sponsor's Statement of Intent)</w:t>
          </w:r>
        </w:p>
        <w:p w:rsidR="006D3ABF" w:rsidRPr="00D70925" w:rsidRDefault="006D3ABF" w:rsidP="003B5DDA">
          <w:pPr>
            <w:spacing w:after="0" w:line="240" w:lineRule="auto"/>
            <w:jc w:val="both"/>
            <w:rPr>
              <w:rFonts w:eastAsia="Times New Roman" w:cs="Times New Roman"/>
              <w:bCs/>
              <w:szCs w:val="24"/>
            </w:rPr>
          </w:pPr>
        </w:p>
      </w:sdtContent>
    </w:sdt>
    <w:p w:rsidR="006D3ABF" w:rsidRDefault="006D3A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306 </w:t>
      </w:r>
      <w:bookmarkStart w:id="1" w:name="AmendsCurrentLaw"/>
      <w:bookmarkEnd w:id="1"/>
      <w:r>
        <w:rPr>
          <w:rFonts w:cs="Times New Roman"/>
          <w:szCs w:val="24"/>
        </w:rPr>
        <w:t>amends current law r</w:t>
      </w:r>
      <w:r w:rsidRPr="00AB489E">
        <w:rPr>
          <w:rFonts w:cs="Times New Roman"/>
          <w:szCs w:val="24"/>
        </w:rPr>
        <w:t>elating to the release by a peace officer of certain individuals suspected of the offense of public intoxication.</w:t>
      </w:r>
    </w:p>
    <w:p w:rsidR="006D3ABF" w:rsidRPr="00AB489E" w:rsidRDefault="006D3ABF" w:rsidP="000F1DF9">
      <w:pPr>
        <w:spacing w:after="0" w:line="240" w:lineRule="auto"/>
        <w:jc w:val="both"/>
        <w:rPr>
          <w:rFonts w:eastAsia="Times New Roman" w:cs="Times New Roman"/>
          <w:szCs w:val="24"/>
        </w:rPr>
      </w:pPr>
    </w:p>
    <w:p w:rsidR="006D3ABF" w:rsidRPr="005C2A78" w:rsidRDefault="006D3A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85323DB8BC403788A41BFD6C4C60B3"/>
          </w:placeholder>
        </w:sdtPr>
        <w:sdtContent>
          <w:r>
            <w:rPr>
              <w:rFonts w:eastAsia="Times New Roman" w:cs="Times New Roman"/>
              <w:b/>
              <w:szCs w:val="24"/>
              <w:u w:val="single"/>
            </w:rPr>
            <w:t>RULEMAKING AUTHORITY</w:t>
          </w:r>
        </w:sdtContent>
      </w:sdt>
    </w:p>
    <w:p w:rsidR="006D3ABF" w:rsidRPr="006529C4" w:rsidRDefault="006D3ABF" w:rsidP="00774EC7">
      <w:pPr>
        <w:spacing w:after="0" w:line="240" w:lineRule="auto"/>
        <w:jc w:val="both"/>
        <w:rPr>
          <w:rFonts w:cs="Times New Roman"/>
          <w:szCs w:val="24"/>
        </w:rPr>
      </w:pPr>
    </w:p>
    <w:p w:rsidR="006D3ABF" w:rsidRPr="006529C4" w:rsidRDefault="006D3ABF" w:rsidP="00AB489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3ABF" w:rsidRPr="006529C4" w:rsidRDefault="006D3ABF" w:rsidP="00107FEF">
      <w:pPr>
        <w:spacing w:after="0" w:line="240" w:lineRule="auto"/>
        <w:jc w:val="both"/>
        <w:rPr>
          <w:rFonts w:cs="Times New Roman"/>
          <w:szCs w:val="24"/>
        </w:rPr>
      </w:pPr>
    </w:p>
    <w:p w:rsidR="006D3ABF" w:rsidRPr="005C2A78" w:rsidRDefault="006D3ABF" w:rsidP="00107FE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39381526B34EE3B0608E802C43C5FB"/>
          </w:placeholder>
        </w:sdtPr>
        <w:sdtContent>
          <w:r>
            <w:rPr>
              <w:rFonts w:eastAsia="Times New Roman" w:cs="Times New Roman"/>
              <w:b/>
              <w:szCs w:val="24"/>
              <w:u w:val="single"/>
            </w:rPr>
            <w:t>SECTION BY SECTION ANALYSIS</w:t>
          </w:r>
        </w:sdtContent>
      </w:sdt>
    </w:p>
    <w:p w:rsidR="006D3ABF" w:rsidRPr="005C2A78" w:rsidRDefault="006D3ABF" w:rsidP="00107FEF">
      <w:pPr>
        <w:spacing w:after="0" w:line="240" w:lineRule="auto"/>
        <w:jc w:val="both"/>
        <w:rPr>
          <w:rFonts w:eastAsia="Times New Roman" w:cs="Times New Roman"/>
          <w:szCs w:val="24"/>
        </w:rPr>
      </w:pPr>
    </w:p>
    <w:p w:rsidR="006D3ABF" w:rsidRDefault="006D3ABF" w:rsidP="00107FE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14.031(a) and (c), Code of Criminal Procedure, as follows:</w:t>
      </w:r>
    </w:p>
    <w:p w:rsidR="006D3ABF" w:rsidRDefault="006D3ABF" w:rsidP="00107FEF">
      <w:pPr>
        <w:spacing w:after="0" w:line="240" w:lineRule="auto"/>
        <w:jc w:val="both"/>
        <w:rPr>
          <w:rFonts w:eastAsia="Times New Roman" w:cs="Times New Roman"/>
          <w:szCs w:val="24"/>
        </w:rPr>
      </w:pPr>
    </w:p>
    <w:p w:rsidR="006D3ABF" w:rsidRDefault="006D3ABF" w:rsidP="00107FEF">
      <w:pPr>
        <w:spacing w:after="0" w:line="240" w:lineRule="auto"/>
        <w:ind w:left="720"/>
        <w:jc w:val="both"/>
        <w:rPr>
          <w:rFonts w:eastAsia="Times New Roman" w:cs="Times New Roman"/>
          <w:szCs w:val="24"/>
        </w:rPr>
      </w:pPr>
      <w:r>
        <w:rPr>
          <w:rFonts w:eastAsia="Times New Roman" w:cs="Times New Roman"/>
          <w:szCs w:val="24"/>
        </w:rPr>
        <w:t>(a) Authorizes a peace officer, in lieu of arresting an individual who is not a child, as defined by Section 51.02 (Definitions), Family Code, and who commits an offense under Section 49.02 (Public Intoxication), Penal Code, to release the individual if:</w:t>
      </w:r>
    </w:p>
    <w:p w:rsidR="006D3ABF" w:rsidRDefault="006D3ABF" w:rsidP="00107FEF">
      <w:pPr>
        <w:spacing w:after="0" w:line="240" w:lineRule="auto"/>
        <w:ind w:left="720"/>
        <w:jc w:val="both"/>
        <w:rPr>
          <w:rFonts w:eastAsia="Times New Roman" w:cs="Times New Roman"/>
          <w:szCs w:val="24"/>
        </w:rPr>
      </w:pPr>
    </w:p>
    <w:p w:rsidR="006D3ABF" w:rsidRPr="00147F23" w:rsidRDefault="006D3ABF" w:rsidP="00107FEF">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makes no changes to this subdivision; and  </w:t>
      </w:r>
    </w:p>
    <w:p w:rsidR="006D3ABF" w:rsidRDefault="006D3ABF" w:rsidP="00107FEF">
      <w:pPr>
        <w:spacing w:after="0" w:line="240" w:lineRule="auto"/>
        <w:jc w:val="both"/>
        <w:rPr>
          <w:rFonts w:eastAsia="Times New Roman" w:cs="Times New Roman"/>
          <w:szCs w:val="24"/>
        </w:rPr>
      </w:pPr>
    </w:p>
    <w:p w:rsidR="006D3ABF" w:rsidRDefault="006D3ABF" w:rsidP="00107FEF">
      <w:pPr>
        <w:spacing w:after="0" w:line="240" w:lineRule="auto"/>
        <w:ind w:left="1440"/>
        <w:jc w:val="both"/>
        <w:rPr>
          <w:rFonts w:eastAsia="Times New Roman" w:cs="Times New Roman"/>
          <w:szCs w:val="24"/>
        </w:rPr>
      </w:pPr>
      <w:r>
        <w:rPr>
          <w:rFonts w:eastAsia="Times New Roman" w:cs="Times New Roman"/>
          <w:szCs w:val="24"/>
        </w:rPr>
        <w:t>(2) the individual is released to the care of an adult who agrees to assume responsibility for the individual, verbally consents to voluntary treatment for substance use, rather than for chemical dependency, in a program in a treatment facility licensed and approved by the Health and Human Services Commission, rather than the Texas Commission on Alcohol and Drug Abuse, and the program admits the individual for treatment, or the individual verbally consents to voluntary admission to a facility that provides a place for individuals to become sober under supervision, and the facility admits the individual for supervision. Makes nonsubstantive changes.</w:t>
      </w:r>
    </w:p>
    <w:p w:rsidR="006D3ABF" w:rsidRDefault="006D3ABF" w:rsidP="00107FEF">
      <w:pPr>
        <w:spacing w:after="0" w:line="240" w:lineRule="auto"/>
        <w:jc w:val="both"/>
        <w:rPr>
          <w:rFonts w:eastAsia="Times New Roman" w:cs="Times New Roman"/>
          <w:szCs w:val="24"/>
        </w:rPr>
      </w:pPr>
    </w:p>
    <w:p w:rsidR="006D3ABF" w:rsidRPr="005C2A78" w:rsidRDefault="006D3ABF" w:rsidP="00107FEF">
      <w:pPr>
        <w:spacing w:after="0" w:line="240" w:lineRule="auto"/>
        <w:ind w:left="720"/>
        <w:jc w:val="both"/>
        <w:rPr>
          <w:rFonts w:eastAsia="Times New Roman" w:cs="Times New Roman"/>
          <w:szCs w:val="24"/>
        </w:rPr>
      </w:pPr>
      <w:r>
        <w:rPr>
          <w:rFonts w:eastAsia="Times New Roman" w:cs="Times New Roman"/>
          <w:szCs w:val="24"/>
        </w:rPr>
        <w:t xml:space="preserve">(c) Prohibits the release of an individual under Subsection (a) or (b) of this article to a substance use treatment program or a facility that provides a place for individuals to become sober under supervision, rather than to an alcohol or drug treatment program, from being considered by a peace officer or magistrate in determining whether the individual should be released to such a program or facility for a subsequent incident or arrest under Section 49.02, Penal Code. Makes a conforming change. </w:t>
      </w:r>
    </w:p>
    <w:p w:rsidR="006D3ABF" w:rsidRPr="005C2A78" w:rsidRDefault="006D3ABF" w:rsidP="00107FEF">
      <w:pPr>
        <w:spacing w:after="0" w:line="240" w:lineRule="auto"/>
        <w:jc w:val="both"/>
        <w:rPr>
          <w:rFonts w:eastAsia="Times New Roman" w:cs="Times New Roman"/>
          <w:szCs w:val="24"/>
        </w:rPr>
      </w:pPr>
    </w:p>
    <w:p w:rsidR="006D3ABF" w:rsidRPr="00C8671F" w:rsidRDefault="006D3ABF" w:rsidP="00107F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6D3ABF" w:rsidRPr="0011364D" w:rsidRDefault="006D3ABF" w:rsidP="00107FEF">
      <w:pPr>
        <w:spacing w:line="240" w:lineRule="auto"/>
      </w:pPr>
      <w:r w:rsidRPr="0011364D">
        <w:t xml:space="preserve"> </w:t>
      </w:r>
    </w:p>
    <w:p w:rsidR="006D3ABF" w:rsidRPr="00C8671F" w:rsidRDefault="006D3ABF" w:rsidP="00107FEF">
      <w:pPr>
        <w:spacing w:after="0" w:line="240" w:lineRule="auto"/>
        <w:jc w:val="both"/>
        <w:rPr>
          <w:rFonts w:eastAsia="Times New Roman" w:cs="Times New Roman"/>
          <w:szCs w:val="24"/>
        </w:rPr>
      </w:pPr>
    </w:p>
    <w:sectPr w:rsidR="006D3AB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C9" w:rsidRDefault="00877FC9" w:rsidP="000F1DF9">
      <w:pPr>
        <w:spacing w:after="0" w:line="240" w:lineRule="auto"/>
      </w:pPr>
      <w:r>
        <w:separator/>
      </w:r>
    </w:p>
  </w:endnote>
  <w:endnote w:type="continuationSeparator" w:id="0">
    <w:p w:rsidR="00877FC9" w:rsidRDefault="00877F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7F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3AB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3ABF">
                <w:rPr>
                  <w:sz w:val="20"/>
                  <w:szCs w:val="20"/>
                </w:rPr>
                <w:t>S.B. 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3A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7F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3A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3A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C9" w:rsidRDefault="00877FC9" w:rsidP="000F1DF9">
      <w:pPr>
        <w:spacing w:after="0" w:line="240" w:lineRule="auto"/>
      </w:pPr>
      <w:r>
        <w:separator/>
      </w:r>
    </w:p>
  </w:footnote>
  <w:footnote w:type="continuationSeparator" w:id="0">
    <w:p w:rsidR="00877FC9" w:rsidRDefault="00877FC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120"/>
    <w:multiLevelType w:val="hybridMultilevel"/>
    <w:tmpl w:val="AA8C5818"/>
    <w:lvl w:ilvl="0" w:tplc="B2A4F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ABF"/>
    <w:rsid w:val="006D756B"/>
    <w:rsid w:val="00774EC7"/>
    <w:rsid w:val="00833061"/>
    <w:rsid w:val="00877FC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E1E98"/>
  <w15:docId w15:val="{B9B3C22C-25A3-4E7A-BD0B-00F2ED14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D3ABF"/>
    <w:pPr>
      <w:ind w:left="720"/>
      <w:contextualSpacing/>
    </w:pPr>
  </w:style>
  <w:style w:type="paragraph" w:styleId="NormalWeb">
    <w:name w:val="Normal (Web)"/>
    <w:basedOn w:val="Normal"/>
    <w:uiPriority w:val="99"/>
    <w:semiHidden/>
    <w:unhideWhenUsed/>
    <w:rsid w:val="006D3A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3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5F48" w:rsidP="00BB5F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01099F8E064CCEADB46DCBB36B9604"/>
        <w:category>
          <w:name w:val="General"/>
          <w:gallery w:val="placeholder"/>
        </w:category>
        <w:types>
          <w:type w:val="bbPlcHdr"/>
        </w:types>
        <w:behaviors>
          <w:behavior w:val="content"/>
        </w:behaviors>
        <w:guid w:val="{0818911A-A937-4FE1-AEF6-3B8AC1DF1C99}"/>
      </w:docPartPr>
      <w:docPartBody>
        <w:p w:rsidR="00000000" w:rsidRDefault="004A64DB"/>
      </w:docPartBody>
    </w:docPart>
    <w:docPart>
      <w:docPartPr>
        <w:name w:val="9D4A6E8CC773416186500DE0A65E592F"/>
        <w:category>
          <w:name w:val="General"/>
          <w:gallery w:val="placeholder"/>
        </w:category>
        <w:types>
          <w:type w:val="bbPlcHdr"/>
        </w:types>
        <w:behaviors>
          <w:behavior w:val="content"/>
        </w:behaviors>
        <w:guid w:val="{762B5ADB-CBF4-4693-9AF5-0CCF2EAD2BFE}"/>
      </w:docPartPr>
      <w:docPartBody>
        <w:p w:rsidR="00000000" w:rsidRDefault="004A64DB"/>
      </w:docPartBody>
    </w:docPart>
    <w:docPart>
      <w:docPartPr>
        <w:name w:val="617B9E695AD24E11A7FB518A8C2B5CF2"/>
        <w:category>
          <w:name w:val="General"/>
          <w:gallery w:val="placeholder"/>
        </w:category>
        <w:types>
          <w:type w:val="bbPlcHdr"/>
        </w:types>
        <w:behaviors>
          <w:behavior w:val="content"/>
        </w:behaviors>
        <w:guid w:val="{08F675F7-2564-4C26-9156-C73AD44A6923}"/>
      </w:docPartPr>
      <w:docPartBody>
        <w:p w:rsidR="00000000" w:rsidRDefault="004A64DB"/>
      </w:docPartBody>
    </w:docPart>
    <w:docPart>
      <w:docPartPr>
        <w:name w:val="FDC8F38237BA4E3A88B0B777E70939CA"/>
        <w:category>
          <w:name w:val="General"/>
          <w:gallery w:val="placeholder"/>
        </w:category>
        <w:types>
          <w:type w:val="bbPlcHdr"/>
        </w:types>
        <w:behaviors>
          <w:behavior w:val="content"/>
        </w:behaviors>
        <w:guid w:val="{FBD686D4-57FE-4F7C-93C4-76533385C551}"/>
      </w:docPartPr>
      <w:docPartBody>
        <w:p w:rsidR="00000000" w:rsidRDefault="004A64DB"/>
      </w:docPartBody>
    </w:docPart>
    <w:docPart>
      <w:docPartPr>
        <w:name w:val="745AA85437374D96B44DB9D51131B703"/>
        <w:category>
          <w:name w:val="General"/>
          <w:gallery w:val="placeholder"/>
        </w:category>
        <w:types>
          <w:type w:val="bbPlcHdr"/>
        </w:types>
        <w:behaviors>
          <w:behavior w:val="content"/>
        </w:behaviors>
        <w:guid w:val="{78A0DA04-739E-4510-A7C2-2FCFB38FF0DB}"/>
      </w:docPartPr>
      <w:docPartBody>
        <w:p w:rsidR="00000000" w:rsidRDefault="004A64DB"/>
      </w:docPartBody>
    </w:docPart>
    <w:docPart>
      <w:docPartPr>
        <w:name w:val="6AA19673580E4B949B0B9263211B7FDA"/>
        <w:category>
          <w:name w:val="General"/>
          <w:gallery w:val="placeholder"/>
        </w:category>
        <w:types>
          <w:type w:val="bbPlcHdr"/>
        </w:types>
        <w:behaviors>
          <w:behavior w:val="content"/>
        </w:behaviors>
        <w:guid w:val="{F2FCC294-51AF-424C-B161-69596016B185}"/>
      </w:docPartPr>
      <w:docPartBody>
        <w:p w:rsidR="00000000" w:rsidRDefault="004A64DB"/>
      </w:docPartBody>
    </w:docPart>
    <w:docPart>
      <w:docPartPr>
        <w:name w:val="824344E4AF39427BBF83E16383C81F68"/>
        <w:category>
          <w:name w:val="General"/>
          <w:gallery w:val="placeholder"/>
        </w:category>
        <w:types>
          <w:type w:val="bbPlcHdr"/>
        </w:types>
        <w:behaviors>
          <w:behavior w:val="content"/>
        </w:behaviors>
        <w:guid w:val="{D969FD4E-8B22-4D0B-A084-1D311989493F}"/>
      </w:docPartPr>
      <w:docPartBody>
        <w:p w:rsidR="00000000" w:rsidRDefault="004A64DB"/>
      </w:docPartBody>
    </w:docPart>
    <w:docPart>
      <w:docPartPr>
        <w:name w:val="E27D827921B1479C82C9DD52F0653E50"/>
        <w:category>
          <w:name w:val="General"/>
          <w:gallery w:val="placeholder"/>
        </w:category>
        <w:types>
          <w:type w:val="bbPlcHdr"/>
        </w:types>
        <w:behaviors>
          <w:behavior w:val="content"/>
        </w:behaviors>
        <w:guid w:val="{CD6A45AD-64E6-46CE-8904-0BDFD125C91B}"/>
      </w:docPartPr>
      <w:docPartBody>
        <w:p w:rsidR="00000000" w:rsidRDefault="004A64DB"/>
      </w:docPartBody>
    </w:docPart>
    <w:docPart>
      <w:docPartPr>
        <w:name w:val="A3217725818E4A40A5CA6F4FB00C348B"/>
        <w:category>
          <w:name w:val="General"/>
          <w:gallery w:val="placeholder"/>
        </w:category>
        <w:types>
          <w:type w:val="bbPlcHdr"/>
        </w:types>
        <w:behaviors>
          <w:behavior w:val="content"/>
        </w:behaviors>
        <w:guid w:val="{B0746A47-8714-4E32-AA60-D152583C325F}"/>
      </w:docPartPr>
      <w:docPartBody>
        <w:p w:rsidR="00000000" w:rsidRDefault="00BB5F48" w:rsidP="00BB5F48">
          <w:pPr>
            <w:pStyle w:val="A3217725818E4A40A5CA6F4FB00C348B"/>
          </w:pPr>
          <w:r w:rsidRPr="00A30DD1">
            <w:rPr>
              <w:rStyle w:val="PlaceholderText"/>
            </w:rPr>
            <w:t>Click here to enter a date.</w:t>
          </w:r>
        </w:p>
      </w:docPartBody>
    </w:docPart>
    <w:docPart>
      <w:docPartPr>
        <w:name w:val="D0D638ECAD274E89B7C8CCD78E6954E6"/>
        <w:category>
          <w:name w:val="General"/>
          <w:gallery w:val="placeholder"/>
        </w:category>
        <w:types>
          <w:type w:val="bbPlcHdr"/>
        </w:types>
        <w:behaviors>
          <w:behavior w:val="content"/>
        </w:behaviors>
        <w:guid w:val="{5B4AFD96-7C0F-4B4C-86DB-885DEE077BBF}"/>
      </w:docPartPr>
      <w:docPartBody>
        <w:p w:rsidR="00000000" w:rsidRDefault="004A64DB"/>
      </w:docPartBody>
    </w:docPart>
    <w:docPart>
      <w:docPartPr>
        <w:name w:val="D66A39C0C8CD49B285E39FDE3CBE7569"/>
        <w:category>
          <w:name w:val="General"/>
          <w:gallery w:val="placeholder"/>
        </w:category>
        <w:types>
          <w:type w:val="bbPlcHdr"/>
        </w:types>
        <w:behaviors>
          <w:behavior w:val="content"/>
        </w:behaviors>
        <w:guid w:val="{0B3230D9-AA44-45C7-9210-3E244E910D0D}"/>
      </w:docPartPr>
      <w:docPartBody>
        <w:p w:rsidR="00000000" w:rsidRDefault="004A64DB"/>
      </w:docPartBody>
    </w:docPart>
    <w:docPart>
      <w:docPartPr>
        <w:name w:val="6DC06B2998584A0EA43D4A51B62D626C"/>
        <w:category>
          <w:name w:val="General"/>
          <w:gallery w:val="placeholder"/>
        </w:category>
        <w:types>
          <w:type w:val="bbPlcHdr"/>
        </w:types>
        <w:behaviors>
          <w:behavior w:val="content"/>
        </w:behaviors>
        <w:guid w:val="{D76C74E0-5BCE-46C5-AB02-5D3C1B215A37}"/>
      </w:docPartPr>
      <w:docPartBody>
        <w:p w:rsidR="00000000" w:rsidRDefault="00BB5F48" w:rsidP="00BB5F48">
          <w:pPr>
            <w:pStyle w:val="6DC06B2998584A0EA43D4A51B62D626C"/>
          </w:pPr>
          <w:r>
            <w:rPr>
              <w:rFonts w:eastAsia="Times New Roman" w:cs="Times New Roman"/>
              <w:bCs/>
              <w:szCs w:val="24"/>
            </w:rPr>
            <w:t xml:space="preserve"> </w:t>
          </w:r>
        </w:p>
      </w:docPartBody>
    </w:docPart>
    <w:docPart>
      <w:docPartPr>
        <w:name w:val="8485323DB8BC403788A41BFD6C4C60B3"/>
        <w:category>
          <w:name w:val="General"/>
          <w:gallery w:val="placeholder"/>
        </w:category>
        <w:types>
          <w:type w:val="bbPlcHdr"/>
        </w:types>
        <w:behaviors>
          <w:behavior w:val="content"/>
        </w:behaviors>
        <w:guid w:val="{8FA49074-362F-4606-950E-6EE9A512CFA9}"/>
      </w:docPartPr>
      <w:docPartBody>
        <w:p w:rsidR="00000000" w:rsidRDefault="004A64DB"/>
      </w:docPartBody>
    </w:docPart>
    <w:docPart>
      <w:docPartPr>
        <w:name w:val="6239381526B34EE3B0608E802C43C5FB"/>
        <w:category>
          <w:name w:val="General"/>
          <w:gallery w:val="placeholder"/>
        </w:category>
        <w:types>
          <w:type w:val="bbPlcHdr"/>
        </w:types>
        <w:behaviors>
          <w:behavior w:val="content"/>
        </w:behaviors>
        <w:guid w:val="{96A8DA02-72F3-4397-A065-7F4C428B8E7B}"/>
      </w:docPartPr>
      <w:docPartBody>
        <w:p w:rsidR="00000000" w:rsidRDefault="004A6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64D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5F4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F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5F48"/>
    <w:rPr>
      <w:rFonts w:ascii="Times New Roman" w:hAnsi="Times New Roman"/>
      <w:sz w:val="24"/>
    </w:rPr>
  </w:style>
  <w:style w:type="paragraph" w:customStyle="1" w:styleId="487D89B4F8B34DB4967D41FE18F7F88D9">
    <w:name w:val="487D89B4F8B34DB4967D41FE18F7F88D9"/>
    <w:rsid w:val="00BB5F48"/>
    <w:rPr>
      <w:rFonts w:ascii="Times New Roman" w:hAnsi="Times New Roman"/>
      <w:sz w:val="24"/>
    </w:rPr>
  </w:style>
  <w:style w:type="paragraph" w:customStyle="1" w:styleId="AE2570ED5D764CD7AF9686706F550F4622">
    <w:name w:val="AE2570ED5D764CD7AF9686706F550F4622"/>
    <w:rsid w:val="00BB5F48"/>
    <w:pPr>
      <w:tabs>
        <w:tab w:val="center" w:pos="4680"/>
        <w:tab w:val="right" w:pos="9360"/>
      </w:tabs>
      <w:spacing w:after="0" w:line="240" w:lineRule="auto"/>
    </w:pPr>
    <w:rPr>
      <w:rFonts w:ascii="Times New Roman" w:hAnsi="Times New Roman"/>
      <w:sz w:val="24"/>
    </w:rPr>
  </w:style>
  <w:style w:type="paragraph" w:customStyle="1" w:styleId="A3217725818E4A40A5CA6F4FB00C348B">
    <w:name w:val="A3217725818E4A40A5CA6F4FB00C348B"/>
    <w:rsid w:val="00BB5F48"/>
    <w:pPr>
      <w:spacing w:after="160" w:line="259" w:lineRule="auto"/>
    </w:pPr>
  </w:style>
  <w:style w:type="paragraph" w:customStyle="1" w:styleId="6DC06B2998584A0EA43D4A51B62D626C">
    <w:name w:val="6DC06B2998584A0EA43D4A51B62D626C"/>
    <w:rsid w:val="00BB5F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818832-D7F4-4EAE-B86E-CA5D77F3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557</Words>
  <Characters>3179</Characters>
  <Application>Microsoft Office Word</Application>
  <DocSecurity>0</DocSecurity>
  <Lines>26</Lines>
  <Paragraphs>7</Paragraphs>
  <ScaleCrop>false</ScaleCrop>
  <Company>Texas Legislative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2019-05-27T19:55:00Z</dcterms:modified>
</cp:coreProperties>
</file>

<file path=docProps/custom.xml><?xml version="1.0" encoding="utf-8"?>
<op:Properties xmlns:vt="http://schemas.openxmlformats.org/officeDocument/2006/docPropsVTypes" xmlns:op="http://schemas.openxmlformats.org/officeDocument/2006/custom-properties"/>
</file>