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52" w:rsidRDefault="004B235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F722B5A09CF4E5E863DEC12A83B76E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B2352" w:rsidRPr="00585C31" w:rsidRDefault="004B2352" w:rsidP="000F1DF9">
      <w:pPr>
        <w:spacing w:after="0" w:line="240" w:lineRule="auto"/>
        <w:rPr>
          <w:rFonts w:cs="Times New Roman"/>
          <w:szCs w:val="24"/>
        </w:rPr>
      </w:pPr>
    </w:p>
    <w:p w:rsidR="004B2352" w:rsidRPr="00585C31" w:rsidRDefault="004B235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B2352" w:rsidTr="000F1DF9">
        <w:tc>
          <w:tcPr>
            <w:tcW w:w="2718" w:type="dxa"/>
          </w:tcPr>
          <w:p w:rsidR="004B2352" w:rsidRPr="005C2A78" w:rsidRDefault="004B235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1A5F12B26A8438D8A14F3D0F290E6E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B2352" w:rsidRPr="00FF6471" w:rsidRDefault="004B235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33ED6E301B842B5AB0FC142564441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320</w:t>
                </w:r>
              </w:sdtContent>
            </w:sdt>
          </w:p>
        </w:tc>
      </w:tr>
      <w:tr w:rsidR="004B235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2E21BB2F96E4846B2AFB1F7E515F272"/>
            </w:placeholder>
            <w:showingPlcHdr/>
          </w:sdtPr>
          <w:sdtContent>
            <w:tc>
              <w:tcPr>
                <w:tcW w:w="2718" w:type="dxa"/>
              </w:tcPr>
              <w:p w:rsidR="004B2352" w:rsidRPr="000F1DF9" w:rsidRDefault="004B235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B2352" w:rsidRPr="005C2A78" w:rsidRDefault="004B235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C2CCAE2278B43B3BF0950B8717D19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E16295E0B294C7A9FAC78433C6529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Flores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A2864F260CD4DF1B8F75609932A087B"/>
                </w:placeholder>
                <w:showingPlcHdr/>
              </w:sdtPr>
              <w:sdtContent/>
            </w:sdt>
          </w:p>
        </w:tc>
      </w:tr>
      <w:tr w:rsidR="004B2352" w:rsidTr="000F1DF9">
        <w:tc>
          <w:tcPr>
            <w:tcW w:w="2718" w:type="dxa"/>
          </w:tcPr>
          <w:p w:rsidR="004B2352" w:rsidRPr="00BC7495" w:rsidRDefault="004B23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64144F8266C4AABBDCBF90D3B252EF5"/>
            </w:placeholder>
          </w:sdtPr>
          <w:sdtContent>
            <w:tc>
              <w:tcPr>
                <w:tcW w:w="6858" w:type="dxa"/>
              </w:tcPr>
              <w:p w:rsidR="004B2352" w:rsidRPr="00FF6471" w:rsidRDefault="004B23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4B2352" w:rsidTr="000F1DF9">
        <w:tc>
          <w:tcPr>
            <w:tcW w:w="2718" w:type="dxa"/>
          </w:tcPr>
          <w:p w:rsidR="004B2352" w:rsidRPr="00BC7495" w:rsidRDefault="004B23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D713E6A5A1349078B160A89CCE28B79"/>
            </w:placeholder>
            <w:date w:fullDate="2019-05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B2352" w:rsidRPr="00FF6471" w:rsidRDefault="004B23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5/22/2019</w:t>
                </w:r>
              </w:p>
            </w:tc>
          </w:sdtContent>
        </w:sdt>
      </w:tr>
      <w:tr w:rsidR="004B2352" w:rsidTr="000F1DF9">
        <w:tc>
          <w:tcPr>
            <w:tcW w:w="2718" w:type="dxa"/>
          </w:tcPr>
          <w:p w:rsidR="004B2352" w:rsidRPr="00BC7495" w:rsidRDefault="004B23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5E4381D65A14EA19472B0B20183DE20"/>
            </w:placeholder>
          </w:sdtPr>
          <w:sdtContent>
            <w:tc>
              <w:tcPr>
                <w:tcW w:w="6858" w:type="dxa"/>
              </w:tcPr>
              <w:p w:rsidR="004B2352" w:rsidRPr="00FF6471" w:rsidRDefault="004B23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4B2352" w:rsidRPr="00FF6471" w:rsidRDefault="004B2352" w:rsidP="000F1DF9">
      <w:pPr>
        <w:spacing w:after="0" w:line="240" w:lineRule="auto"/>
        <w:rPr>
          <w:rFonts w:cs="Times New Roman"/>
          <w:szCs w:val="24"/>
        </w:rPr>
      </w:pPr>
    </w:p>
    <w:p w:rsidR="004B2352" w:rsidRPr="00FF6471" w:rsidRDefault="004B2352" w:rsidP="000F1DF9">
      <w:pPr>
        <w:spacing w:after="0" w:line="240" w:lineRule="auto"/>
        <w:rPr>
          <w:rFonts w:cs="Times New Roman"/>
          <w:szCs w:val="24"/>
        </w:rPr>
      </w:pPr>
    </w:p>
    <w:p w:rsidR="004B2352" w:rsidRPr="00FF6471" w:rsidRDefault="004B235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E0ABD277A2345D296C4DFB26D13B220"/>
        </w:placeholder>
      </w:sdtPr>
      <w:sdtContent>
        <w:p w:rsidR="004B2352" w:rsidRDefault="004B235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FC31C1D546946DF897C9C40883715E0"/>
        </w:placeholder>
      </w:sdtPr>
      <w:sdtEndPr>
        <w:rPr>
          <w:rFonts w:eastAsiaTheme="minorEastAsia"/>
          <w:bCs w:val="0"/>
        </w:rPr>
      </w:sdtEndPr>
      <w:sdtContent>
        <w:p w:rsidR="004B2352" w:rsidRDefault="004B2352" w:rsidP="004B2352">
          <w:pPr>
            <w:pStyle w:val="NormalWeb"/>
            <w:spacing w:before="0" w:beforeAutospacing="0" w:after="0" w:afterAutospacing="0"/>
            <w:jc w:val="both"/>
            <w:divId w:val="204684454"/>
            <w:rPr>
              <w:rFonts w:eastAsia="Times New Roman"/>
              <w:bCs/>
            </w:rPr>
          </w:pPr>
        </w:p>
        <w:p w:rsidR="004B2352" w:rsidRPr="00D70925" w:rsidRDefault="004B2352" w:rsidP="004B235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4B2352">
            <w:rPr>
              <w:rFonts w:cs="Times New Roman"/>
              <w:szCs w:val="24"/>
            </w:rPr>
            <w:t>S.B. 320 amends current law relating to the use of municipal hotel occupancy tax revenue in certain municipalities.</w:t>
          </w:r>
        </w:p>
      </w:sdtContent>
    </w:sdt>
    <w:p w:rsidR="004B2352" w:rsidRPr="007D73CB" w:rsidRDefault="004B23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4B2352" w:rsidRPr="005C2A78" w:rsidRDefault="004B23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11C3BEB7C9643B7890DF4C1EC86A97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B2352" w:rsidRPr="006529C4" w:rsidRDefault="004B23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2352" w:rsidRPr="006529C4" w:rsidRDefault="004B2352" w:rsidP="00774EC7">
      <w:pPr>
        <w:spacing w:after="0" w:line="240" w:lineRule="auto"/>
        <w:jc w:val="both"/>
        <w:rPr>
          <w:rFonts w:cs="Times New Roman"/>
          <w:szCs w:val="24"/>
        </w:rPr>
      </w:pPr>
      <w:r>
        <w:t>This bill does not expressly grant any additional rulemaking authority to a state officer, institution, or agency.</w:t>
      </w:r>
    </w:p>
    <w:p w:rsidR="004B2352" w:rsidRPr="006529C4" w:rsidRDefault="004B23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2352" w:rsidRPr="005C2A78" w:rsidRDefault="004B235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7296528A036487B9A3BE823B7C3F60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B2352" w:rsidRPr="005C2A78" w:rsidRDefault="004B23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352" w:rsidRPr="00E42D6E" w:rsidRDefault="004B2352" w:rsidP="00E42D6E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>
        <w:t xml:space="preserve">Amends Section 351.1066(a), Tax Code, to provide that this section (Allocation of Revenue Certain Municipalities) applies only to certain municipalities, including a municipality with a population of not more than 15,000, rather than not more than 5,000, that is located in a county through which the Frio River flows and an interstate highway crosses, and that has a population of at least 15,000. </w:t>
      </w:r>
    </w:p>
    <w:p w:rsidR="004B2352" w:rsidRPr="005C2A78" w:rsidRDefault="004B2352" w:rsidP="009040B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352" w:rsidRPr="005C2A78" w:rsidRDefault="004B2352" w:rsidP="009040B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>
        <w:t>Effective date: upon passage or September 1, 2019.</w:t>
      </w:r>
    </w:p>
    <w:p w:rsidR="004B2352" w:rsidRPr="005C2A78" w:rsidRDefault="004B2352" w:rsidP="007D73C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352" w:rsidRPr="00C8671F" w:rsidRDefault="004B235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B235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D8" w:rsidRDefault="00EB5ED8" w:rsidP="000F1DF9">
      <w:pPr>
        <w:spacing w:after="0" w:line="240" w:lineRule="auto"/>
      </w:pPr>
      <w:r>
        <w:separator/>
      </w:r>
    </w:p>
  </w:endnote>
  <w:endnote w:type="continuationSeparator" w:id="0">
    <w:p w:rsidR="00EB5ED8" w:rsidRDefault="00EB5ED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B5ED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B2352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B2352">
                <w:rPr>
                  <w:sz w:val="20"/>
                  <w:szCs w:val="20"/>
                </w:rPr>
                <w:t>S.B. 320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B235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B5ED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B235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B235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D8" w:rsidRDefault="00EB5ED8" w:rsidP="000F1DF9">
      <w:pPr>
        <w:spacing w:after="0" w:line="240" w:lineRule="auto"/>
      </w:pPr>
      <w:r>
        <w:separator/>
      </w:r>
    </w:p>
  </w:footnote>
  <w:footnote w:type="continuationSeparator" w:id="0">
    <w:p w:rsidR="00EB5ED8" w:rsidRDefault="00EB5ED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B2352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B5ED8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88B41-4773-4850-81B2-089835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3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B4F49" w:rsidP="00EB4F4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F722B5A09CF4E5E863DEC12A83B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49F5-A595-4B7E-AB22-84724B9EE8A8}"/>
      </w:docPartPr>
      <w:docPartBody>
        <w:p w:rsidR="00000000" w:rsidRDefault="009E6A8D"/>
      </w:docPartBody>
    </w:docPart>
    <w:docPart>
      <w:docPartPr>
        <w:name w:val="E1A5F12B26A8438D8A14F3D0F290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1B5F-E1EB-4244-8624-E507A26B665C}"/>
      </w:docPartPr>
      <w:docPartBody>
        <w:p w:rsidR="00000000" w:rsidRDefault="009E6A8D"/>
      </w:docPartBody>
    </w:docPart>
    <w:docPart>
      <w:docPartPr>
        <w:name w:val="C33ED6E301B842B5AB0FC1425644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04E1-65F8-470B-A883-27ECE7E48F9E}"/>
      </w:docPartPr>
      <w:docPartBody>
        <w:p w:rsidR="00000000" w:rsidRDefault="009E6A8D"/>
      </w:docPartBody>
    </w:docPart>
    <w:docPart>
      <w:docPartPr>
        <w:name w:val="12E21BB2F96E4846B2AFB1F7E515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7D6C-CFDB-4ED9-BFAE-E1AF7CCA54BF}"/>
      </w:docPartPr>
      <w:docPartBody>
        <w:p w:rsidR="00000000" w:rsidRDefault="009E6A8D"/>
      </w:docPartBody>
    </w:docPart>
    <w:docPart>
      <w:docPartPr>
        <w:name w:val="8C2CCAE2278B43B3BF0950B8717D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B6B0-CACF-4F28-8CE7-5F1E5E8D545C}"/>
      </w:docPartPr>
      <w:docPartBody>
        <w:p w:rsidR="00000000" w:rsidRDefault="009E6A8D"/>
      </w:docPartBody>
    </w:docPart>
    <w:docPart>
      <w:docPartPr>
        <w:name w:val="5E16295E0B294C7A9FAC78433C65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6CF5-B720-48EE-9515-D313C0FABBA8}"/>
      </w:docPartPr>
      <w:docPartBody>
        <w:p w:rsidR="00000000" w:rsidRDefault="009E6A8D"/>
      </w:docPartBody>
    </w:docPart>
    <w:docPart>
      <w:docPartPr>
        <w:name w:val="7A2864F260CD4DF1B8F75609932A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2A36-21A1-46EF-95D4-F7E2D73E3EEA}"/>
      </w:docPartPr>
      <w:docPartBody>
        <w:p w:rsidR="00000000" w:rsidRDefault="009E6A8D"/>
      </w:docPartBody>
    </w:docPart>
    <w:docPart>
      <w:docPartPr>
        <w:name w:val="264144F8266C4AABBDCBF90D3B25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27EE-D547-492E-AF6E-9921BFDB0A06}"/>
      </w:docPartPr>
      <w:docPartBody>
        <w:p w:rsidR="00000000" w:rsidRDefault="009E6A8D"/>
      </w:docPartBody>
    </w:docPart>
    <w:docPart>
      <w:docPartPr>
        <w:name w:val="6D713E6A5A1349078B160A89CCE2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9337-70C7-4E13-80D6-FC5DCEA5F510}"/>
      </w:docPartPr>
      <w:docPartBody>
        <w:p w:rsidR="00000000" w:rsidRDefault="00EB4F49" w:rsidP="00EB4F49">
          <w:pPr>
            <w:pStyle w:val="6D713E6A5A1349078B160A89CCE28B7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5E4381D65A14EA19472B0B20183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8BED-5D8C-443D-A865-A04F9F2BEC97}"/>
      </w:docPartPr>
      <w:docPartBody>
        <w:p w:rsidR="00000000" w:rsidRDefault="009E6A8D"/>
      </w:docPartBody>
    </w:docPart>
    <w:docPart>
      <w:docPartPr>
        <w:name w:val="BE0ABD277A2345D296C4DFB26D13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1095-BF28-4E58-A211-104E5E0F17A9}"/>
      </w:docPartPr>
      <w:docPartBody>
        <w:p w:rsidR="00000000" w:rsidRDefault="009E6A8D"/>
      </w:docPartBody>
    </w:docPart>
    <w:docPart>
      <w:docPartPr>
        <w:name w:val="4FC31C1D546946DF897C9C408837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1C4D-0F3F-4C59-A4BB-6F0AA4424CEA}"/>
      </w:docPartPr>
      <w:docPartBody>
        <w:p w:rsidR="00000000" w:rsidRDefault="00EB4F49" w:rsidP="00EB4F49">
          <w:pPr>
            <w:pStyle w:val="4FC31C1D546946DF897C9C40883715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11C3BEB7C9643B7890DF4C1EC86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22E0-AC33-4A0D-BAFB-AB4891072C65}"/>
      </w:docPartPr>
      <w:docPartBody>
        <w:p w:rsidR="00000000" w:rsidRDefault="009E6A8D"/>
      </w:docPartBody>
    </w:docPart>
    <w:docPart>
      <w:docPartPr>
        <w:name w:val="D7296528A036487B9A3BE823B7C3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2D76-CA83-4272-877F-BBDD62BF8053}"/>
      </w:docPartPr>
      <w:docPartBody>
        <w:p w:rsidR="00000000" w:rsidRDefault="009E6A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E6A8D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B4F49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F4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B4F4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B4F4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B4F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D713E6A5A1349078B160A89CCE28B79">
    <w:name w:val="6D713E6A5A1349078B160A89CCE28B79"/>
    <w:rsid w:val="00EB4F49"/>
    <w:pPr>
      <w:spacing w:after="160" w:line="259" w:lineRule="auto"/>
    </w:pPr>
  </w:style>
  <w:style w:type="paragraph" w:customStyle="1" w:styleId="4FC31C1D546946DF897C9C40883715E0">
    <w:name w:val="4FC31C1D546946DF897C9C40883715E0"/>
    <w:rsid w:val="00EB4F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3448BB-E28C-4710-99FB-8D399823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143</Words>
  <Characters>818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2019-05-22T21:43:00Z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